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8876B1"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4" behindDoc="0" locked="0" layoutInCell="1" allowOverlap="1" wp14:anchorId="15A6D27D" wp14:editId="3BE5C028">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260A0C" id="Rectangle 4" o:spid="_x0000_s1026" style="position:absolute;margin-left:-31.05pt;margin-top:.55pt;width:514.05pt;height:698.2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5F3E099D" w14:textId="77777777" w:rsidR="009D0C0B" w:rsidRDefault="009D0C0B">
      <w:pPr>
        <w:tabs>
          <w:tab w:val="left" w:pos="8505"/>
        </w:tabs>
        <w:ind w:left="-142" w:right="-45"/>
        <w:rPr>
          <w:sz w:val="36"/>
          <w:szCs w:val="36"/>
        </w:rPr>
      </w:pPr>
    </w:p>
    <w:p w14:paraId="6A03B768" w14:textId="77777777" w:rsidR="009D0C0B" w:rsidRDefault="009D0C0B">
      <w:pPr>
        <w:tabs>
          <w:tab w:val="left" w:pos="8505"/>
        </w:tabs>
        <w:ind w:left="-142" w:right="-45"/>
        <w:jc w:val="center"/>
        <w:rPr>
          <w:b/>
          <w:bCs/>
          <w:sz w:val="22"/>
          <w:szCs w:val="36"/>
        </w:rPr>
      </w:pPr>
    </w:p>
    <w:p w14:paraId="2B9FF5C9" w14:textId="77777777" w:rsidR="009D0C0B" w:rsidRDefault="00FA480B">
      <w:pPr>
        <w:jc w:val="center"/>
        <w:rPr>
          <w:b/>
          <w:bCs/>
          <w:sz w:val="24"/>
          <w:szCs w:val="24"/>
        </w:rPr>
      </w:pPr>
      <w:r>
        <w:rPr>
          <w:b/>
          <w:bCs/>
          <w:sz w:val="36"/>
          <w:szCs w:val="36"/>
        </w:rPr>
        <w:t>PRODUCT ASSESSMEN</w:t>
      </w:r>
      <w:r w:rsidR="005B5086">
        <w:rPr>
          <w:b/>
          <w:bCs/>
          <w:sz w:val="36"/>
          <w:szCs w:val="36"/>
        </w:rPr>
        <w:t xml:space="preserve">T REPORT OF A BIOCIDAL PRODUCT </w:t>
      </w:r>
      <w:r>
        <w:rPr>
          <w:b/>
          <w:bCs/>
          <w:sz w:val="36"/>
          <w:szCs w:val="36"/>
        </w:rPr>
        <w:t>FOR NATIONAL AUTHORISATION APPLICATIONS</w:t>
      </w:r>
    </w:p>
    <w:p w14:paraId="32A4F42A" w14:textId="77777777" w:rsidR="009D0C0B" w:rsidRDefault="009D0C0B">
      <w:pPr>
        <w:tabs>
          <w:tab w:val="left" w:pos="8505"/>
        </w:tabs>
        <w:ind w:left="-142" w:right="-45"/>
        <w:jc w:val="center"/>
        <w:rPr>
          <w:b/>
          <w:bCs/>
          <w:sz w:val="24"/>
          <w:szCs w:val="24"/>
        </w:rPr>
      </w:pPr>
    </w:p>
    <w:p w14:paraId="7D37C86B" w14:textId="77777777" w:rsidR="009D0C0B" w:rsidRDefault="00FA480B">
      <w:pPr>
        <w:tabs>
          <w:tab w:val="left" w:pos="8505"/>
        </w:tabs>
        <w:ind w:left="-142" w:right="-45"/>
        <w:jc w:val="center"/>
        <w:rPr>
          <w:b/>
          <w:bCs/>
          <w:sz w:val="36"/>
          <w:szCs w:val="24"/>
          <w:lang w:val="en-US"/>
        </w:rPr>
      </w:pPr>
      <w:r>
        <w:rPr>
          <w:bCs/>
          <w:sz w:val="24"/>
          <w:szCs w:val="24"/>
        </w:rPr>
        <w:t>(</w:t>
      </w:r>
      <w:proofErr w:type="gramStart"/>
      <w:r>
        <w:rPr>
          <w:bCs/>
          <w:sz w:val="24"/>
          <w:szCs w:val="24"/>
        </w:rPr>
        <w:t>submitted</w:t>
      </w:r>
      <w:proofErr w:type="gramEnd"/>
      <w:r>
        <w:rPr>
          <w:bCs/>
          <w:sz w:val="24"/>
          <w:szCs w:val="24"/>
        </w:rPr>
        <w:t xml:space="preserve"> by the evaluating Competent Authority)</w:t>
      </w:r>
    </w:p>
    <w:p w14:paraId="6010B6EB" w14:textId="77777777" w:rsidR="009D0C0B" w:rsidRDefault="009D0C0B">
      <w:pPr>
        <w:tabs>
          <w:tab w:val="left" w:pos="8505"/>
        </w:tabs>
        <w:ind w:left="-142" w:right="-45"/>
        <w:jc w:val="center"/>
        <w:rPr>
          <w:b/>
          <w:bCs/>
          <w:sz w:val="36"/>
          <w:szCs w:val="24"/>
          <w:lang w:val="en-US"/>
        </w:rPr>
      </w:pPr>
    </w:p>
    <w:p w14:paraId="7C462D8F"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78098197" wp14:editId="1FBD6D80">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2B4EBF23" w14:textId="77777777" w:rsidR="003D187F" w:rsidRDefault="003D187F" w:rsidP="003D187F">
      <w:pPr>
        <w:keepNext/>
        <w:widowControl w:val="0"/>
        <w:tabs>
          <w:tab w:val="left" w:pos="1304"/>
        </w:tabs>
        <w:autoSpaceDE w:val="0"/>
        <w:spacing w:before="480" w:after="120" w:line="400" w:lineRule="atLeast"/>
        <w:jc w:val="center"/>
        <w:rPr>
          <w:bCs/>
          <w:sz w:val="32"/>
          <w:szCs w:val="32"/>
        </w:rPr>
      </w:pPr>
      <w:r>
        <w:rPr>
          <w:bCs/>
          <w:sz w:val="32"/>
          <w:szCs w:val="32"/>
        </w:rPr>
        <w:t>DX3 GEL</w:t>
      </w:r>
    </w:p>
    <w:p w14:paraId="070762AE" w14:textId="77777777" w:rsidR="003D187F" w:rsidRDefault="003D187F" w:rsidP="003D187F">
      <w:pPr>
        <w:rPr>
          <w:bCs/>
          <w:sz w:val="32"/>
          <w:szCs w:val="32"/>
        </w:rPr>
      </w:pPr>
    </w:p>
    <w:p w14:paraId="41617332" w14:textId="77777777" w:rsidR="003D187F" w:rsidRDefault="003D187F" w:rsidP="003D187F">
      <w:pPr>
        <w:tabs>
          <w:tab w:val="left" w:pos="8505"/>
        </w:tabs>
        <w:ind w:left="-142" w:right="-45"/>
        <w:jc w:val="center"/>
        <w:rPr>
          <w:bCs/>
          <w:sz w:val="32"/>
          <w:szCs w:val="32"/>
        </w:rPr>
      </w:pPr>
      <w:r>
        <w:rPr>
          <w:bCs/>
          <w:sz w:val="32"/>
          <w:szCs w:val="32"/>
        </w:rPr>
        <w:t>Product type 18</w:t>
      </w:r>
    </w:p>
    <w:p w14:paraId="528D11AA" w14:textId="77777777" w:rsidR="003D187F" w:rsidRDefault="003D187F" w:rsidP="003D187F">
      <w:pPr>
        <w:tabs>
          <w:tab w:val="left" w:pos="8505"/>
        </w:tabs>
        <w:ind w:right="-45"/>
        <w:rPr>
          <w:bCs/>
          <w:sz w:val="32"/>
          <w:szCs w:val="32"/>
        </w:rPr>
      </w:pPr>
    </w:p>
    <w:p w14:paraId="08EB920F" w14:textId="77777777" w:rsidR="003D187F" w:rsidRDefault="003D187F" w:rsidP="003D187F">
      <w:pPr>
        <w:tabs>
          <w:tab w:val="left" w:pos="8505"/>
        </w:tabs>
        <w:ind w:left="-142" w:right="-45"/>
        <w:jc w:val="center"/>
        <w:rPr>
          <w:bCs/>
          <w:sz w:val="32"/>
          <w:szCs w:val="32"/>
        </w:rPr>
      </w:pPr>
      <w:r>
        <w:rPr>
          <w:bCs/>
          <w:sz w:val="32"/>
          <w:szCs w:val="32"/>
        </w:rPr>
        <w:t>Imidacloprid</w:t>
      </w:r>
    </w:p>
    <w:p w14:paraId="504F011F" w14:textId="77777777" w:rsidR="003D187F" w:rsidRDefault="003D187F" w:rsidP="003D187F">
      <w:pPr>
        <w:tabs>
          <w:tab w:val="left" w:pos="8505"/>
        </w:tabs>
        <w:ind w:right="-45"/>
        <w:rPr>
          <w:bCs/>
          <w:sz w:val="32"/>
          <w:szCs w:val="32"/>
        </w:rPr>
      </w:pPr>
    </w:p>
    <w:p w14:paraId="01EADA88" w14:textId="77777777" w:rsidR="003D187F" w:rsidRDefault="003D187F" w:rsidP="003D187F">
      <w:pPr>
        <w:tabs>
          <w:tab w:val="left" w:pos="8505"/>
        </w:tabs>
        <w:ind w:right="-45"/>
        <w:jc w:val="center"/>
        <w:rPr>
          <w:bCs/>
          <w:sz w:val="32"/>
          <w:szCs w:val="32"/>
        </w:rPr>
      </w:pPr>
    </w:p>
    <w:p w14:paraId="29CE45D6" w14:textId="77777777" w:rsidR="003D187F" w:rsidRDefault="003D187F" w:rsidP="003D187F">
      <w:pPr>
        <w:tabs>
          <w:tab w:val="left" w:pos="8505"/>
        </w:tabs>
        <w:ind w:right="-45"/>
        <w:jc w:val="center"/>
        <w:rPr>
          <w:bCs/>
          <w:sz w:val="32"/>
          <w:szCs w:val="32"/>
        </w:rPr>
      </w:pPr>
      <w:r>
        <w:rPr>
          <w:bCs/>
          <w:sz w:val="32"/>
          <w:szCs w:val="32"/>
        </w:rPr>
        <w:t xml:space="preserve">Case Number in R4BP: </w:t>
      </w:r>
      <w:r w:rsidRPr="001F79D1">
        <w:rPr>
          <w:bCs/>
          <w:sz w:val="32"/>
          <w:szCs w:val="32"/>
        </w:rPr>
        <w:t>BC-EX038637-07</w:t>
      </w:r>
    </w:p>
    <w:p w14:paraId="6959DF96" w14:textId="77777777" w:rsidR="003D187F" w:rsidRDefault="003D187F" w:rsidP="003D187F">
      <w:pPr>
        <w:tabs>
          <w:tab w:val="left" w:pos="8505"/>
        </w:tabs>
        <w:ind w:right="-45"/>
        <w:rPr>
          <w:bCs/>
          <w:sz w:val="32"/>
          <w:szCs w:val="32"/>
        </w:rPr>
      </w:pPr>
    </w:p>
    <w:p w14:paraId="37E35ADB" w14:textId="77777777" w:rsidR="003D187F" w:rsidRDefault="003D187F" w:rsidP="003D187F">
      <w:pPr>
        <w:tabs>
          <w:tab w:val="left" w:pos="8505"/>
        </w:tabs>
        <w:ind w:left="-142" w:right="-45"/>
        <w:jc w:val="center"/>
        <w:rPr>
          <w:bCs/>
          <w:sz w:val="32"/>
          <w:szCs w:val="32"/>
        </w:rPr>
      </w:pPr>
    </w:p>
    <w:p w14:paraId="28214379" w14:textId="77777777" w:rsidR="003D187F" w:rsidRDefault="003D187F" w:rsidP="003D187F">
      <w:pPr>
        <w:tabs>
          <w:tab w:val="left" w:pos="8505"/>
        </w:tabs>
        <w:ind w:left="-142" w:right="-45"/>
        <w:jc w:val="center"/>
        <w:rPr>
          <w:rFonts w:eastAsia="Verdana"/>
        </w:rPr>
      </w:pPr>
      <w:r>
        <w:rPr>
          <w:bCs/>
          <w:sz w:val="32"/>
          <w:szCs w:val="32"/>
        </w:rPr>
        <w:t>Evaluating Competent Authority: FR</w:t>
      </w:r>
    </w:p>
    <w:p w14:paraId="1F26507A" w14:textId="77777777" w:rsidR="003D187F" w:rsidRDefault="003D187F" w:rsidP="003D187F">
      <w:pPr>
        <w:tabs>
          <w:tab w:val="left" w:pos="8505"/>
        </w:tabs>
        <w:ind w:left="-142" w:right="-45"/>
        <w:jc w:val="center"/>
        <w:rPr>
          <w:bCs/>
          <w:sz w:val="32"/>
          <w:szCs w:val="32"/>
        </w:rPr>
      </w:pPr>
      <w:r>
        <w:rPr>
          <w:rFonts w:eastAsia="Verdana"/>
        </w:rPr>
        <w:t xml:space="preserve"> </w:t>
      </w:r>
    </w:p>
    <w:p w14:paraId="1BEA11CB" w14:textId="77777777" w:rsidR="003D187F" w:rsidRDefault="003D187F" w:rsidP="003D187F">
      <w:pPr>
        <w:tabs>
          <w:tab w:val="left" w:pos="8505"/>
        </w:tabs>
        <w:ind w:left="-142" w:right="-45"/>
        <w:jc w:val="center"/>
        <w:rPr>
          <w:bCs/>
          <w:sz w:val="32"/>
          <w:szCs w:val="32"/>
        </w:rPr>
      </w:pPr>
    </w:p>
    <w:p w14:paraId="7DB9586F" w14:textId="1A325A75" w:rsidR="003D187F" w:rsidRDefault="003D187F" w:rsidP="003D187F">
      <w:pPr>
        <w:tabs>
          <w:tab w:val="left" w:pos="8505"/>
        </w:tabs>
        <w:ind w:left="-142" w:right="-45"/>
        <w:jc w:val="center"/>
        <w:rPr>
          <w:rFonts w:ascii="Times New Roman" w:hAnsi="Times New Roman" w:cs="Times New Roman"/>
          <w:bCs/>
          <w:sz w:val="50"/>
          <w:szCs w:val="50"/>
        </w:rPr>
      </w:pPr>
      <w:r>
        <w:rPr>
          <w:bCs/>
          <w:sz w:val="32"/>
          <w:szCs w:val="32"/>
        </w:rPr>
        <w:t>Date: [</w:t>
      </w:r>
      <w:r w:rsidR="007F39B6">
        <w:rPr>
          <w:bCs/>
          <w:sz w:val="32"/>
          <w:szCs w:val="32"/>
          <w:shd w:val="clear" w:color="auto" w:fill="C0C0C0"/>
        </w:rPr>
        <w:t>January 2020</w:t>
      </w:r>
      <w:r>
        <w:rPr>
          <w:bCs/>
          <w:sz w:val="32"/>
          <w:szCs w:val="32"/>
        </w:rPr>
        <w:t xml:space="preserve">] </w:t>
      </w:r>
    </w:p>
    <w:p w14:paraId="6BAC4B6B" w14:textId="77777777" w:rsidR="009D0C0B" w:rsidRDefault="009D0C0B">
      <w:pPr>
        <w:widowControl w:val="0"/>
        <w:autoSpaceDE w:val="0"/>
        <w:spacing w:before="200"/>
        <w:rPr>
          <w:b/>
          <w:sz w:val="22"/>
        </w:rPr>
      </w:pPr>
    </w:p>
    <w:p w14:paraId="7510E43C" w14:textId="77777777" w:rsidR="009D0C0B" w:rsidRDefault="00FA480B">
      <w:pPr>
        <w:pStyle w:val="Inhaltsverzeichnisberschrift"/>
        <w:pageBreakBefore/>
        <w:rPr>
          <w:rFonts w:cs="Verdana"/>
          <w:color w:val="000000"/>
          <w:u w:val="single"/>
        </w:rPr>
      </w:pPr>
      <w:bookmarkStart w:id="0" w:name="_Toc30754866"/>
      <w:r>
        <w:rPr>
          <w:rFonts w:ascii="Verdana" w:hAnsi="Verdana" w:cs="Verdana"/>
          <w:color w:val="000000"/>
          <w:u w:val="single"/>
        </w:rPr>
        <w:lastRenderedPageBreak/>
        <w:t>Table of Contents</w:t>
      </w:r>
      <w:bookmarkEnd w:id="0"/>
    </w:p>
    <w:p w14:paraId="2410C989" w14:textId="77777777" w:rsidR="009D0C0B" w:rsidRDefault="009D0C0B">
      <w:pPr>
        <w:rPr>
          <w:color w:val="000000"/>
          <w:u w:val="single"/>
          <w:lang w:val="en-US" w:eastAsia="ja-JP"/>
        </w:rPr>
      </w:pPr>
    </w:p>
    <w:p w14:paraId="227CBB62" w14:textId="57C36678" w:rsidR="00084320"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6C666D">
        <w:rPr>
          <w:rFonts w:ascii="Verdana" w:hAnsi="Verdana"/>
        </w:rPr>
        <w:fldChar w:fldCharType="begin"/>
      </w:r>
      <w:r w:rsidRPr="006C666D">
        <w:rPr>
          <w:rFonts w:ascii="Verdana" w:hAnsi="Verdana"/>
        </w:rPr>
        <w:instrText xml:space="preserve"> TOC \o "1-4" \h</w:instrText>
      </w:r>
      <w:r w:rsidRPr="006C666D">
        <w:rPr>
          <w:rFonts w:ascii="Verdana" w:hAnsi="Verdana"/>
        </w:rPr>
        <w:fldChar w:fldCharType="separate"/>
      </w:r>
      <w:hyperlink w:anchor="_Toc30754866" w:history="1">
        <w:r w:rsidR="00084320" w:rsidRPr="00144A6B">
          <w:rPr>
            <w:rStyle w:val="Lienhypertexte"/>
            <w:rFonts w:ascii="Verdana" w:hAnsi="Verdana" w:cs="Verdana"/>
            <w:noProof/>
          </w:rPr>
          <w:t>Table of Contents</w:t>
        </w:r>
        <w:r w:rsidR="00084320">
          <w:rPr>
            <w:noProof/>
          </w:rPr>
          <w:tab/>
        </w:r>
        <w:r w:rsidR="00084320">
          <w:rPr>
            <w:noProof/>
          </w:rPr>
          <w:fldChar w:fldCharType="begin"/>
        </w:r>
        <w:r w:rsidR="00084320">
          <w:rPr>
            <w:noProof/>
          </w:rPr>
          <w:instrText xml:space="preserve"> PAGEREF _Toc30754866 \h </w:instrText>
        </w:r>
        <w:r w:rsidR="00084320">
          <w:rPr>
            <w:noProof/>
          </w:rPr>
        </w:r>
        <w:r w:rsidR="00084320">
          <w:rPr>
            <w:noProof/>
          </w:rPr>
          <w:fldChar w:fldCharType="separate"/>
        </w:r>
        <w:r w:rsidR="00084320">
          <w:rPr>
            <w:noProof/>
          </w:rPr>
          <w:t>2</w:t>
        </w:r>
        <w:r w:rsidR="00084320">
          <w:rPr>
            <w:noProof/>
          </w:rPr>
          <w:fldChar w:fldCharType="end"/>
        </w:r>
      </w:hyperlink>
    </w:p>
    <w:p w14:paraId="262D705A" w14:textId="664CD353" w:rsidR="00084320" w:rsidRDefault="00C9766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754867" w:history="1">
        <w:r w:rsidR="00084320" w:rsidRPr="00144A6B">
          <w:rPr>
            <w:rStyle w:val="Lienhypertexte"/>
            <w:rFonts w:eastAsia="Calibri" w:cs="Times New Roman"/>
            <w:i/>
            <w:noProof/>
            <w:kern w:val="1"/>
            <w:lang w:eastAsia="en-US" w:bidi="x-none"/>
          </w:rPr>
          <w:t>1</w:t>
        </w:r>
        <w:r w:rsidR="00084320">
          <w:rPr>
            <w:rFonts w:asciiTheme="minorHAnsi" w:eastAsiaTheme="minorEastAsia" w:hAnsiTheme="minorHAnsi" w:cstheme="minorBidi"/>
            <w:b w:val="0"/>
            <w:bCs w:val="0"/>
            <w:caps w:val="0"/>
            <w:noProof/>
            <w:sz w:val="22"/>
            <w:szCs w:val="22"/>
            <w:lang w:val="fr-FR" w:eastAsia="fr-FR"/>
          </w:rPr>
          <w:tab/>
        </w:r>
        <w:r w:rsidR="00084320" w:rsidRPr="00144A6B">
          <w:rPr>
            <w:rStyle w:val="Lienhypertexte"/>
            <w:rFonts w:eastAsia="Calibri"/>
            <w:noProof/>
          </w:rPr>
          <w:t>CONCLUSION</w:t>
        </w:r>
        <w:r w:rsidR="00084320">
          <w:rPr>
            <w:noProof/>
          </w:rPr>
          <w:tab/>
        </w:r>
        <w:r w:rsidR="00084320">
          <w:rPr>
            <w:noProof/>
          </w:rPr>
          <w:fldChar w:fldCharType="begin"/>
        </w:r>
        <w:r w:rsidR="00084320">
          <w:rPr>
            <w:noProof/>
          </w:rPr>
          <w:instrText xml:space="preserve"> PAGEREF _Toc30754867 \h </w:instrText>
        </w:r>
        <w:r w:rsidR="00084320">
          <w:rPr>
            <w:noProof/>
          </w:rPr>
        </w:r>
        <w:r w:rsidR="00084320">
          <w:rPr>
            <w:noProof/>
          </w:rPr>
          <w:fldChar w:fldCharType="separate"/>
        </w:r>
        <w:r w:rsidR="00084320">
          <w:rPr>
            <w:noProof/>
          </w:rPr>
          <w:t>4</w:t>
        </w:r>
        <w:r w:rsidR="00084320">
          <w:rPr>
            <w:noProof/>
          </w:rPr>
          <w:fldChar w:fldCharType="end"/>
        </w:r>
      </w:hyperlink>
    </w:p>
    <w:p w14:paraId="383BE6B1" w14:textId="0206F883" w:rsidR="00084320" w:rsidRDefault="00C9766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754868" w:history="1">
        <w:r w:rsidR="00084320" w:rsidRPr="00144A6B">
          <w:rPr>
            <w:rStyle w:val="Lienhypertexte"/>
            <w:rFonts w:cs="Times New Roman"/>
            <w:i/>
            <w:noProof/>
            <w:kern w:val="1"/>
            <w:lang w:bidi="x-none"/>
          </w:rPr>
          <w:t>2</w:t>
        </w:r>
        <w:r w:rsidR="00084320">
          <w:rPr>
            <w:rFonts w:asciiTheme="minorHAnsi" w:eastAsiaTheme="minorEastAsia" w:hAnsiTheme="minorHAnsi" w:cstheme="minorBidi"/>
            <w:b w:val="0"/>
            <w:bCs w:val="0"/>
            <w:caps w:val="0"/>
            <w:noProof/>
            <w:sz w:val="22"/>
            <w:szCs w:val="22"/>
            <w:lang w:val="fr-FR" w:eastAsia="fr-FR"/>
          </w:rPr>
          <w:tab/>
        </w:r>
        <w:r w:rsidR="00084320" w:rsidRPr="00144A6B">
          <w:rPr>
            <w:rStyle w:val="Lienhypertexte"/>
            <w:rFonts w:eastAsia="Calibri"/>
            <w:noProof/>
          </w:rPr>
          <w:t>ASSESSMENT REPORT</w:t>
        </w:r>
        <w:r w:rsidR="00084320">
          <w:rPr>
            <w:noProof/>
          </w:rPr>
          <w:tab/>
        </w:r>
        <w:r w:rsidR="00084320">
          <w:rPr>
            <w:noProof/>
          </w:rPr>
          <w:fldChar w:fldCharType="begin"/>
        </w:r>
        <w:r w:rsidR="00084320">
          <w:rPr>
            <w:noProof/>
          </w:rPr>
          <w:instrText xml:space="preserve"> PAGEREF _Toc30754868 \h </w:instrText>
        </w:r>
        <w:r w:rsidR="00084320">
          <w:rPr>
            <w:noProof/>
          </w:rPr>
        </w:r>
        <w:r w:rsidR="00084320">
          <w:rPr>
            <w:noProof/>
          </w:rPr>
          <w:fldChar w:fldCharType="separate"/>
        </w:r>
        <w:r w:rsidR="00084320">
          <w:rPr>
            <w:noProof/>
          </w:rPr>
          <w:t>7</w:t>
        </w:r>
        <w:r w:rsidR="00084320">
          <w:rPr>
            <w:noProof/>
          </w:rPr>
          <w:fldChar w:fldCharType="end"/>
        </w:r>
      </w:hyperlink>
    </w:p>
    <w:p w14:paraId="6D0DDE67" w14:textId="4AC749AC" w:rsidR="00084320" w:rsidRDefault="00C9766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754869" w:history="1">
        <w:r w:rsidR="00084320" w:rsidRPr="00144A6B">
          <w:rPr>
            <w:rStyle w:val="Lienhypertexte"/>
            <w:noProof/>
            <w:lang w:val="de-DE"/>
          </w:rPr>
          <w:t>2.1</w:t>
        </w:r>
        <w:r w:rsidR="00084320">
          <w:rPr>
            <w:rFonts w:asciiTheme="minorHAnsi" w:eastAsiaTheme="minorEastAsia" w:hAnsiTheme="minorHAnsi" w:cstheme="minorBidi"/>
            <w:smallCaps w:val="0"/>
            <w:noProof/>
            <w:sz w:val="22"/>
            <w:szCs w:val="22"/>
            <w:lang w:val="fr-FR" w:eastAsia="fr-FR"/>
          </w:rPr>
          <w:tab/>
        </w:r>
        <w:r w:rsidR="00084320" w:rsidRPr="00144A6B">
          <w:rPr>
            <w:rStyle w:val="Lienhypertexte"/>
            <w:noProof/>
          </w:rPr>
          <w:t>Summary of the product assessment</w:t>
        </w:r>
        <w:r w:rsidR="00084320">
          <w:rPr>
            <w:noProof/>
          </w:rPr>
          <w:tab/>
        </w:r>
        <w:r w:rsidR="00084320">
          <w:rPr>
            <w:noProof/>
          </w:rPr>
          <w:fldChar w:fldCharType="begin"/>
        </w:r>
        <w:r w:rsidR="00084320">
          <w:rPr>
            <w:noProof/>
          </w:rPr>
          <w:instrText xml:space="preserve"> PAGEREF _Toc30754869 \h </w:instrText>
        </w:r>
        <w:r w:rsidR="00084320">
          <w:rPr>
            <w:noProof/>
          </w:rPr>
        </w:r>
        <w:r w:rsidR="00084320">
          <w:rPr>
            <w:noProof/>
          </w:rPr>
          <w:fldChar w:fldCharType="separate"/>
        </w:r>
        <w:r w:rsidR="00084320">
          <w:rPr>
            <w:noProof/>
          </w:rPr>
          <w:t>7</w:t>
        </w:r>
        <w:r w:rsidR="00084320">
          <w:rPr>
            <w:noProof/>
          </w:rPr>
          <w:fldChar w:fldCharType="end"/>
        </w:r>
      </w:hyperlink>
    </w:p>
    <w:p w14:paraId="481A07E9" w14:textId="6B09C824"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870" w:history="1">
        <w:r w:rsidR="00084320" w:rsidRPr="00144A6B">
          <w:rPr>
            <w:rStyle w:val="Lienhypertexte"/>
            <w:noProof/>
          </w:rPr>
          <w:t>2.1.1</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Administrative information</w:t>
        </w:r>
        <w:r w:rsidR="00084320">
          <w:rPr>
            <w:noProof/>
          </w:rPr>
          <w:tab/>
        </w:r>
        <w:r w:rsidR="00084320">
          <w:rPr>
            <w:noProof/>
          </w:rPr>
          <w:fldChar w:fldCharType="begin"/>
        </w:r>
        <w:r w:rsidR="00084320">
          <w:rPr>
            <w:noProof/>
          </w:rPr>
          <w:instrText xml:space="preserve"> PAGEREF _Toc30754870 \h </w:instrText>
        </w:r>
        <w:r w:rsidR="00084320">
          <w:rPr>
            <w:noProof/>
          </w:rPr>
        </w:r>
        <w:r w:rsidR="00084320">
          <w:rPr>
            <w:noProof/>
          </w:rPr>
          <w:fldChar w:fldCharType="separate"/>
        </w:r>
        <w:r w:rsidR="00084320">
          <w:rPr>
            <w:noProof/>
          </w:rPr>
          <w:t>7</w:t>
        </w:r>
        <w:r w:rsidR="00084320">
          <w:rPr>
            <w:noProof/>
          </w:rPr>
          <w:fldChar w:fldCharType="end"/>
        </w:r>
      </w:hyperlink>
    </w:p>
    <w:p w14:paraId="29AE3E1A" w14:textId="3F3ED648"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1" w:history="1">
        <w:r w:rsidR="00084320" w:rsidRPr="00144A6B">
          <w:rPr>
            <w:rStyle w:val="Lienhypertexte"/>
            <w:b/>
            <w:bCs/>
            <w:noProof/>
            <w:lang w:eastAsia="en-GB"/>
          </w:rPr>
          <w:t>2.1.1.1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Identifier of the product</w:t>
        </w:r>
        <w:r w:rsidR="00084320">
          <w:rPr>
            <w:noProof/>
          </w:rPr>
          <w:tab/>
        </w:r>
        <w:r w:rsidR="00084320">
          <w:rPr>
            <w:noProof/>
          </w:rPr>
          <w:fldChar w:fldCharType="begin"/>
        </w:r>
        <w:r w:rsidR="00084320">
          <w:rPr>
            <w:noProof/>
          </w:rPr>
          <w:instrText xml:space="preserve"> PAGEREF _Toc30754871 \h </w:instrText>
        </w:r>
        <w:r w:rsidR="00084320">
          <w:rPr>
            <w:noProof/>
          </w:rPr>
        </w:r>
        <w:r w:rsidR="00084320">
          <w:rPr>
            <w:noProof/>
          </w:rPr>
          <w:fldChar w:fldCharType="separate"/>
        </w:r>
        <w:r w:rsidR="00084320">
          <w:rPr>
            <w:noProof/>
          </w:rPr>
          <w:t>7</w:t>
        </w:r>
        <w:r w:rsidR="00084320">
          <w:rPr>
            <w:noProof/>
          </w:rPr>
          <w:fldChar w:fldCharType="end"/>
        </w:r>
      </w:hyperlink>
    </w:p>
    <w:p w14:paraId="1C9137BA" w14:textId="3E3C089F"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2" w:history="1">
        <w:r w:rsidR="00084320" w:rsidRPr="00144A6B">
          <w:rPr>
            <w:rStyle w:val="Lienhypertexte"/>
            <w:b/>
            <w:bCs/>
            <w:noProof/>
            <w:lang w:eastAsia="en-GB"/>
          </w:rPr>
          <w:t>2.1.1.2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Authorisation holder</w:t>
        </w:r>
        <w:r w:rsidR="00084320">
          <w:rPr>
            <w:noProof/>
          </w:rPr>
          <w:tab/>
        </w:r>
        <w:r w:rsidR="00084320">
          <w:rPr>
            <w:noProof/>
          </w:rPr>
          <w:fldChar w:fldCharType="begin"/>
        </w:r>
        <w:r w:rsidR="00084320">
          <w:rPr>
            <w:noProof/>
          </w:rPr>
          <w:instrText xml:space="preserve"> PAGEREF _Toc30754872 \h </w:instrText>
        </w:r>
        <w:r w:rsidR="00084320">
          <w:rPr>
            <w:noProof/>
          </w:rPr>
        </w:r>
        <w:r w:rsidR="00084320">
          <w:rPr>
            <w:noProof/>
          </w:rPr>
          <w:fldChar w:fldCharType="separate"/>
        </w:r>
        <w:r w:rsidR="00084320">
          <w:rPr>
            <w:noProof/>
          </w:rPr>
          <w:t>7</w:t>
        </w:r>
        <w:r w:rsidR="00084320">
          <w:rPr>
            <w:noProof/>
          </w:rPr>
          <w:fldChar w:fldCharType="end"/>
        </w:r>
      </w:hyperlink>
    </w:p>
    <w:p w14:paraId="0A138A9A" w14:textId="14F31EE2"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3" w:history="1">
        <w:r w:rsidR="00084320" w:rsidRPr="00144A6B">
          <w:rPr>
            <w:rStyle w:val="Lienhypertexte"/>
            <w:b/>
            <w:bCs/>
            <w:noProof/>
            <w:lang w:eastAsia="en-GB"/>
          </w:rPr>
          <w:t>2.1.1.3</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Manufacturer(s) of the products</w:t>
        </w:r>
        <w:r w:rsidR="00084320">
          <w:rPr>
            <w:noProof/>
          </w:rPr>
          <w:tab/>
        </w:r>
        <w:r w:rsidR="00084320">
          <w:rPr>
            <w:noProof/>
          </w:rPr>
          <w:fldChar w:fldCharType="begin"/>
        </w:r>
        <w:r w:rsidR="00084320">
          <w:rPr>
            <w:noProof/>
          </w:rPr>
          <w:instrText xml:space="preserve"> PAGEREF _Toc30754873 \h </w:instrText>
        </w:r>
        <w:r w:rsidR="00084320">
          <w:rPr>
            <w:noProof/>
          </w:rPr>
        </w:r>
        <w:r w:rsidR="00084320">
          <w:rPr>
            <w:noProof/>
          </w:rPr>
          <w:fldChar w:fldCharType="separate"/>
        </w:r>
        <w:r w:rsidR="00084320">
          <w:rPr>
            <w:noProof/>
          </w:rPr>
          <w:t>7</w:t>
        </w:r>
        <w:r w:rsidR="00084320">
          <w:rPr>
            <w:noProof/>
          </w:rPr>
          <w:fldChar w:fldCharType="end"/>
        </w:r>
      </w:hyperlink>
    </w:p>
    <w:p w14:paraId="2AB8F9FB" w14:textId="59CD059C"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4" w:history="1">
        <w:r w:rsidR="00084320" w:rsidRPr="00144A6B">
          <w:rPr>
            <w:rStyle w:val="Lienhypertexte"/>
            <w:b/>
            <w:bCs/>
            <w:noProof/>
            <w:lang w:eastAsia="en-GB"/>
          </w:rPr>
          <w:t>2.1.1.4</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Manufacturer(s) of the active substance(s)</w:t>
        </w:r>
        <w:r w:rsidR="00084320">
          <w:rPr>
            <w:noProof/>
          </w:rPr>
          <w:tab/>
        </w:r>
        <w:r w:rsidR="00084320">
          <w:rPr>
            <w:noProof/>
          </w:rPr>
          <w:fldChar w:fldCharType="begin"/>
        </w:r>
        <w:r w:rsidR="00084320">
          <w:rPr>
            <w:noProof/>
          </w:rPr>
          <w:instrText xml:space="preserve"> PAGEREF _Toc30754874 \h </w:instrText>
        </w:r>
        <w:r w:rsidR="00084320">
          <w:rPr>
            <w:noProof/>
          </w:rPr>
        </w:r>
        <w:r w:rsidR="00084320">
          <w:rPr>
            <w:noProof/>
          </w:rPr>
          <w:fldChar w:fldCharType="separate"/>
        </w:r>
        <w:r w:rsidR="00084320">
          <w:rPr>
            <w:noProof/>
          </w:rPr>
          <w:t>8</w:t>
        </w:r>
        <w:r w:rsidR="00084320">
          <w:rPr>
            <w:noProof/>
          </w:rPr>
          <w:fldChar w:fldCharType="end"/>
        </w:r>
      </w:hyperlink>
    </w:p>
    <w:p w14:paraId="155AE954" w14:textId="3A791824"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875" w:history="1">
        <w:r w:rsidR="00084320" w:rsidRPr="00144A6B">
          <w:rPr>
            <w:rStyle w:val="Lienhypertexte"/>
            <w:rFonts w:eastAsia="Calibri"/>
            <w:noProof/>
            <w:lang w:eastAsia="en-US"/>
          </w:rPr>
          <w:t>2.1.2</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Product composition and formulation</w:t>
        </w:r>
        <w:r w:rsidR="00084320">
          <w:rPr>
            <w:noProof/>
          </w:rPr>
          <w:tab/>
        </w:r>
        <w:r w:rsidR="00084320">
          <w:rPr>
            <w:noProof/>
          </w:rPr>
          <w:fldChar w:fldCharType="begin"/>
        </w:r>
        <w:r w:rsidR="00084320">
          <w:rPr>
            <w:noProof/>
          </w:rPr>
          <w:instrText xml:space="preserve"> PAGEREF _Toc30754875 \h </w:instrText>
        </w:r>
        <w:r w:rsidR="00084320">
          <w:rPr>
            <w:noProof/>
          </w:rPr>
        </w:r>
        <w:r w:rsidR="00084320">
          <w:rPr>
            <w:noProof/>
          </w:rPr>
          <w:fldChar w:fldCharType="separate"/>
        </w:r>
        <w:r w:rsidR="00084320">
          <w:rPr>
            <w:noProof/>
          </w:rPr>
          <w:t>9</w:t>
        </w:r>
        <w:r w:rsidR="00084320">
          <w:rPr>
            <w:noProof/>
          </w:rPr>
          <w:fldChar w:fldCharType="end"/>
        </w:r>
      </w:hyperlink>
    </w:p>
    <w:p w14:paraId="5BB5F882" w14:textId="5FE402A4"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6" w:history="1">
        <w:r w:rsidR="00084320" w:rsidRPr="00144A6B">
          <w:rPr>
            <w:rStyle w:val="Lienhypertexte"/>
            <w:b/>
            <w:noProof/>
            <w:lang w:eastAsia="en-US"/>
          </w:rPr>
          <w:t>2.1.2.1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Identity of the active substance</w:t>
        </w:r>
        <w:r w:rsidR="00084320">
          <w:rPr>
            <w:noProof/>
          </w:rPr>
          <w:tab/>
        </w:r>
        <w:r w:rsidR="00084320">
          <w:rPr>
            <w:noProof/>
          </w:rPr>
          <w:fldChar w:fldCharType="begin"/>
        </w:r>
        <w:r w:rsidR="00084320">
          <w:rPr>
            <w:noProof/>
          </w:rPr>
          <w:instrText xml:space="preserve"> PAGEREF _Toc30754876 \h </w:instrText>
        </w:r>
        <w:r w:rsidR="00084320">
          <w:rPr>
            <w:noProof/>
          </w:rPr>
        </w:r>
        <w:r w:rsidR="00084320">
          <w:rPr>
            <w:noProof/>
          </w:rPr>
          <w:fldChar w:fldCharType="separate"/>
        </w:r>
        <w:r w:rsidR="00084320">
          <w:rPr>
            <w:noProof/>
          </w:rPr>
          <w:t>9</w:t>
        </w:r>
        <w:r w:rsidR="00084320">
          <w:rPr>
            <w:noProof/>
          </w:rPr>
          <w:fldChar w:fldCharType="end"/>
        </w:r>
      </w:hyperlink>
    </w:p>
    <w:p w14:paraId="6F0B6785" w14:textId="37F83232"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7" w:history="1">
        <w:r w:rsidR="00084320" w:rsidRPr="00144A6B">
          <w:rPr>
            <w:rStyle w:val="Lienhypertexte"/>
            <w:rFonts w:cs="Times New Roman"/>
            <w:b/>
            <w:noProof/>
            <w:lang w:eastAsia="fr-FR"/>
          </w:rPr>
          <w:t>2.1.2.2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Candidate(s) for substitution</w:t>
        </w:r>
        <w:r w:rsidR="00084320">
          <w:rPr>
            <w:noProof/>
          </w:rPr>
          <w:tab/>
        </w:r>
        <w:r w:rsidR="00084320">
          <w:rPr>
            <w:noProof/>
          </w:rPr>
          <w:fldChar w:fldCharType="begin"/>
        </w:r>
        <w:r w:rsidR="00084320">
          <w:rPr>
            <w:noProof/>
          </w:rPr>
          <w:instrText xml:space="preserve"> PAGEREF _Toc30754877 \h </w:instrText>
        </w:r>
        <w:r w:rsidR="00084320">
          <w:rPr>
            <w:noProof/>
          </w:rPr>
        </w:r>
        <w:r w:rsidR="00084320">
          <w:rPr>
            <w:noProof/>
          </w:rPr>
          <w:fldChar w:fldCharType="separate"/>
        </w:r>
        <w:r w:rsidR="00084320">
          <w:rPr>
            <w:noProof/>
          </w:rPr>
          <w:t>9</w:t>
        </w:r>
        <w:r w:rsidR="00084320">
          <w:rPr>
            <w:noProof/>
          </w:rPr>
          <w:fldChar w:fldCharType="end"/>
        </w:r>
      </w:hyperlink>
    </w:p>
    <w:p w14:paraId="238F406B" w14:textId="7D744A6D"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8" w:history="1">
        <w:r w:rsidR="00084320" w:rsidRPr="00144A6B">
          <w:rPr>
            <w:rStyle w:val="Lienhypertexte"/>
            <w:b/>
            <w:bCs/>
            <w:noProof/>
            <w:lang w:eastAsia="en-GB"/>
          </w:rPr>
          <w:t>2.1.2.3</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Qualitative and quantitative information on the composition of the biocidal product</w:t>
        </w:r>
        <w:r w:rsidR="00084320">
          <w:rPr>
            <w:noProof/>
          </w:rPr>
          <w:tab/>
        </w:r>
        <w:r w:rsidR="00084320">
          <w:rPr>
            <w:noProof/>
          </w:rPr>
          <w:fldChar w:fldCharType="begin"/>
        </w:r>
        <w:r w:rsidR="00084320">
          <w:rPr>
            <w:noProof/>
          </w:rPr>
          <w:instrText xml:space="preserve"> PAGEREF _Toc30754878 \h </w:instrText>
        </w:r>
        <w:r w:rsidR="00084320">
          <w:rPr>
            <w:noProof/>
          </w:rPr>
        </w:r>
        <w:r w:rsidR="00084320">
          <w:rPr>
            <w:noProof/>
          </w:rPr>
          <w:fldChar w:fldCharType="separate"/>
        </w:r>
        <w:r w:rsidR="00084320">
          <w:rPr>
            <w:noProof/>
          </w:rPr>
          <w:t>10</w:t>
        </w:r>
        <w:r w:rsidR="00084320">
          <w:rPr>
            <w:noProof/>
          </w:rPr>
          <w:fldChar w:fldCharType="end"/>
        </w:r>
      </w:hyperlink>
    </w:p>
    <w:p w14:paraId="49A72050" w14:textId="11FB15E6"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79" w:history="1">
        <w:r w:rsidR="00084320" w:rsidRPr="00144A6B">
          <w:rPr>
            <w:rStyle w:val="Lienhypertexte"/>
            <w:rFonts w:cs="Times New Roman"/>
            <w:b/>
            <w:noProof/>
            <w:lang w:eastAsia="fr-FR"/>
          </w:rPr>
          <w:t>2.1.2.4</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Information on technical equivalence</w:t>
        </w:r>
        <w:r w:rsidR="00084320">
          <w:rPr>
            <w:noProof/>
          </w:rPr>
          <w:tab/>
        </w:r>
        <w:r w:rsidR="00084320">
          <w:rPr>
            <w:noProof/>
          </w:rPr>
          <w:fldChar w:fldCharType="begin"/>
        </w:r>
        <w:r w:rsidR="00084320">
          <w:rPr>
            <w:noProof/>
          </w:rPr>
          <w:instrText xml:space="preserve"> PAGEREF _Toc30754879 \h </w:instrText>
        </w:r>
        <w:r w:rsidR="00084320">
          <w:rPr>
            <w:noProof/>
          </w:rPr>
        </w:r>
        <w:r w:rsidR="00084320">
          <w:rPr>
            <w:noProof/>
          </w:rPr>
          <w:fldChar w:fldCharType="separate"/>
        </w:r>
        <w:r w:rsidR="00084320">
          <w:rPr>
            <w:noProof/>
          </w:rPr>
          <w:t>10</w:t>
        </w:r>
        <w:r w:rsidR="00084320">
          <w:rPr>
            <w:noProof/>
          </w:rPr>
          <w:fldChar w:fldCharType="end"/>
        </w:r>
      </w:hyperlink>
    </w:p>
    <w:p w14:paraId="2B8F75EE" w14:textId="398836E1"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0" w:history="1">
        <w:r w:rsidR="00084320" w:rsidRPr="00144A6B">
          <w:rPr>
            <w:rStyle w:val="Lienhypertexte"/>
            <w:rFonts w:cs="Times"/>
            <w:b/>
            <w:bCs/>
            <w:noProof/>
          </w:rPr>
          <w:t>2.1.2.5</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Information on the substance(s) of concern</w:t>
        </w:r>
        <w:r w:rsidR="00084320">
          <w:rPr>
            <w:noProof/>
          </w:rPr>
          <w:tab/>
        </w:r>
        <w:r w:rsidR="00084320">
          <w:rPr>
            <w:noProof/>
          </w:rPr>
          <w:fldChar w:fldCharType="begin"/>
        </w:r>
        <w:r w:rsidR="00084320">
          <w:rPr>
            <w:noProof/>
          </w:rPr>
          <w:instrText xml:space="preserve"> PAGEREF _Toc30754880 \h </w:instrText>
        </w:r>
        <w:r w:rsidR="00084320">
          <w:rPr>
            <w:noProof/>
          </w:rPr>
        </w:r>
        <w:r w:rsidR="00084320">
          <w:rPr>
            <w:noProof/>
          </w:rPr>
          <w:fldChar w:fldCharType="separate"/>
        </w:r>
        <w:r w:rsidR="00084320">
          <w:rPr>
            <w:noProof/>
          </w:rPr>
          <w:t>10</w:t>
        </w:r>
        <w:r w:rsidR="00084320">
          <w:rPr>
            <w:noProof/>
          </w:rPr>
          <w:fldChar w:fldCharType="end"/>
        </w:r>
      </w:hyperlink>
    </w:p>
    <w:p w14:paraId="39ABEF46" w14:textId="2E67B703"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1" w:history="1">
        <w:r w:rsidR="00084320" w:rsidRPr="00144A6B">
          <w:rPr>
            <w:rStyle w:val="Lienhypertexte"/>
            <w:b/>
            <w:noProof/>
          </w:rPr>
          <w:t>2.1.2.6</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Assessment of endocrine disruption (ED) properties of the biocidal product</w:t>
        </w:r>
        <w:r w:rsidR="00084320">
          <w:rPr>
            <w:noProof/>
          </w:rPr>
          <w:tab/>
        </w:r>
        <w:r w:rsidR="00084320">
          <w:rPr>
            <w:noProof/>
          </w:rPr>
          <w:fldChar w:fldCharType="begin"/>
        </w:r>
        <w:r w:rsidR="00084320">
          <w:rPr>
            <w:noProof/>
          </w:rPr>
          <w:instrText xml:space="preserve"> PAGEREF _Toc30754881 \h </w:instrText>
        </w:r>
        <w:r w:rsidR="00084320">
          <w:rPr>
            <w:noProof/>
          </w:rPr>
        </w:r>
        <w:r w:rsidR="00084320">
          <w:rPr>
            <w:noProof/>
          </w:rPr>
          <w:fldChar w:fldCharType="separate"/>
        </w:r>
        <w:r w:rsidR="00084320">
          <w:rPr>
            <w:noProof/>
          </w:rPr>
          <w:t>10</w:t>
        </w:r>
        <w:r w:rsidR="00084320">
          <w:rPr>
            <w:noProof/>
          </w:rPr>
          <w:fldChar w:fldCharType="end"/>
        </w:r>
      </w:hyperlink>
    </w:p>
    <w:p w14:paraId="140712AB" w14:textId="6FA8C6AE"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2" w:history="1">
        <w:r w:rsidR="00084320" w:rsidRPr="00144A6B">
          <w:rPr>
            <w:rStyle w:val="Lienhypertexte"/>
            <w:b/>
            <w:noProof/>
          </w:rPr>
          <w:t>2.1.2.7</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Type of formulation</w:t>
        </w:r>
        <w:r w:rsidR="00084320">
          <w:rPr>
            <w:noProof/>
          </w:rPr>
          <w:tab/>
        </w:r>
        <w:r w:rsidR="00084320">
          <w:rPr>
            <w:noProof/>
          </w:rPr>
          <w:fldChar w:fldCharType="begin"/>
        </w:r>
        <w:r w:rsidR="00084320">
          <w:rPr>
            <w:noProof/>
          </w:rPr>
          <w:instrText xml:space="preserve"> PAGEREF _Toc30754882 \h </w:instrText>
        </w:r>
        <w:r w:rsidR="00084320">
          <w:rPr>
            <w:noProof/>
          </w:rPr>
        </w:r>
        <w:r w:rsidR="00084320">
          <w:rPr>
            <w:noProof/>
          </w:rPr>
          <w:fldChar w:fldCharType="separate"/>
        </w:r>
        <w:r w:rsidR="00084320">
          <w:rPr>
            <w:noProof/>
          </w:rPr>
          <w:t>10</w:t>
        </w:r>
        <w:r w:rsidR="00084320">
          <w:rPr>
            <w:noProof/>
          </w:rPr>
          <w:fldChar w:fldCharType="end"/>
        </w:r>
      </w:hyperlink>
    </w:p>
    <w:p w14:paraId="6E63F379" w14:textId="3DE211B8"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883" w:history="1">
        <w:r w:rsidR="00084320" w:rsidRPr="00144A6B">
          <w:rPr>
            <w:rStyle w:val="Lienhypertexte"/>
            <w:noProof/>
          </w:rPr>
          <w:t>2.1.3</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Hazard and precautionary statements</w:t>
        </w:r>
        <w:r w:rsidR="00084320">
          <w:rPr>
            <w:noProof/>
          </w:rPr>
          <w:tab/>
        </w:r>
        <w:r w:rsidR="00084320">
          <w:rPr>
            <w:noProof/>
          </w:rPr>
          <w:fldChar w:fldCharType="begin"/>
        </w:r>
        <w:r w:rsidR="00084320">
          <w:rPr>
            <w:noProof/>
          </w:rPr>
          <w:instrText xml:space="preserve"> PAGEREF _Toc30754883 \h </w:instrText>
        </w:r>
        <w:r w:rsidR="00084320">
          <w:rPr>
            <w:noProof/>
          </w:rPr>
        </w:r>
        <w:r w:rsidR="00084320">
          <w:rPr>
            <w:noProof/>
          </w:rPr>
          <w:fldChar w:fldCharType="separate"/>
        </w:r>
        <w:r w:rsidR="00084320">
          <w:rPr>
            <w:noProof/>
          </w:rPr>
          <w:t>10</w:t>
        </w:r>
        <w:r w:rsidR="00084320">
          <w:rPr>
            <w:noProof/>
          </w:rPr>
          <w:fldChar w:fldCharType="end"/>
        </w:r>
      </w:hyperlink>
    </w:p>
    <w:p w14:paraId="0B80627F" w14:textId="731BE28A"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884" w:history="1">
        <w:r w:rsidR="00084320" w:rsidRPr="00144A6B">
          <w:rPr>
            <w:rStyle w:val="Lienhypertexte"/>
            <w:noProof/>
          </w:rPr>
          <w:t>2.1.4</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Authorised use(s)</w:t>
        </w:r>
        <w:r w:rsidR="00084320">
          <w:rPr>
            <w:noProof/>
          </w:rPr>
          <w:tab/>
        </w:r>
        <w:r w:rsidR="00084320">
          <w:rPr>
            <w:noProof/>
          </w:rPr>
          <w:fldChar w:fldCharType="begin"/>
        </w:r>
        <w:r w:rsidR="00084320">
          <w:rPr>
            <w:noProof/>
          </w:rPr>
          <w:instrText xml:space="preserve"> PAGEREF _Toc30754884 \h </w:instrText>
        </w:r>
        <w:r w:rsidR="00084320">
          <w:rPr>
            <w:noProof/>
          </w:rPr>
        </w:r>
        <w:r w:rsidR="00084320">
          <w:rPr>
            <w:noProof/>
          </w:rPr>
          <w:fldChar w:fldCharType="separate"/>
        </w:r>
        <w:r w:rsidR="00084320">
          <w:rPr>
            <w:noProof/>
          </w:rPr>
          <w:t>11</w:t>
        </w:r>
        <w:r w:rsidR="00084320">
          <w:rPr>
            <w:noProof/>
          </w:rPr>
          <w:fldChar w:fldCharType="end"/>
        </w:r>
      </w:hyperlink>
    </w:p>
    <w:p w14:paraId="574F473A" w14:textId="22702C91"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5" w:history="1">
        <w:r w:rsidR="00084320" w:rsidRPr="00144A6B">
          <w:rPr>
            <w:rStyle w:val="Lienhypertexte"/>
            <w:b/>
            <w:noProof/>
          </w:rPr>
          <w:t>2.1.4.1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Use description</w:t>
        </w:r>
        <w:r w:rsidR="00084320">
          <w:rPr>
            <w:noProof/>
          </w:rPr>
          <w:tab/>
        </w:r>
        <w:r w:rsidR="00084320">
          <w:rPr>
            <w:noProof/>
          </w:rPr>
          <w:fldChar w:fldCharType="begin"/>
        </w:r>
        <w:r w:rsidR="00084320">
          <w:rPr>
            <w:noProof/>
          </w:rPr>
          <w:instrText xml:space="preserve"> PAGEREF _Toc30754885 \h </w:instrText>
        </w:r>
        <w:r w:rsidR="00084320">
          <w:rPr>
            <w:noProof/>
          </w:rPr>
        </w:r>
        <w:r w:rsidR="00084320">
          <w:rPr>
            <w:noProof/>
          </w:rPr>
          <w:fldChar w:fldCharType="separate"/>
        </w:r>
        <w:r w:rsidR="00084320">
          <w:rPr>
            <w:noProof/>
          </w:rPr>
          <w:t>11</w:t>
        </w:r>
        <w:r w:rsidR="00084320">
          <w:rPr>
            <w:noProof/>
          </w:rPr>
          <w:fldChar w:fldCharType="end"/>
        </w:r>
      </w:hyperlink>
    </w:p>
    <w:p w14:paraId="176C528A" w14:textId="0466F44E"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6" w:history="1">
        <w:r w:rsidR="00084320" w:rsidRPr="00144A6B">
          <w:rPr>
            <w:rStyle w:val="Lienhypertexte"/>
            <w:rFonts w:cs="Times"/>
            <w:b/>
            <w:bCs/>
            <w:noProof/>
          </w:rPr>
          <w:t>2.1.4.2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Use-specific instructions for use</w:t>
        </w:r>
        <w:r w:rsidR="00084320">
          <w:rPr>
            <w:noProof/>
          </w:rPr>
          <w:tab/>
        </w:r>
        <w:r w:rsidR="00084320">
          <w:rPr>
            <w:noProof/>
          </w:rPr>
          <w:fldChar w:fldCharType="begin"/>
        </w:r>
        <w:r w:rsidR="00084320">
          <w:rPr>
            <w:noProof/>
          </w:rPr>
          <w:instrText xml:space="preserve"> PAGEREF _Toc30754886 \h </w:instrText>
        </w:r>
        <w:r w:rsidR="00084320">
          <w:rPr>
            <w:noProof/>
          </w:rPr>
        </w:r>
        <w:r w:rsidR="00084320">
          <w:rPr>
            <w:noProof/>
          </w:rPr>
          <w:fldChar w:fldCharType="separate"/>
        </w:r>
        <w:r w:rsidR="00084320">
          <w:rPr>
            <w:noProof/>
          </w:rPr>
          <w:t>12</w:t>
        </w:r>
        <w:r w:rsidR="00084320">
          <w:rPr>
            <w:noProof/>
          </w:rPr>
          <w:fldChar w:fldCharType="end"/>
        </w:r>
      </w:hyperlink>
    </w:p>
    <w:p w14:paraId="31A74323" w14:textId="251DD60F"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7" w:history="1">
        <w:r w:rsidR="00084320" w:rsidRPr="00144A6B">
          <w:rPr>
            <w:rStyle w:val="Lienhypertexte"/>
            <w:rFonts w:cs="Times"/>
            <w:b/>
            <w:bCs/>
            <w:noProof/>
          </w:rPr>
          <w:t>2.1.4.3</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Use-specific risk mitigation measures</w:t>
        </w:r>
        <w:r w:rsidR="00084320">
          <w:rPr>
            <w:noProof/>
          </w:rPr>
          <w:tab/>
        </w:r>
        <w:r w:rsidR="00084320">
          <w:rPr>
            <w:noProof/>
          </w:rPr>
          <w:fldChar w:fldCharType="begin"/>
        </w:r>
        <w:r w:rsidR="00084320">
          <w:rPr>
            <w:noProof/>
          </w:rPr>
          <w:instrText xml:space="preserve"> PAGEREF _Toc30754887 \h </w:instrText>
        </w:r>
        <w:r w:rsidR="00084320">
          <w:rPr>
            <w:noProof/>
          </w:rPr>
        </w:r>
        <w:r w:rsidR="00084320">
          <w:rPr>
            <w:noProof/>
          </w:rPr>
          <w:fldChar w:fldCharType="separate"/>
        </w:r>
        <w:r w:rsidR="00084320">
          <w:rPr>
            <w:noProof/>
          </w:rPr>
          <w:t>12</w:t>
        </w:r>
        <w:r w:rsidR="00084320">
          <w:rPr>
            <w:noProof/>
          </w:rPr>
          <w:fldChar w:fldCharType="end"/>
        </w:r>
      </w:hyperlink>
    </w:p>
    <w:p w14:paraId="78C768BB" w14:textId="36C8A22D"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8" w:history="1">
        <w:r w:rsidR="00084320" w:rsidRPr="00144A6B">
          <w:rPr>
            <w:rStyle w:val="Lienhypertexte"/>
            <w:rFonts w:cs="Times"/>
            <w:b/>
            <w:bCs/>
            <w:noProof/>
          </w:rPr>
          <w:t>2.1.4.4</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Where specific to the use, the particulars of likely direct or indirect effects, first aid instructions and emergency measures to protect the environment</w:t>
        </w:r>
        <w:r w:rsidR="00084320">
          <w:rPr>
            <w:noProof/>
          </w:rPr>
          <w:tab/>
        </w:r>
        <w:r w:rsidR="00084320">
          <w:rPr>
            <w:noProof/>
          </w:rPr>
          <w:fldChar w:fldCharType="begin"/>
        </w:r>
        <w:r w:rsidR="00084320">
          <w:rPr>
            <w:noProof/>
          </w:rPr>
          <w:instrText xml:space="preserve"> PAGEREF _Toc30754888 \h </w:instrText>
        </w:r>
        <w:r w:rsidR="00084320">
          <w:rPr>
            <w:noProof/>
          </w:rPr>
        </w:r>
        <w:r w:rsidR="00084320">
          <w:rPr>
            <w:noProof/>
          </w:rPr>
          <w:fldChar w:fldCharType="separate"/>
        </w:r>
        <w:r w:rsidR="00084320">
          <w:rPr>
            <w:noProof/>
          </w:rPr>
          <w:t>13</w:t>
        </w:r>
        <w:r w:rsidR="00084320">
          <w:rPr>
            <w:noProof/>
          </w:rPr>
          <w:fldChar w:fldCharType="end"/>
        </w:r>
      </w:hyperlink>
    </w:p>
    <w:p w14:paraId="1509D808" w14:textId="23D87941"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89" w:history="1">
        <w:r w:rsidR="00084320" w:rsidRPr="00144A6B">
          <w:rPr>
            <w:rStyle w:val="Lienhypertexte"/>
            <w:rFonts w:cs="Times"/>
            <w:b/>
            <w:bCs/>
            <w:noProof/>
          </w:rPr>
          <w:t>2.1.4.5</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Where specific to the use, the instructions for safe disposal of the product and its packaging</w:t>
        </w:r>
        <w:r w:rsidR="00084320">
          <w:rPr>
            <w:noProof/>
          </w:rPr>
          <w:tab/>
        </w:r>
        <w:r w:rsidR="00084320">
          <w:rPr>
            <w:noProof/>
          </w:rPr>
          <w:fldChar w:fldCharType="begin"/>
        </w:r>
        <w:r w:rsidR="00084320">
          <w:rPr>
            <w:noProof/>
          </w:rPr>
          <w:instrText xml:space="preserve"> PAGEREF _Toc30754889 \h </w:instrText>
        </w:r>
        <w:r w:rsidR="00084320">
          <w:rPr>
            <w:noProof/>
          </w:rPr>
        </w:r>
        <w:r w:rsidR="00084320">
          <w:rPr>
            <w:noProof/>
          </w:rPr>
          <w:fldChar w:fldCharType="separate"/>
        </w:r>
        <w:r w:rsidR="00084320">
          <w:rPr>
            <w:noProof/>
          </w:rPr>
          <w:t>13</w:t>
        </w:r>
        <w:r w:rsidR="00084320">
          <w:rPr>
            <w:noProof/>
          </w:rPr>
          <w:fldChar w:fldCharType="end"/>
        </w:r>
      </w:hyperlink>
    </w:p>
    <w:p w14:paraId="35B15564" w14:textId="214FE4BC"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90" w:history="1">
        <w:r w:rsidR="00084320" w:rsidRPr="00144A6B">
          <w:rPr>
            <w:rStyle w:val="Lienhypertexte"/>
            <w:rFonts w:cs="Times"/>
            <w:b/>
            <w:bCs/>
            <w:noProof/>
          </w:rPr>
          <w:t>2.1.4.6</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Where specific to the use, the conditions of storage and shelf-life of the product under normal conditions of storage</w:t>
        </w:r>
        <w:r w:rsidR="00084320">
          <w:rPr>
            <w:noProof/>
          </w:rPr>
          <w:tab/>
        </w:r>
        <w:r w:rsidR="00084320">
          <w:rPr>
            <w:noProof/>
          </w:rPr>
          <w:fldChar w:fldCharType="begin"/>
        </w:r>
        <w:r w:rsidR="00084320">
          <w:rPr>
            <w:noProof/>
          </w:rPr>
          <w:instrText xml:space="preserve"> PAGEREF _Toc30754890 \h </w:instrText>
        </w:r>
        <w:r w:rsidR="00084320">
          <w:rPr>
            <w:noProof/>
          </w:rPr>
        </w:r>
        <w:r w:rsidR="00084320">
          <w:rPr>
            <w:noProof/>
          </w:rPr>
          <w:fldChar w:fldCharType="separate"/>
        </w:r>
        <w:r w:rsidR="00084320">
          <w:rPr>
            <w:noProof/>
          </w:rPr>
          <w:t>13</w:t>
        </w:r>
        <w:r w:rsidR="00084320">
          <w:rPr>
            <w:noProof/>
          </w:rPr>
          <w:fldChar w:fldCharType="end"/>
        </w:r>
      </w:hyperlink>
    </w:p>
    <w:p w14:paraId="6F25B6CA" w14:textId="0A8254E5"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91" w:history="1">
        <w:r w:rsidR="00084320" w:rsidRPr="00144A6B">
          <w:rPr>
            <w:rStyle w:val="Lienhypertexte"/>
            <w:b/>
            <w:noProof/>
          </w:rPr>
          <w:t>2.1.4.7</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Use description</w:t>
        </w:r>
        <w:r w:rsidR="00084320">
          <w:rPr>
            <w:noProof/>
          </w:rPr>
          <w:tab/>
        </w:r>
        <w:r w:rsidR="00084320">
          <w:rPr>
            <w:noProof/>
          </w:rPr>
          <w:fldChar w:fldCharType="begin"/>
        </w:r>
        <w:r w:rsidR="00084320">
          <w:rPr>
            <w:noProof/>
          </w:rPr>
          <w:instrText xml:space="preserve"> PAGEREF _Toc30754891 \h </w:instrText>
        </w:r>
        <w:r w:rsidR="00084320">
          <w:rPr>
            <w:noProof/>
          </w:rPr>
        </w:r>
        <w:r w:rsidR="00084320">
          <w:rPr>
            <w:noProof/>
          </w:rPr>
          <w:fldChar w:fldCharType="separate"/>
        </w:r>
        <w:r w:rsidR="00084320">
          <w:rPr>
            <w:noProof/>
          </w:rPr>
          <w:t>13</w:t>
        </w:r>
        <w:r w:rsidR="00084320">
          <w:rPr>
            <w:noProof/>
          </w:rPr>
          <w:fldChar w:fldCharType="end"/>
        </w:r>
      </w:hyperlink>
    </w:p>
    <w:p w14:paraId="14E25EF1" w14:textId="5602495B"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92" w:history="1">
        <w:r w:rsidR="00084320" w:rsidRPr="00144A6B">
          <w:rPr>
            <w:rStyle w:val="Lienhypertexte"/>
            <w:rFonts w:cs="Times"/>
            <w:b/>
            <w:bCs/>
            <w:noProof/>
          </w:rPr>
          <w:t>2.1.4.8</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Use-specific instructions for use</w:t>
        </w:r>
        <w:r w:rsidR="00084320">
          <w:rPr>
            <w:noProof/>
          </w:rPr>
          <w:tab/>
        </w:r>
        <w:r w:rsidR="00084320">
          <w:rPr>
            <w:noProof/>
          </w:rPr>
          <w:fldChar w:fldCharType="begin"/>
        </w:r>
        <w:r w:rsidR="00084320">
          <w:rPr>
            <w:noProof/>
          </w:rPr>
          <w:instrText xml:space="preserve"> PAGEREF _Toc30754892 \h </w:instrText>
        </w:r>
        <w:r w:rsidR="00084320">
          <w:rPr>
            <w:noProof/>
          </w:rPr>
        </w:r>
        <w:r w:rsidR="00084320">
          <w:rPr>
            <w:noProof/>
          </w:rPr>
          <w:fldChar w:fldCharType="separate"/>
        </w:r>
        <w:r w:rsidR="00084320">
          <w:rPr>
            <w:noProof/>
          </w:rPr>
          <w:t>14</w:t>
        </w:r>
        <w:r w:rsidR="00084320">
          <w:rPr>
            <w:noProof/>
          </w:rPr>
          <w:fldChar w:fldCharType="end"/>
        </w:r>
      </w:hyperlink>
    </w:p>
    <w:p w14:paraId="4B610B42" w14:textId="27A51C70"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93" w:history="1">
        <w:r w:rsidR="00084320" w:rsidRPr="00144A6B">
          <w:rPr>
            <w:rStyle w:val="Lienhypertexte"/>
            <w:rFonts w:cs="Times"/>
            <w:b/>
            <w:bCs/>
            <w:noProof/>
          </w:rPr>
          <w:t>2.1.4.9</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Use-specific risk mitigation measures</w:t>
        </w:r>
        <w:r w:rsidR="00084320">
          <w:rPr>
            <w:noProof/>
          </w:rPr>
          <w:tab/>
        </w:r>
        <w:r w:rsidR="00084320">
          <w:rPr>
            <w:noProof/>
          </w:rPr>
          <w:fldChar w:fldCharType="begin"/>
        </w:r>
        <w:r w:rsidR="00084320">
          <w:rPr>
            <w:noProof/>
          </w:rPr>
          <w:instrText xml:space="preserve"> PAGEREF _Toc30754893 \h </w:instrText>
        </w:r>
        <w:r w:rsidR="00084320">
          <w:rPr>
            <w:noProof/>
          </w:rPr>
        </w:r>
        <w:r w:rsidR="00084320">
          <w:rPr>
            <w:noProof/>
          </w:rPr>
          <w:fldChar w:fldCharType="separate"/>
        </w:r>
        <w:r w:rsidR="00084320">
          <w:rPr>
            <w:noProof/>
          </w:rPr>
          <w:t>15</w:t>
        </w:r>
        <w:r w:rsidR="00084320">
          <w:rPr>
            <w:noProof/>
          </w:rPr>
          <w:fldChar w:fldCharType="end"/>
        </w:r>
      </w:hyperlink>
    </w:p>
    <w:p w14:paraId="64F9B64B" w14:textId="770162D0" w:rsidR="00084320" w:rsidRDefault="00C97669">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30754894" w:history="1">
        <w:r w:rsidR="00084320" w:rsidRPr="00144A6B">
          <w:rPr>
            <w:rStyle w:val="Lienhypertexte"/>
            <w:rFonts w:cs="Times"/>
            <w:b/>
            <w:bCs/>
            <w:noProof/>
          </w:rPr>
          <w:t>2.1.4.10</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Where specific to the use, the particulars of likely direct or indirect effects, first aid instructions and emergency measures to protect the environment</w:t>
        </w:r>
        <w:r w:rsidR="00084320">
          <w:rPr>
            <w:noProof/>
          </w:rPr>
          <w:tab/>
        </w:r>
        <w:r w:rsidR="00084320">
          <w:rPr>
            <w:noProof/>
          </w:rPr>
          <w:fldChar w:fldCharType="begin"/>
        </w:r>
        <w:r w:rsidR="00084320">
          <w:rPr>
            <w:noProof/>
          </w:rPr>
          <w:instrText xml:space="preserve"> PAGEREF _Toc30754894 \h </w:instrText>
        </w:r>
        <w:r w:rsidR="00084320">
          <w:rPr>
            <w:noProof/>
          </w:rPr>
        </w:r>
        <w:r w:rsidR="00084320">
          <w:rPr>
            <w:noProof/>
          </w:rPr>
          <w:fldChar w:fldCharType="separate"/>
        </w:r>
        <w:r w:rsidR="00084320">
          <w:rPr>
            <w:noProof/>
          </w:rPr>
          <w:t>15</w:t>
        </w:r>
        <w:r w:rsidR="00084320">
          <w:rPr>
            <w:noProof/>
          </w:rPr>
          <w:fldChar w:fldCharType="end"/>
        </w:r>
      </w:hyperlink>
    </w:p>
    <w:p w14:paraId="5AD35AD9" w14:textId="26F14A8A" w:rsidR="00084320" w:rsidRDefault="00C97669">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30754895" w:history="1">
        <w:r w:rsidR="00084320" w:rsidRPr="00144A6B">
          <w:rPr>
            <w:rStyle w:val="Lienhypertexte"/>
            <w:rFonts w:cs="Times"/>
            <w:b/>
            <w:bCs/>
            <w:noProof/>
          </w:rPr>
          <w:t>2.1.4.11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Where specific to the use, the instructions for safe disposal of the product and its packaging</w:t>
        </w:r>
        <w:r w:rsidR="00084320">
          <w:rPr>
            <w:noProof/>
          </w:rPr>
          <w:tab/>
        </w:r>
        <w:r w:rsidR="00084320">
          <w:rPr>
            <w:noProof/>
          </w:rPr>
          <w:fldChar w:fldCharType="begin"/>
        </w:r>
        <w:r w:rsidR="00084320">
          <w:rPr>
            <w:noProof/>
          </w:rPr>
          <w:instrText xml:space="preserve"> PAGEREF _Toc30754895 \h </w:instrText>
        </w:r>
        <w:r w:rsidR="00084320">
          <w:rPr>
            <w:noProof/>
          </w:rPr>
        </w:r>
        <w:r w:rsidR="00084320">
          <w:rPr>
            <w:noProof/>
          </w:rPr>
          <w:fldChar w:fldCharType="separate"/>
        </w:r>
        <w:r w:rsidR="00084320">
          <w:rPr>
            <w:noProof/>
          </w:rPr>
          <w:t>15</w:t>
        </w:r>
        <w:r w:rsidR="00084320">
          <w:rPr>
            <w:noProof/>
          </w:rPr>
          <w:fldChar w:fldCharType="end"/>
        </w:r>
      </w:hyperlink>
    </w:p>
    <w:p w14:paraId="79511D7B" w14:textId="0E1D4E46" w:rsidR="00084320" w:rsidRDefault="00C97669">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30754896" w:history="1">
        <w:r w:rsidR="00084320" w:rsidRPr="00144A6B">
          <w:rPr>
            <w:rStyle w:val="Lienhypertexte"/>
            <w:rFonts w:cs="Times"/>
            <w:b/>
            <w:bCs/>
            <w:noProof/>
          </w:rPr>
          <w:t>2.1.4.12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Where specific to the use, the conditions of storage and shelf-life of the product under normal conditions of storage</w:t>
        </w:r>
        <w:r w:rsidR="00084320">
          <w:rPr>
            <w:noProof/>
          </w:rPr>
          <w:tab/>
        </w:r>
        <w:r w:rsidR="00084320">
          <w:rPr>
            <w:noProof/>
          </w:rPr>
          <w:fldChar w:fldCharType="begin"/>
        </w:r>
        <w:r w:rsidR="00084320">
          <w:rPr>
            <w:noProof/>
          </w:rPr>
          <w:instrText xml:space="preserve"> PAGEREF _Toc30754896 \h </w:instrText>
        </w:r>
        <w:r w:rsidR="00084320">
          <w:rPr>
            <w:noProof/>
          </w:rPr>
        </w:r>
        <w:r w:rsidR="00084320">
          <w:rPr>
            <w:noProof/>
          </w:rPr>
          <w:fldChar w:fldCharType="separate"/>
        </w:r>
        <w:r w:rsidR="00084320">
          <w:rPr>
            <w:noProof/>
          </w:rPr>
          <w:t>15</w:t>
        </w:r>
        <w:r w:rsidR="00084320">
          <w:rPr>
            <w:noProof/>
          </w:rPr>
          <w:fldChar w:fldCharType="end"/>
        </w:r>
      </w:hyperlink>
    </w:p>
    <w:p w14:paraId="37E4F20B" w14:textId="211D378A"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897" w:history="1">
        <w:r w:rsidR="00084320" w:rsidRPr="00144A6B">
          <w:rPr>
            <w:rStyle w:val="Lienhypertexte"/>
            <w:noProof/>
          </w:rPr>
          <w:t>2.1.5</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General directions for use</w:t>
        </w:r>
        <w:r w:rsidR="00084320">
          <w:rPr>
            <w:noProof/>
          </w:rPr>
          <w:tab/>
        </w:r>
        <w:r w:rsidR="00084320">
          <w:rPr>
            <w:noProof/>
          </w:rPr>
          <w:fldChar w:fldCharType="begin"/>
        </w:r>
        <w:r w:rsidR="00084320">
          <w:rPr>
            <w:noProof/>
          </w:rPr>
          <w:instrText xml:space="preserve"> PAGEREF _Toc30754897 \h </w:instrText>
        </w:r>
        <w:r w:rsidR="00084320">
          <w:rPr>
            <w:noProof/>
          </w:rPr>
        </w:r>
        <w:r w:rsidR="00084320">
          <w:rPr>
            <w:noProof/>
          </w:rPr>
          <w:fldChar w:fldCharType="separate"/>
        </w:r>
        <w:r w:rsidR="00084320">
          <w:rPr>
            <w:noProof/>
          </w:rPr>
          <w:t>16</w:t>
        </w:r>
        <w:r w:rsidR="00084320">
          <w:rPr>
            <w:noProof/>
          </w:rPr>
          <w:fldChar w:fldCharType="end"/>
        </w:r>
      </w:hyperlink>
    </w:p>
    <w:p w14:paraId="65265B4C" w14:textId="60F6DB9E"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98" w:history="1">
        <w:r w:rsidR="00084320" w:rsidRPr="00144A6B">
          <w:rPr>
            <w:rStyle w:val="Lienhypertexte"/>
            <w:b/>
            <w:noProof/>
          </w:rPr>
          <w:t>2.1.5.1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Instructions for use</w:t>
        </w:r>
        <w:r w:rsidR="00084320">
          <w:rPr>
            <w:noProof/>
          </w:rPr>
          <w:tab/>
        </w:r>
        <w:r w:rsidR="00084320">
          <w:rPr>
            <w:noProof/>
          </w:rPr>
          <w:fldChar w:fldCharType="begin"/>
        </w:r>
        <w:r w:rsidR="00084320">
          <w:rPr>
            <w:noProof/>
          </w:rPr>
          <w:instrText xml:space="preserve"> PAGEREF _Toc30754898 \h </w:instrText>
        </w:r>
        <w:r w:rsidR="00084320">
          <w:rPr>
            <w:noProof/>
          </w:rPr>
        </w:r>
        <w:r w:rsidR="00084320">
          <w:rPr>
            <w:noProof/>
          </w:rPr>
          <w:fldChar w:fldCharType="separate"/>
        </w:r>
        <w:r w:rsidR="00084320">
          <w:rPr>
            <w:noProof/>
          </w:rPr>
          <w:t>16</w:t>
        </w:r>
        <w:r w:rsidR="00084320">
          <w:rPr>
            <w:noProof/>
          </w:rPr>
          <w:fldChar w:fldCharType="end"/>
        </w:r>
      </w:hyperlink>
    </w:p>
    <w:p w14:paraId="0B896182" w14:textId="4E058483"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899" w:history="1">
        <w:r w:rsidR="00084320" w:rsidRPr="00144A6B">
          <w:rPr>
            <w:rStyle w:val="Lienhypertexte"/>
            <w:b/>
            <w:noProof/>
          </w:rPr>
          <w:t>2.1.5.2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Risk mitigation measures</w:t>
        </w:r>
        <w:r w:rsidR="00084320">
          <w:rPr>
            <w:noProof/>
          </w:rPr>
          <w:tab/>
        </w:r>
        <w:r w:rsidR="00084320">
          <w:rPr>
            <w:noProof/>
          </w:rPr>
          <w:fldChar w:fldCharType="begin"/>
        </w:r>
        <w:r w:rsidR="00084320">
          <w:rPr>
            <w:noProof/>
          </w:rPr>
          <w:instrText xml:space="preserve"> PAGEREF _Toc30754899 \h </w:instrText>
        </w:r>
        <w:r w:rsidR="00084320">
          <w:rPr>
            <w:noProof/>
          </w:rPr>
        </w:r>
        <w:r w:rsidR="00084320">
          <w:rPr>
            <w:noProof/>
          </w:rPr>
          <w:fldChar w:fldCharType="separate"/>
        </w:r>
        <w:r w:rsidR="00084320">
          <w:rPr>
            <w:noProof/>
          </w:rPr>
          <w:t>16</w:t>
        </w:r>
        <w:r w:rsidR="00084320">
          <w:rPr>
            <w:noProof/>
          </w:rPr>
          <w:fldChar w:fldCharType="end"/>
        </w:r>
      </w:hyperlink>
    </w:p>
    <w:p w14:paraId="306E651C" w14:textId="14C5FF2A"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00" w:history="1">
        <w:r w:rsidR="00084320" w:rsidRPr="00144A6B">
          <w:rPr>
            <w:rStyle w:val="Lienhypertexte"/>
            <w:b/>
            <w:noProof/>
          </w:rPr>
          <w:t>2.1.5.3</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Particulars of likely direct or indirect effects, first aid instructions and emergency measures to protect the environment</w:t>
        </w:r>
        <w:r w:rsidR="00084320">
          <w:rPr>
            <w:noProof/>
          </w:rPr>
          <w:tab/>
        </w:r>
        <w:r w:rsidR="00084320">
          <w:rPr>
            <w:noProof/>
          </w:rPr>
          <w:fldChar w:fldCharType="begin"/>
        </w:r>
        <w:r w:rsidR="00084320">
          <w:rPr>
            <w:noProof/>
          </w:rPr>
          <w:instrText xml:space="preserve"> PAGEREF _Toc30754900 \h </w:instrText>
        </w:r>
        <w:r w:rsidR="00084320">
          <w:rPr>
            <w:noProof/>
          </w:rPr>
        </w:r>
        <w:r w:rsidR="00084320">
          <w:rPr>
            <w:noProof/>
          </w:rPr>
          <w:fldChar w:fldCharType="separate"/>
        </w:r>
        <w:r w:rsidR="00084320">
          <w:rPr>
            <w:noProof/>
          </w:rPr>
          <w:t>16</w:t>
        </w:r>
        <w:r w:rsidR="00084320">
          <w:rPr>
            <w:noProof/>
          </w:rPr>
          <w:fldChar w:fldCharType="end"/>
        </w:r>
      </w:hyperlink>
    </w:p>
    <w:p w14:paraId="1629B572" w14:textId="1BB562EA"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01" w:history="1">
        <w:r w:rsidR="00084320" w:rsidRPr="00144A6B">
          <w:rPr>
            <w:rStyle w:val="Lienhypertexte"/>
            <w:b/>
            <w:noProof/>
          </w:rPr>
          <w:t>2.1.5.4</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Instructions for safe disposal of the product and its packaging</w:t>
        </w:r>
        <w:r w:rsidR="00084320">
          <w:rPr>
            <w:noProof/>
          </w:rPr>
          <w:tab/>
        </w:r>
        <w:r w:rsidR="00084320">
          <w:rPr>
            <w:noProof/>
          </w:rPr>
          <w:fldChar w:fldCharType="begin"/>
        </w:r>
        <w:r w:rsidR="00084320">
          <w:rPr>
            <w:noProof/>
          </w:rPr>
          <w:instrText xml:space="preserve"> PAGEREF _Toc30754901 \h </w:instrText>
        </w:r>
        <w:r w:rsidR="00084320">
          <w:rPr>
            <w:noProof/>
          </w:rPr>
        </w:r>
        <w:r w:rsidR="00084320">
          <w:rPr>
            <w:noProof/>
          </w:rPr>
          <w:fldChar w:fldCharType="separate"/>
        </w:r>
        <w:r w:rsidR="00084320">
          <w:rPr>
            <w:noProof/>
          </w:rPr>
          <w:t>16</w:t>
        </w:r>
        <w:r w:rsidR="00084320">
          <w:rPr>
            <w:noProof/>
          </w:rPr>
          <w:fldChar w:fldCharType="end"/>
        </w:r>
      </w:hyperlink>
    </w:p>
    <w:p w14:paraId="59229AD3" w14:textId="7A8BC119"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02" w:history="1">
        <w:r w:rsidR="00084320" w:rsidRPr="00144A6B">
          <w:rPr>
            <w:rStyle w:val="Lienhypertexte"/>
            <w:b/>
            <w:noProof/>
          </w:rPr>
          <w:t>2.1.5.5</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Conditions of storage and shelf-life of the product under normal conditions of storage</w:t>
        </w:r>
        <w:r w:rsidR="00084320">
          <w:rPr>
            <w:noProof/>
          </w:rPr>
          <w:tab/>
        </w:r>
        <w:r w:rsidR="00084320">
          <w:rPr>
            <w:noProof/>
          </w:rPr>
          <w:fldChar w:fldCharType="begin"/>
        </w:r>
        <w:r w:rsidR="00084320">
          <w:rPr>
            <w:noProof/>
          </w:rPr>
          <w:instrText xml:space="preserve"> PAGEREF _Toc30754902 \h </w:instrText>
        </w:r>
        <w:r w:rsidR="00084320">
          <w:rPr>
            <w:noProof/>
          </w:rPr>
        </w:r>
        <w:r w:rsidR="00084320">
          <w:rPr>
            <w:noProof/>
          </w:rPr>
          <w:fldChar w:fldCharType="separate"/>
        </w:r>
        <w:r w:rsidR="00084320">
          <w:rPr>
            <w:noProof/>
          </w:rPr>
          <w:t>16</w:t>
        </w:r>
        <w:r w:rsidR="00084320">
          <w:rPr>
            <w:noProof/>
          </w:rPr>
          <w:fldChar w:fldCharType="end"/>
        </w:r>
      </w:hyperlink>
    </w:p>
    <w:p w14:paraId="1F9A6446" w14:textId="5494A016"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03" w:history="1">
        <w:r w:rsidR="00084320" w:rsidRPr="00144A6B">
          <w:rPr>
            <w:rStyle w:val="Lienhypertexte"/>
            <w:noProof/>
          </w:rPr>
          <w:t>2.1.6</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Other information</w:t>
        </w:r>
        <w:r w:rsidR="00084320">
          <w:rPr>
            <w:noProof/>
          </w:rPr>
          <w:tab/>
        </w:r>
        <w:r w:rsidR="00084320">
          <w:rPr>
            <w:noProof/>
          </w:rPr>
          <w:fldChar w:fldCharType="begin"/>
        </w:r>
        <w:r w:rsidR="00084320">
          <w:rPr>
            <w:noProof/>
          </w:rPr>
          <w:instrText xml:space="preserve"> PAGEREF _Toc30754903 \h </w:instrText>
        </w:r>
        <w:r w:rsidR="00084320">
          <w:rPr>
            <w:noProof/>
          </w:rPr>
        </w:r>
        <w:r w:rsidR="00084320">
          <w:rPr>
            <w:noProof/>
          </w:rPr>
          <w:fldChar w:fldCharType="separate"/>
        </w:r>
        <w:r w:rsidR="00084320">
          <w:rPr>
            <w:noProof/>
          </w:rPr>
          <w:t>16</w:t>
        </w:r>
        <w:r w:rsidR="00084320">
          <w:rPr>
            <w:noProof/>
          </w:rPr>
          <w:fldChar w:fldCharType="end"/>
        </w:r>
      </w:hyperlink>
    </w:p>
    <w:p w14:paraId="0105A02F" w14:textId="359C4664"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04" w:history="1">
        <w:r w:rsidR="00084320" w:rsidRPr="00144A6B">
          <w:rPr>
            <w:rStyle w:val="Lienhypertexte"/>
            <w:rFonts w:eastAsia="Calibri"/>
            <w:noProof/>
            <w:lang w:eastAsia="en-US"/>
          </w:rPr>
          <w:t>2.1.7</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Packaging of the biocidal product</w:t>
        </w:r>
        <w:r w:rsidR="00084320">
          <w:rPr>
            <w:noProof/>
          </w:rPr>
          <w:tab/>
        </w:r>
        <w:r w:rsidR="00084320">
          <w:rPr>
            <w:noProof/>
          </w:rPr>
          <w:fldChar w:fldCharType="begin"/>
        </w:r>
        <w:r w:rsidR="00084320">
          <w:rPr>
            <w:noProof/>
          </w:rPr>
          <w:instrText xml:space="preserve"> PAGEREF _Toc30754904 \h </w:instrText>
        </w:r>
        <w:r w:rsidR="00084320">
          <w:rPr>
            <w:noProof/>
          </w:rPr>
        </w:r>
        <w:r w:rsidR="00084320">
          <w:rPr>
            <w:noProof/>
          </w:rPr>
          <w:fldChar w:fldCharType="separate"/>
        </w:r>
        <w:r w:rsidR="00084320">
          <w:rPr>
            <w:noProof/>
          </w:rPr>
          <w:t>17</w:t>
        </w:r>
        <w:r w:rsidR="00084320">
          <w:rPr>
            <w:noProof/>
          </w:rPr>
          <w:fldChar w:fldCharType="end"/>
        </w:r>
      </w:hyperlink>
    </w:p>
    <w:p w14:paraId="4FDEDAE1" w14:textId="30EBA4D7"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05" w:history="1">
        <w:r w:rsidR="00084320" w:rsidRPr="00144A6B">
          <w:rPr>
            <w:rStyle w:val="Lienhypertexte"/>
            <w:noProof/>
          </w:rPr>
          <w:t>2.1.8</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lang w:eastAsia="en-US"/>
          </w:rPr>
          <w:t>Documentation</w:t>
        </w:r>
        <w:r w:rsidR="00084320">
          <w:rPr>
            <w:noProof/>
          </w:rPr>
          <w:tab/>
        </w:r>
        <w:r w:rsidR="00084320">
          <w:rPr>
            <w:noProof/>
          </w:rPr>
          <w:fldChar w:fldCharType="begin"/>
        </w:r>
        <w:r w:rsidR="00084320">
          <w:rPr>
            <w:noProof/>
          </w:rPr>
          <w:instrText xml:space="preserve"> PAGEREF _Toc30754905 \h </w:instrText>
        </w:r>
        <w:r w:rsidR="00084320">
          <w:rPr>
            <w:noProof/>
          </w:rPr>
        </w:r>
        <w:r w:rsidR="00084320">
          <w:rPr>
            <w:noProof/>
          </w:rPr>
          <w:fldChar w:fldCharType="separate"/>
        </w:r>
        <w:r w:rsidR="00084320">
          <w:rPr>
            <w:noProof/>
          </w:rPr>
          <w:t>18</w:t>
        </w:r>
        <w:r w:rsidR="00084320">
          <w:rPr>
            <w:noProof/>
          </w:rPr>
          <w:fldChar w:fldCharType="end"/>
        </w:r>
      </w:hyperlink>
    </w:p>
    <w:p w14:paraId="337FBF3C" w14:textId="17D7E8B8"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06" w:history="1">
        <w:r w:rsidR="00084320" w:rsidRPr="00144A6B">
          <w:rPr>
            <w:rStyle w:val="Lienhypertexte"/>
            <w:rFonts w:cs="Times New Roman"/>
            <w:b/>
            <w:iCs/>
            <w:noProof/>
            <w:lang w:eastAsia="en-US"/>
          </w:rPr>
          <w:t>2.1.8.1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Data submitted in relation to product application</w:t>
        </w:r>
        <w:r w:rsidR="00084320">
          <w:rPr>
            <w:noProof/>
          </w:rPr>
          <w:tab/>
        </w:r>
        <w:r w:rsidR="00084320">
          <w:rPr>
            <w:noProof/>
          </w:rPr>
          <w:fldChar w:fldCharType="begin"/>
        </w:r>
        <w:r w:rsidR="00084320">
          <w:rPr>
            <w:noProof/>
          </w:rPr>
          <w:instrText xml:space="preserve"> PAGEREF _Toc30754906 \h </w:instrText>
        </w:r>
        <w:r w:rsidR="00084320">
          <w:rPr>
            <w:noProof/>
          </w:rPr>
        </w:r>
        <w:r w:rsidR="00084320">
          <w:rPr>
            <w:noProof/>
          </w:rPr>
          <w:fldChar w:fldCharType="separate"/>
        </w:r>
        <w:r w:rsidR="00084320">
          <w:rPr>
            <w:noProof/>
          </w:rPr>
          <w:t>18</w:t>
        </w:r>
        <w:r w:rsidR="00084320">
          <w:rPr>
            <w:noProof/>
          </w:rPr>
          <w:fldChar w:fldCharType="end"/>
        </w:r>
      </w:hyperlink>
    </w:p>
    <w:p w14:paraId="46D82967" w14:textId="49B229DF"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07" w:history="1">
        <w:r w:rsidR="00084320" w:rsidRPr="00144A6B">
          <w:rPr>
            <w:rStyle w:val="Lienhypertexte"/>
            <w:rFonts w:cs="Times New Roman"/>
            <w:b/>
            <w:iCs/>
            <w:noProof/>
            <w:lang w:eastAsia="en-US"/>
          </w:rPr>
          <w:t>2.1.8.2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Access to documentation</w:t>
        </w:r>
        <w:r w:rsidR="00084320">
          <w:rPr>
            <w:noProof/>
          </w:rPr>
          <w:tab/>
        </w:r>
        <w:r w:rsidR="00084320">
          <w:rPr>
            <w:noProof/>
          </w:rPr>
          <w:fldChar w:fldCharType="begin"/>
        </w:r>
        <w:r w:rsidR="00084320">
          <w:rPr>
            <w:noProof/>
          </w:rPr>
          <w:instrText xml:space="preserve"> PAGEREF _Toc30754907 \h </w:instrText>
        </w:r>
        <w:r w:rsidR="00084320">
          <w:rPr>
            <w:noProof/>
          </w:rPr>
        </w:r>
        <w:r w:rsidR="00084320">
          <w:rPr>
            <w:noProof/>
          </w:rPr>
          <w:fldChar w:fldCharType="separate"/>
        </w:r>
        <w:r w:rsidR="00084320">
          <w:rPr>
            <w:noProof/>
          </w:rPr>
          <w:t>19</w:t>
        </w:r>
        <w:r w:rsidR="00084320">
          <w:rPr>
            <w:noProof/>
          </w:rPr>
          <w:fldChar w:fldCharType="end"/>
        </w:r>
      </w:hyperlink>
    </w:p>
    <w:p w14:paraId="6DB92EA1" w14:textId="3BE93467" w:rsidR="00084320" w:rsidRDefault="00C9766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754908" w:history="1">
        <w:r w:rsidR="00084320" w:rsidRPr="00144A6B">
          <w:rPr>
            <w:rStyle w:val="Lienhypertexte"/>
            <w:noProof/>
            <w:lang w:val="de-DE"/>
          </w:rPr>
          <w:t>2.2</w:t>
        </w:r>
        <w:r w:rsidR="00084320">
          <w:rPr>
            <w:rFonts w:asciiTheme="minorHAnsi" w:eastAsiaTheme="minorEastAsia" w:hAnsiTheme="minorHAnsi" w:cstheme="minorBidi"/>
            <w:smallCaps w:val="0"/>
            <w:noProof/>
            <w:sz w:val="22"/>
            <w:szCs w:val="22"/>
            <w:lang w:val="fr-FR" w:eastAsia="fr-FR"/>
          </w:rPr>
          <w:tab/>
        </w:r>
        <w:r w:rsidR="00084320" w:rsidRPr="00144A6B">
          <w:rPr>
            <w:rStyle w:val="Lienhypertexte"/>
            <w:noProof/>
          </w:rPr>
          <w:t>Assessment of the biocidal product</w:t>
        </w:r>
        <w:r w:rsidR="00084320">
          <w:rPr>
            <w:noProof/>
          </w:rPr>
          <w:tab/>
        </w:r>
        <w:r w:rsidR="00084320">
          <w:rPr>
            <w:noProof/>
          </w:rPr>
          <w:fldChar w:fldCharType="begin"/>
        </w:r>
        <w:r w:rsidR="00084320">
          <w:rPr>
            <w:noProof/>
          </w:rPr>
          <w:instrText xml:space="preserve"> PAGEREF _Toc30754908 \h </w:instrText>
        </w:r>
        <w:r w:rsidR="00084320">
          <w:rPr>
            <w:noProof/>
          </w:rPr>
        </w:r>
        <w:r w:rsidR="00084320">
          <w:rPr>
            <w:noProof/>
          </w:rPr>
          <w:fldChar w:fldCharType="separate"/>
        </w:r>
        <w:r w:rsidR="00084320">
          <w:rPr>
            <w:noProof/>
          </w:rPr>
          <w:t>20</w:t>
        </w:r>
        <w:r w:rsidR="00084320">
          <w:rPr>
            <w:noProof/>
          </w:rPr>
          <w:fldChar w:fldCharType="end"/>
        </w:r>
      </w:hyperlink>
    </w:p>
    <w:p w14:paraId="743ECB00" w14:textId="7CAF66FA"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09" w:history="1">
        <w:r w:rsidR="00084320" w:rsidRPr="00144A6B">
          <w:rPr>
            <w:rStyle w:val="Lienhypertexte"/>
            <w:noProof/>
          </w:rPr>
          <w:t>2.2.1</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Intended use(s) as applied for by the applicant</w:t>
        </w:r>
        <w:r w:rsidR="00084320">
          <w:rPr>
            <w:noProof/>
          </w:rPr>
          <w:tab/>
        </w:r>
        <w:r w:rsidR="00084320">
          <w:rPr>
            <w:noProof/>
          </w:rPr>
          <w:fldChar w:fldCharType="begin"/>
        </w:r>
        <w:r w:rsidR="00084320">
          <w:rPr>
            <w:noProof/>
          </w:rPr>
          <w:instrText xml:space="preserve"> PAGEREF _Toc30754909 \h </w:instrText>
        </w:r>
        <w:r w:rsidR="00084320">
          <w:rPr>
            <w:noProof/>
          </w:rPr>
        </w:r>
        <w:r w:rsidR="00084320">
          <w:rPr>
            <w:noProof/>
          </w:rPr>
          <w:fldChar w:fldCharType="separate"/>
        </w:r>
        <w:r w:rsidR="00084320">
          <w:rPr>
            <w:noProof/>
          </w:rPr>
          <w:t>20</w:t>
        </w:r>
        <w:r w:rsidR="00084320">
          <w:rPr>
            <w:noProof/>
          </w:rPr>
          <w:fldChar w:fldCharType="end"/>
        </w:r>
      </w:hyperlink>
    </w:p>
    <w:p w14:paraId="27FEAA39" w14:textId="4B9DB726"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10" w:history="1">
        <w:r w:rsidR="00084320" w:rsidRPr="00144A6B">
          <w:rPr>
            <w:rStyle w:val="Lienhypertexte"/>
            <w:rFonts w:eastAsia="Calibri"/>
            <w:noProof/>
            <w:lang w:eastAsia="sv-SE"/>
          </w:rPr>
          <w:t>2.2.2</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Physical, chemical and technical properties</w:t>
        </w:r>
        <w:r w:rsidR="00084320">
          <w:rPr>
            <w:noProof/>
          </w:rPr>
          <w:tab/>
        </w:r>
        <w:r w:rsidR="00084320">
          <w:rPr>
            <w:noProof/>
          </w:rPr>
          <w:fldChar w:fldCharType="begin"/>
        </w:r>
        <w:r w:rsidR="00084320">
          <w:rPr>
            <w:noProof/>
          </w:rPr>
          <w:instrText xml:space="preserve"> PAGEREF _Toc30754910 \h </w:instrText>
        </w:r>
        <w:r w:rsidR="00084320">
          <w:rPr>
            <w:noProof/>
          </w:rPr>
        </w:r>
        <w:r w:rsidR="00084320">
          <w:rPr>
            <w:noProof/>
          </w:rPr>
          <w:fldChar w:fldCharType="separate"/>
        </w:r>
        <w:r w:rsidR="00084320">
          <w:rPr>
            <w:noProof/>
          </w:rPr>
          <w:t>22</w:t>
        </w:r>
        <w:r w:rsidR="00084320">
          <w:rPr>
            <w:noProof/>
          </w:rPr>
          <w:fldChar w:fldCharType="end"/>
        </w:r>
      </w:hyperlink>
    </w:p>
    <w:p w14:paraId="6FD523D9" w14:textId="076C4FC2"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11" w:history="1">
        <w:r w:rsidR="00084320" w:rsidRPr="00144A6B">
          <w:rPr>
            <w:rStyle w:val="Lienhypertexte"/>
            <w:rFonts w:eastAsia="Calibri"/>
            <w:noProof/>
            <w:lang w:eastAsia="en-US"/>
          </w:rPr>
          <w:t>2.2.3</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Physical hazards and respective characteristics</w:t>
        </w:r>
        <w:r w:rsidR="00084320">
          <w:rPr>
            <w:noProof/>
          </w:rPr>
          <w:tab/>
        </w:r>
        <w:r w:rsidR="00084320">
          <w:rPr>
            <w:noProof/>
          </w:rPr>
          <w:fldChar w:fldCharType="begin"/>
        </w:r>
        <w:r w:rsidR="00084320">
          <w:rPr>
            <w:noProof/>
          </w:rPr>
          <w:instrText xml:space="preserve"> PAGEREF _Toc30754911 \h </w:instrText>
        </w:r>
        <w:r w:rsidR="00084320">
          <w:rPr>
            <w:noProof/>
          </w:rPr>
        </w:r>
        <w:r w:rsidR="00084320">
          <w:rPr>
            <w:noProof/>
          </w:rPr>
          <w:fldChar w:fldCharType="separate"/>
        </w:r>
        <w:r w:rsidR="00084320">
          <w:rPr>
            <w:noProof/>
          </w:rPr>
          <w:t>37</w:t>
        </w:r>
        <w:r w:rsidR="00084320">
          <w:rPr>
            <w:noProof/>
          </w:rPr>
          <w:fldChar w:fldCharType="end"/>
        </w:r>
      </w:hyperlink>
    </w:p>
    <w:p w14:paraId="5ECD1F2F" w14:textId="451C5A8E"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12" w:history="1">
        <w:r w:rsidR="00084320" w:rsidRPr="00144A6B">
          <w:rPr>
            <w:rStyle w:val="Lienhypertexte"/>
            <w:noProof/>
          </w:rPr>
          <w:t>2.2.4</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Methods for detection and identification</w:t>
        </w:r>
        <w:r w:rsidR="00084320">
          <w:rPr>
            <w:noProof/>
          </w:rPr>
          <w:tab/>
        </w:r>
        <w:r w:rsidR="00084320">
          <w:rPr>
            <w:noProof/>
          </w:rPr>
          <w:fldChar w:fldCharType="begin"/>
        </w:r>
        <w:r w:rsidR="00084320">
          <w:rPr>
            <w:noProof/>
          </w:rPr>
          <w:instrText xml:space="preserve"> PAGEREF _Toc30754912 \h </w:instrText>
        </w:r>
        <w:r w:rsidR="00084320">
          <w:rPr>
            <w:noProof/>
          </w:rPr>
        </w:r>
        <w:r w:rsidR="00084320">
          <w:rPr>
            <w:noProof/>
          </w:rPr>
          <w:fldChar w:fldCharType="separate"/>
        </w:r>
        <w:r w:rsidR="00084320">
          <w:rPr>
            <w:noProof/>
          </w:rPr>
          <w:t>41</w:t>
        </w:r>
        <w:r w:rsidR="00084320">
          <w:rPr>
            <w:noProof/>
          </w:rPr>
          <w:fldChar w:fldCharType="end"/>
        </w:r>
      </w:hyperlink>
    </w:p>
    <w:p w14:paraId="7E3248E1" w14:textId="5943A530"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13" w:history="1">
        <w:r w:rsidR="00084320" w:rsidRPr="00144A6B">
          <w:rPr>
            <w:rStyle w:val="Lienhypertexte"/>
            <w:noProof/>
          </w:rPr>
          <w:t>2.2.5</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Efficacy against target organisms</w:t>
        </w:r>
        <w:r w:rsidR="00084320">
          <w:rPr>
            <w:noProof/>
          </w:rPr>
          <w:tab/>
        </w:r>
        <w:r w:rsidR="00084320">
          <w:rPr>
            <w:noProof/>
          </w:rPr>
          <w:fldChar w:fldCharType="begin"/>
        </w:r>
        <w:r w:rsidR="00084320">
          <w:rPr>
            <w:noProof/>
          </w:rPr>
          <w:instrText xml:space="preserve"> PAGEREF _Toc30754913 \h </w:instrText>
        </w:r>
        <w:r w:rsidR="00084320">
          <w:rPr>
            <w:noProof/>
          </w:rPr>
        </w:r>
        <w:r w:rsidR="00084320">
          <w:rPr>
            <w:noProof/>
          </w:rPr>
          <w:fldChar w:fldCharType="separate"/>
        </w:r>
        <w:r w:rsidR="00084320">
          <w:rPr>
            <w:noProof/>
          </w:rPr>
          <w:t>43</w:t>
        </w:r>
        <w:r w:rsidR="00084320">
          <w:rPr>
            <w:noProof/>
          </w:rPr>
          <w:fldChar w:fldCharType="end"/>
        </w:r>
      </w:hyperlink>
    </w:p>
    <w:p w14:paraId="6A22D4C6" w14:textId="7136C9B1"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14" w:history="1">
        <w:r w:rsidR="00084320" w:rsidRPr="00144A6B">
          <w:rPr>
            <w:rStyle w:val="Lienhypertexte"/>
            <w:rFonts w:cs="Times New Roman"/>
            <w:b/>
            <w:iCs/>
            <w:noProof/>
            <w:lang w:eastAsia="en-US"/>
          </w:rPr>
          <w:t>2.2.5.1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Function and field of use</w:t>
        </w:r>
        <w:r w:rsidR="00084320">
          <w:rPr>
            <w:noProof/>
          </w:rPr>
          <w:tab/>
        </w:r>
        <w:r w:rsidR="00084320">
          <w:rPr>
            <w:noProof/>
          </w:rPr>
          <w:fldChar w:fldCharType="begin"/>
        </w:r>
        <w:r w:rsidR="00084320">
          <w:rPr>
            <w:noProof/>
          </w:rPr>
          <w:instrText xml:space="preserve"> PAGEREF _Toc30754914 \h </w:instrText>
        </w:r>
        <w:r w:rsidR="00084320">
          <w:rPr>
            <w:noProof/>
          </w:rPr>
        </w:r>
        <w:r w:rsidR="00084320">
          <w:rPr>
            <w:noProof/>
          </w:rPr>
          <w:fldChar w:fldCharType="separate"/>
        </w:r>
        <w:r w:rsidR="00084320">
          <w:rPr>
            <w:noProof/>
          </w:rPr>
          <w:t>43</w:t>
        </w:r>
        <w:r w:rsidR="00084320">
          <w:rPr>
            <w:noProof/>
          </w:rPr>
          <w:fldChar w:fldCharType="end"/>
        </w:r>
      </w:hyperlink>
    </w:p>
    <w:p w14:paraId="5549A5A4" w14:textId="578182A5"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15" w:history="1">
        <w:r w:rsidR="00084320" w:rsidRPr="00144A6B">
          <w:rPr>
            <w:rStyle w:val="Lienhypertexte"/>
            <w:rFonts w:cs="Times New Roman"/>
            <w:b/>
            <w:iCs/>
            <w:noProof/>
            <w:lang w:eastAsia="en-US"/>
          </w:rPr>
          <w:t>2.2.5.2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Organisms to be controlled and products, organisms or objects to be protected</w:t>
        </w:r>
        <w:r w:rsidR="00084320">
          <w:rPr>
            <w:noProof/>
          </w:rPr>
          <w:tab/>
        </w:r>
        <w:r w:rsidR="00084320">
          <w:rPr>
            <w:noProof/>
          </w:rPr>
          <w:fldChar w:fldCharType="begin"/>
        </w:r>
        <w:r w:rsidR="00084320">
          <w:rPr>
            <w:noProof/>
          </w:rPr>
          <w:instrText xml:space="preserve"> PAGEREF _Toc30754915 \h </w:instrText>
        </w:r>
        <w:r w:rsidR="00084320">
          <w:rPr>
            <w:noProof/>
          </w:rPr>
        </w:r>
        <w:r w:rsidR="00084320">
          <w:rPr>
            <w:noProof/>
          </w:rPr>
          <w:fldChar w:fldCharType="separate"/>
        </w:r>
        <w:r w:rsidR="00084320">
          <w:rPr>
            <w:noProof/>
          </w:rPr>
          <w:t>43</w:t>
        </w:r>
        <w:r w:rsidR="00084320">
          <w:rPr>
            <w:noProof/>
          </w:rPr>
          <w:fldChar w:fldCharType="end"/>
        </w:r>
      </w:hyperlink>
    </w:p>
    <w:p w14:paraId="05646C22" w14:textId="5880862A" w:rsidR="00084320" w:rsidRDefault="00C97669">
      <w:pPr>
        <w:pStyle w:val="TM4"/>
        <w:tabs>
          <w:tab w:val="right" w:leader="dot" w:pos="9203"/>
        </w:tabs>
        <w:rPr>
          <w:rFonts w:asciiTheme="minorHAnsi" w:eastAsiaTheme="minorEastAsia" w:hAnsiTheme="minorHAnsi" w:cstheme="minorBidi"/>
          <w:noProof/>
          <w:sz w:val="22"/>
          <w:szCs w:val="22"/>
          <w:lang w:val="fr-FR" w:eastAsia="fr-FR"/>
        </w:rPr>
      </w:pPr>
      <w:hyperlink w:anchor="_Toc30754916" w:history="1">
        <w:r w:rsidR="00084320" w:rsidRPr="00144A6B">
          <w:rPr>
            <w:rStyle w:val="Lienhypertexte"/>
            <w:noProof/>
          </w:rPr>
          <w:t>According to the uses claimed by the applicant, DX3 Gel is intented to be used to control:</w:t>
        </w:r>
        <w:r w:rsidR="00084320">
          <w:rPr>
            <w:noProof/>
          </w:rPr>
          <w:tab/>
        </w:r>
        <w:r w:rsidR="00084320">
          <w:rPr>
            <w:noProof/>
          </w:rPr>
          <w:fldChar w:fldCharType="begin"/>
        </w:r>
        <w:r w:rsidR="00084320">
          <w:rPr>
            <w:noProof/>
          </w:rPr>
          <w:instrText xml:space="preserve"> PAGEREF _Toc30754916 \h </w:instrText>
        </w:r>
        <w:r w:rsidR="00084320">
          <w:rPr>
            <w:noProof/>
          </w:rPr>
        </w:r>
        <w:r w:rsidR="00084320">
          <w:rPr>
            <w:noProof/>
          </w:rPr>
          <w:fldChar w:fldCharType="separate"/>
        </w:r>
        <w:r w:rsidR="00084320">
          <w:rPr>
            <w:noProof/>
          </w:rPr>
          <w:t>43</w:t>
        </w:r>
        <w:r w:rsidR="00084320">
          <w:rPr>
            <w:noProof/>
          </w:rPr>
          <w:fldChar w:fldCharType="end"/>
        </w:r>
      </w:hyperlink>
    </w:p>
    <w:p w14:paraId="789508E0" w14:textId="41F8180E"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17" w:history="1">
        <w:r w:rsidR="00084320" w:rsidRPr="00144A6B">
          <w:rPr>
            <w:rStyle w:val="Lienhypertexte"/>
            <w:rFonts w:cs="Times New Roman"/>
            <w:b/>
            <w:iCs/>
            <w:noProof/>
            <w:lang w:eastAsia="en-US"/>
          </w:rPr>
          <w:t>2.2.5.3</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Effects on target organisms, including unacceptable suffering</w:t>
        </w:r>
        <w:r w:rsidR="00084320">
          <w:rPr>
            <w:noProof/>
          </w:rPr>
          <w:tab/>
        </w:r>
        <w:r w:rsidR="00084320">
          <w:rPr>
            <w:noProof/>
          </w:rPr>
          <w:fldChar w:fldCharType="begin"/>
        </w:r>
        <w:r w:rsidR="00084320">
          <w:rPr>
            <w:noProof/>
          </w:rPr>
          <w:instrText xml:space="preserve"> PAGEREF _Toc30754917 \h </w:instrText>
        </w:r>
        <w:r w:rsidR="00084320">
          <w:rPr>
            <w:noProof/>
          </w:rPr>
        </w:r>
        <w:r w:rsidR="00084320">
          <w:rPr>
            <w:noProof/>
          </w:rPr>
          <w:fldChar w:fldCharType="separate"/>
        </w:r>
        <w:r w:rsidR="00084320">
          <w:rPr>
            <w:noProof/>
          </w:rPr>
          <w:t>43</w:t>
        </w:r>
        <w:r w:rsidR="00084320">
          <w:rPr>
            <w:noProof/>
          </w:rPr>
          <w:fldChar w:fldCharType="end"/>
        </w:r>
      </w:hyperlink>
    </w:p>
    <w:p w14:paraId="08825FE1" w14:textId="0226F631"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18" w:history="1">
        <w:r w:rsidR="00084320" w:rsidRPr="00144A6B">
          <w:rPr>
            <w:rStyle w:val="Lienhypertexte"/>
            <w:rFonts w:cs="Times New Roman"/>
            <w:b/>
            <w:iCs/>
            <w:noProof/>
            <w:lang w:eastAsia="en-US"/>
          </w:rPr>
          <w:t>2.2.5.4</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Mode of action, including time delay</w:t>
        </w:r>
        <w:r w:rsidR="00084320">
          <w:rPr>
            <w:noProof/>
          </w:rPr>
          <w:tab/>
        </w:r>
        <w:r w:rsidR="00084320">
          <w:rPr>
            <w:noProof/>
          </w:rPr>
          <w:fldChar w:fldCharType="begin"/>
        </w:r>
        <w:r w:rsidR="00084320">
          <w:rPr>
            <w:noProof/>
          </w:rPr>
          <w:instrText xml:space="preserve"> PAGEREF _Toc30754918 \h </w:instrText>
        </w:r>
        <w:r w:rsidR="00084320">
          <w:rPr>
            <w:noProof/>
          </w:rPr>
        </w:r>
        <w:r w:rsidR="00084320">
          <w:rPr>
            <w:noProof/>
          </w:rPr>
          <w:fldChar w:fldCharType="separate"/>
        </w:r>
        <w:r w:rsidR="00084320">
          <w:rPr>
            <w:noProof/>
          </w:rPr>
          <w:t>43</w:t>
        </w:r>
        <w:r w:rsidR="00084320">
          <w:rPr>
            <w:noProof/>
          </w:rPr>
          <w:fldChar w:fldCharType="end"/>
        </w:r>
      </w:hyperlink>
    </w:p>
    <w:p w14:paraId="0CA500CD" w14:textId="366C7231"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19" w:history="1">
        <w:r w:rsidR="00084320" w:rsidRPr="00144A6B">
          <w:rPr>
            <w:rStyle w:val="Lienhypertexte"/>
            <w:rFonts w:cs="Times New Roman"/>
            <w:b/>
            <w:iCs/>
            <w:noProof/>
            <w:lang w:eastAsia="en-US"/>
          </w:rPr>
          <w:t>2.2.5.5</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Efficacy data</w:t>
        </w:r>
        <w:r w:rsidR="00084320">
          <w:rPr>
            <w:noProof/>
          </w:rPr>
          <w:tab/>
        </w:r>
        <w:r w:rsidR="00084320">
          <w:rPr>
            <w:noProof/>
          </w:rPr>
          <w:fldChar w:fldCharType="begin"/>
        </w:r>
        <w:r w:rsidR="00084320">
          <w:rPr>
            <w:noProof/>
          </w:rPr>
          <w:instrText xml:space="preserve"> PAGEREF _Toc30754919 \h </w:instrText>
        </w:r>
        <w:r w:rsidR="00084320">
          <w:rPr>
            <w:noProof/>
          </w:rPr>
        </w:r>
        <w:r w:rsidR="00084320">
          <w:rPr>
            <w:noProof/>
          </w:rPr>
          <w:fldChar w:fldCharType="separate"/>
        </w:r>
        <w:r w:rsidR="00084320">
          <w:rPr>
            <w:noProof/>
          </w:rPr>
          <w:t>44</w:t>
        </w:r>
        <w:r w:rsidR="00084320">
          <w:rPr>
            <w:noProof/>
          </w:rPr>
          <w:fldChar w:fldCharType="end"/>
        </w:r>
      </w:hyperlink>
    </w:p>
    <w:p w14:paraId="311C6595" w14:textId="4C9C6289"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20" w:history="1">
        <w:r w:rsidR="00084320" w:rsidRPr="00144A6B">
          <w:rPr>
            <w:rStyle w:val="Lienhypertexte"/>
            <w:rFonts w:cs="Times New Roman"/>
            <w:b/>
            <w:iCs/>
            <w:noProof/>
            <w:lang w:eastAsia="en-US"/>
          </w:rPr>
          <w:t>2.2.5.6</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Occurrence of resistance and resistance management</w:t>
        </w:r>
        <w:r w:rsidR="00084320">
          <w:rPr>
            <w:noProof/>
          </w:rPr>
          <w:tab/>
        </w:r>
        <w:r w:rsidR="00084320">
          <w:rPr>
            <w:noProof/>
          </w:rPr>
          <w:fldChar w:fldCharType="begin"/>
        </w:r>
        <w:r w:rsidR="00084320">
          <w:rPr>
            <w:noProof/>
          </w:rPr>
          <w:instrText xml:space="preserve"> PAGEREF _Toc30754920 \h </w:instrText>
        </w:r>
        <w:r w:rsidR="00084320">
          <w:rPr>
            <w:noProof/>
          </w:rPr>
        </w:r>
        <w:r w:rsidR="00084320">
          <w:rPr>
            <w:noProof/>
          </w:rPr>
          <w:fldChar w:fldCharType="separate"/>
        </w:r>
        <w:r w:rsidR="00084320">
          <w:rPr>
            <w:noProof/>
          </w:rPr>
          <w:t>62</w:t>
        </w:r>
        <w:r w:rsidR="00084320">
          <w:rPr>
            <w:noProof/>
          </w:rPr>
          <w:fldChar w:fldCharType="end"/>
        </w:r>
      </w:hyperlink>
    </w:p>
    <w:p w14:paraId="2971C5F2" w14:textId="2A95701B"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21" w:history="1">
        <w:r w:rsidR="00084320" w:rsidRPr="00144A6B">
          <w:rPr>
            <w:rStyle w:val="Lienhypertexte"/>
            <w:rFonts w:cs="Times New Roman"/>
            <w:b/>
            <w:iCs/>
            <w:noProof/>
            <w:lang w:eastAsia="en-US"/>
          </w:rPr>
          <w:t>2.2.5.7</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Known limitations</w:t>
        </w:r>
        <w:r w:rsidR="00084320">
          <w:rPr>
            <w:noProof/>
          </w:rPr>
          <w:tab/>
        </w:r>
        <w:r w:rsidR="00084320">
          <w:rPr>
            <w:noProof/>
          </w:rPr>
          <w:fldChar w:fldCharType="begin"/>
        </w:r>
        <w:r w:rsidR="00084320">
          <w:rPr>
            <w:noProof/>
          </w:rPr>
          <w:instrText xml:space="preserve"> PAGEREF _Toc30754921 \h </w:instrText>
        </w:r>
        <w:r w:rsidR="00084320">
          <w:rPr>
            <w:noProof/>
          </w:rPr>
        </w:r>
        <w:r w:rsidR="00084320">
          <w:rPr>
            <w:noProof/>
          </w:rPr>
          <w:fldChar w:fldCharType="separate"/>
        </w:r>
        <w:r w:rsidR="00084320">
          <w:rPr>
            <w:noProof/>
          </w:rPr>
          <w:t>62</w:t>
        </w:r>
        <w:r w:rsidR="00084320">
          <w:rPr>
            <w:noProof/>
          </w:rPr>
          <w:fldChar w:fldCharType="end"/>
        </w:r>
      </w:hyperlink>
    </w:p>
    <w:p w14:paraId="0CC38CF7" w14:textId="1ED10F25"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22" w:history="1">
        <w:r w:rsidR="00084320" w:rsidRPr="00144A6B">
          <w:rPr>
            <w:rStyle w:val="Lienhypertexte"/>
            <w:rFonts w:cs="Times New Roman"/>
            <w:b/>
            <w:iCs/>
            <w:noProof/>
            <w:lang w:eastAsia="en-US"/>
          </w:rPr>
          <w:t>2.2.5.8</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Evaluation of the label claims</w:t>
        </w:r>
        <w:r w:rsidR="00084320">
          <w:rPr>
            <w:noProof/>
          </w:rPr>
          <w:tab/>
        </w:r>
        <w:r w:rsidR="00084320">
          <w:rPr>
            <w:noProof/>
          </w:rPr>
          <w:fldChar w:fldCharType="begin"/>
        </w:r>
        <w:r w:rsidR="00084320">
          <w:rPr>
            <w:noProof/>
          </w:rPr>
          <w:instrText xml:space="preserve"> PAGEREF _Toc30754922 \h </w:instrText>
        </w:r>
        <w:r w:rsidR="00084320">
          <w:rPr>
            <w:noProof/>
          </w:rPr>
        </w:r>
        <w:r w:rsidR="00084320">
          <w:rPr>
            <w:noProof/>
          </w:rPr>
          <w:fldChar w:fldCharType="separate"/>
        </w:r>
        <w:r w:rsidR="00084320">
          <w:rPr>
            <w:noProof/>
          </w:rPr>
          <w:t>62</w:t>
        </w:r>
        <w:r w:rsidR="00084320">
          <w:rPr>
            <w:noProof/>
          </w:rPr>
          <w:fldChar w:fldCharType="end"/>
        </w:r>
      </w:hyperlink>
    </w:p>
    <w:p w14:paraId="45038E1C" w14:textId="7C365E99"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23" w:history="1">
        <w:r w:rsidR="00084320" w:rsidRPr="00144A6B">
          <w:rPr>
            <w:rStyle w:val="Lienhypertexte"/>
            <w:b/>
            <w:noProof/>
          </w:rPr>
          <w:t>2.2.5.9</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Relevant information if the product is intended to be authorised for use with other biocidal product(s)</w:t>
        </w:r>
        <w:r w:rsidR="00084320">
          <w:rPr>
            <w:noProof/>
          </w:rPr>
          <w:tab/>
        </w:r>
        <w:r w:rsidR="00084320">
          <w:rPr>
            <w:noProof/>
          </w:rPr>
          <w:fldChar w:fldCharType="begin"/>
        </w:r>
        <w:r w:rsidR="00084320">
          <w:rPr>
            <w:noProof/>
          </w:rPr>
          <w:instrText xml:space="preserve"> PAGEREF _Toc30754923 \h </w:instrText>
        </w:r>
        <w:r w:rsidR="00084320">
          <w:rPr>
            <w:noProof/>
          </w:rPr>
        </w:r>
        <w:r w:rsidR="00084320">
          <w:rPr>
            <w:noProof/>
          </w:rPr>
          <w:fldChar w:fldCharType="separate"/>
        </w:r>
        <w:r w:rsidR="00084320">
          <w:rPr>
            <w:noProof/>
          </w:rPr>
          <w:t>63</w:t>
        </w:r>
        <w:r w:rsidR="00084320">
          <w:rPr>
            <w:noProof/>
          </w:rPr>
          <w:fldChar w:fldCharType="end"/>
        </w:r>
      </w:hyperlink>
    </w:p>
    <w:p w14:paraId="346FB2B9" w14:textId="49D31DA8"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24" w:history="1">
        <w:r w:rsidR="00084320" w:rsidRPr="00144A6B">
          <w:rPr>
            <w:rStyle w:val="Lienhypertexte"/>
            <w:rFonts w:eastAsia="Calibri" w:cs="Times New Roman"/>
            <w:noProof/>
            <w:lang w:eastAsia="en-US"/>
          </w:rPr>
          <w:t>2.2.6</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Risk assessment for human health</w:t>
        </w:r>
        <w:r w:rsidR="00084320">
          <w:rPr>
            <w:noProof/>
          </w:rPr>
          <w:tab/>
        </w:r>
        <w:r w:rsidR="00084320">
          <w:rPr>
            <w:noProof/>
          </w:rPr>
          <w:fldChar w:fldCharType="begin"/>
        </w:r>
        <w:r w:rsidR="00084320">
          <w:rPr>
            <w:noProof/>
          </w:rPr>
          <w:instrText xml:space="preserve"> PAGEREF _Toc30754924 \h </w:instrText>
        </w:r>
        <w:r w:rsidR="00084320">
          <w:rPr>
            <w:noProof/>
          </w:rPr>
        </w:r>
        <w:r w:rsidR="00084320">
          <w:rPr>
            <w:noProof/>
          </w:rPr>
          <w:fldChar w:fldCharType="separate"/>
        </w:r>
        <w:r w:rsidR="00084320">
          <w:rPr>
            <w:noProof/>
          </w:rPr>
          <w:t>64</w:t>
        </w:r>
        <w:r w:rsidR="00084320">
          <w:rPr>
            <w:noProof/>
          </w:rPr>
          <w:fldChar w:fldCharType="end"/>
        </w:r>
      </w:hyperlink>
    </w:p>
    <w:p w14:paraId="3C2821EC" w14:textId="7E173C6F"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25" w:history="1">
        <w:r w:rsidR="00084320" w:rsidRPr="00144A6B">
          <w:rPr>
            <w:rStyle w:val="Lienhypertexte"/>
            <w:b/>
            <w:noProof/>
            <w:lang w:eastAsia="en-US"/>
          </w:rPr>
          <w:t>2.2.6.1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Assessment of effects on Human Health</w:t>
        </w:r>
        <w:r w:rsidR="00084320">
          <w:rPr>
            <w:noProof/>
          </w:rPr>
          <w:tab/>
        </w:r>
        <w:r w:rsidR="00084320">
          <w:rPr>
            <w:noProof/>
          </w:rPr>
          <w:fldChar w:fldCharType="begin"/>
        </w:r>
        <w:r w:rsidR="00084320">
          <w:rPr>
            <w:noProof/>
          </w:rPr>
          <w:instrText xml:space="preserve"> PAGEREF _Toc30754925 \h </w:instrText>
        </w:r>
        <w:r w:rsidR="00084320">
          <w:rPr>
            <w:noProof/>
          </w:rPr>
        </w:r>
        <w:r w:rsidR="00084320">
          <w:rPr>
            <w:noProof/>
          </w:rPr>
          <w:fldChar w:fldCharType="separate"/>
        </w:r>
        <w:r w:rsidR="00084320">
          <w:rPr>
            <w:noProof/>
          </w:rPr>
          <w:t>64</w:t>
        </w:r>
        <w:r w:rsidR="00084320">
          <w:rPr>
            <w:noProof/>
          </w:rPr>
          <w:fldChar w:fldCharType="end"/>
        </w:r>
      </w:hyperlink>
    </w:p>
    <w:p w14:paraId="6AAA35D8" w14:textId="708B292F"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26" w:history="1">
        <w:r w:rsidR="00084320" w:rsidRPr="00144A6B">
          <w:rPr>
            <w:rStyle w:val="Lienhypertexte"/>
            <w:rFonts w:cs="Times New Roman"/>
            <w:b/>
            <w:iCs/>
            <w:noProof/>
            <w:lang w:eastAsia="en-US"/>
          </w:rPr>
          <w:t>2.2.6.2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Exposure assessment</w:t>
        </w:r>
        <w:r w:rsidR="00084320">
          <w:rPr>
            <w:noProof/>
          </w:rPr>
          <w:tab/>
        </w:r>
        <w:r w:rsidR="00084320">
          <w:rPr>
            <w:noProof/>
          </w:rPr>
          <w:fldChar w:fldCharType="begin"/>
        </w:r>
        <w:r w:rsidR="00084320">
          <w:rPr>
            <w:noProof/>
          </w:rPr>
          <w:instrText xml:space="preserve"> PAGEREF _Toc30754926 \h </w:instrText>
        </w:r>
        <w:r w:rsidR="00084320">
          <w:rPr>
            <w:noProof/>
          </w:rPr>
        </w:r>
        <w:r w:rsidR="00084320">
          <w:rPr>
            <w:noProof/>
          </w:rPr>
          <w:fldChar w:fldCharType="separate"/>
        </w:r>
        <w:r w:rsidR="00084320">
          <w:rPr>
            <w:noProof/>
          </w:rPr>
          <w:t>66</w:t>
        </w:r>
        <w:r w:rsidR="00084320">
          <w:rPr>
            <w:noProof/>
          </w:rPr>
          <w:fldChar w:fldCharType="end"/>
        </w:r>
      </w:hyperlink>
    </w:p>
    <w:p w14:paraId="1EE09AE1" w14:textId="3E8458E1"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27" w:history="1">
        <w:r w:rsidR="00084320" w:rsidRPr="00144A6B">
          <w:rPr>
            <w:rStyle w:val="Lienhypertexte"/>
            <w:b/>
            <w:noProof/>
          </w:rPr>
          <w:t>2.2.6.3</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Risk characterisation for human health</w:t>
        </w:r>
        <w:r w:rsidR="00084320">
          <w:rPr>
            <w:noProof/>
          </w:rPr>
          <w:tab/>
        </w:r>
        <w:r w:rsidR="00084320">
          <w:rPr>
            <w:noProof/>
          </w:rPr>
          <w:fldChar w:fldCharType="begin"/>
        </w:r>
        <w:r w:rsidR="00084320">
          <w:rPr>
            <w:noProof/>
          </w:rPr>
          <w:instrText xml:space="preserve"> PAGEREF _Toc30754927 \h </w:instrText>
        </w:r>
        <w:r w:rsidR="00084320">
          <w:rPr>
            <w:noProof/>
          </w:rPr>
        </w:r>
        <w:r w:rsidR="00084320">
          <w:rPr>
            <w:noProof/>
          </w:rPr>
          <w:fldChar w:fldCharType="separate"/>
        </w:r>
        <w:r w:rsidR="00084320">
          <w:rPr>
            <w:noProof/>
          </w:rPr>
          <w:t>73</w:t>
        </w:r>
        <w:r w:rsidR="00084320">
          <w:rPr>
            <w:noProof/>
          </w:rPr>
          <w:fldChar w:fldCharType="end"/>
        </w:r>
      </w:hyperlink>
    </w:p>
    <w:p w14:paraId="29A2636F" w14:textId="4F72411E"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28" w:history="1">
        <w:r w:rsidR="00084320" w:rsidRPr="00144A6B">
          <w:rPr>
            <w:rStyle w:val="Lienhypertexte"/>
            <w:rFonts w:eastAsia="Calibri" w:cs="Times New Roman"/>
            <w:noProof/>
            <w:lang w:eastAsia="en-US"/>
          </w:rPr>
          <w:t>2.2.7</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Risk assessment for animal health</w:t>
        </w:r>
        <w:r w:rsidR="00084320">
          <w:rPr>
            <w:noProof/>
          </w:rPr>
          <w:tab/>
        </w:r>
        <w:r w:rsidR="00084320">
          <w:rPr>
            <w:noProof/>
          </w:rPr>
          <w:fldChar w:fldCharType="begin"/>
        </w:r>
        <w:r w:rsidR="00084320">
          <w:rPr>
            <w:noProof/>
          </w:rPr>
          <w:instrText xml:space="preserve"> PAGEREF _Toc30754928 \h </w:instrText>
        </w:r>
        <w:r w:rsidR="00084320">
          <w:rPr>
            <w:noProof/>
          </w:rPr>
        </w:r>
        <w:r w:rsidR="00084320">
          <w:rPr>
            <w:noProof/>
          </w:rPr>
          <w:fldChar w:fldCharType="separate"/>
        </w:r>
        <w:r w:rsidR="00084320">
          <w:rPr>
            <w:noProof/>
          </w:rPr>
          <w:t>74</w:t>
        </w:r>
        <w:r w:rsidR="00084320">
          <w:rPr>
            <w:noProof/>
          </w:rPr>
          <w:fldChar w:fldCharType="end"/>
        </w:r>
      </w:hyperlink>
    </w:p>
    <w:p w14:paraId="55CD6DEB" w14:textId="3E379CF5"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29" w:history="1">
        <w:r w:rsidR="00084320" w:rsidRPr="00144A6B">
          <w:rPr>
            <w:rStyle w:val="Lienhypertexte"/>
            <w:rFonts w:eastAsia="Calibri"/>
            <w:noProof/>
            <w:lang w:eastAsia="en-US"/>
          </w:rPr>
          <w:t>2.2.8</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Risk assessment for the environment</w:t>
        </w:r>
        <w:r w:rsidR="00084320">
          <w:rPr>
            <w:noProof/>
          </w:rPr>
          <w:tab/>
        </w:r>
        <w:r w:rsidR="00084320">
          <w:rPr>
            <w:noProof/>
          </w:rPr>
          <w:fldChar w:fldCharType="begin"/>
        </w:r>
        <w:r w:rsidR="00084320">
          <w:rPr>
            <w:noProof/>
          </w:rPr>
          <w:instrText xml:space="preserve"> PAGEREF _Toc30754929 \h </w:instrText>
        </w:r>
        <w:r w:rsidR="00084320">
          <w:rPr>
            <w:noProof/>
          </w:rPr>
        </w:r>
        <w:r w:rsidR="00084320">
          <w:rPr>
            <w:noProof/>
          </w:rPr>
          <w:fldChar w:fldCharType="separate"/>
        </w:r>
        <w:r w:rsidR="00084320">
          <w:rPr>
            <w:noProof/>
          </w:rPr>
          <w:t>75</w:t>
        </w:r>
        <w:r w:rsidR="00084320">
          <w:rPr>
            <w:noProof/>
          </w:rPr>
          <w:fldChar w:fldCharType="end"/>
        </w:r>
      </w:hyperlink>
    </w:p>
    <w:p w14:paraId="44FEACFC" w14:textId="297B0BE0"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30" w:history="1">
        <w:r w:rsidR="00084320" w:rsidRPr="00144A6B">
          <w:rPr>
            <w:rStyle w:val="Lienhypertexte"/>
            <w:b/>
            <w:noProof/>
            <w:lang w:eastAsia="en-US"/>
          </w:rPr>
          <w:t>2.2.8.1</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Effects assessment on the environment</w:t>
        </w:r>
        <w:r w:rsidR="00084320">
          <w:rPr>
            <w:noProof/>
          </w:rPr>
          <w:tab/>
        </w:r>
        <w:r w:rsidR="00084320">
          <w:rPr>
            <w:noProof/>
          </w:rPr>
          <w:fldChar w:fldCharType="begin"/>
        </w:r>
        <w:r w:rsidR="00084320">
          <w:rPr>
            <w:noProof/>
          </w:rPr>
          <w:instrText xml:space="preserve"> PAGEREF _Toc30754930 \h </w:instrText>
        </w:r>
        <w:r w:rsidR="00084320">
          <w:rPr>
            <w:noProof/>
          </w:rPr>
        </w:r>
        <w:r w:rsidR="00084320">
          <w:rPr>
            <w:noProof/>
          </w:rPr>
          <w:fldChar w:fldCharType="separate"/>
        </w:r>
        <w:r w:rsidR="00084320">
          <w:rPr>
            <w:noProof/>
          </w:rPr>
          <w:t>75</w:t>
        </w:r>
        <w:r w:rsidR="00084320">
          <w:rPr>
            <w:noProof/>
          </w:rPr>
          <w:fldChar w:fldCharType="end"/>
        </w:r>
      </w:hyperlink>
    </w:p>
    <w:p w14:paraId="793F0680" w14:textId="73647799"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31" w:history="1">
        <w:r w:rsidR="00084320" w:rsidRPr="00144A6B">
          <w:rPr>
            <w:rStyle w:val="Lienhypertexte"/>
            <w:rFonts w:cs="Times New Roman"/>
            <w:b/>
            <w:noProof/>
            <w:lang w:eastAsia="en-US"/>
          </w:rPr>
          <w:t>2.2.8.2</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Exposure assessment</w:t>
        </w:r>
        <w:r w:rsidR="00084320">
          <w:rPr>
            <w:noProof/>
          </w:rPr>
          <w:tab/>
        </w:r>
        <w:r w:rsidR="00084320">
          <w:rPr>
            <w:noProof/>
          </w:rPr>
          <w:fldChar w:fldCharType="begin"/>
        </w:r>
        <w:r w:rsidR="00084320">
          <w:rPr>
            <w:noProof/>
          </w:rPr>
          <w:instrText xml:space="preserve"> PAGEREF _Toc30754931 \h </w:instrText>
        </w:r>
        <w:r w:rsidR="00084320">
          <w:rPr>
            <w:noProof/>
          </w:rPr>
        </w:r>
        <w:r w:rsidR="00084320">
          <w:rPr>
            <w:noProof/>
          </w:rPr>
          <w:fldChar w:fldCharType="separate"/>
        </w:r>
        <w:r w:rsidR="00084320">
          <w:rPr>
            <w:noProof/>
          </w:rPr>
          <w:t>80</w:t>
        </w:r>
        <w:r w:rsidR="00084320">
          <w:rPr>
            <w:noProof/>
          </w:rPr>
          <w:fldChar w:fldCharType="end"/>
        </w:r>
      </w:hyperlink>
    </w:p>
    <w:p w14:paraId="01E95D3B" w14:textId="09C7B0CA" w:rsidR="00084320" w:rsidRDefault="00C9766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754932" w:history="1">
        <w:r w:rsidR="00084320" w:rsidRPr="00144A6B">
          <w:rPr>
            <w:rStyle w:val="Lienhypertexte"/>
            <w:b/>
            <w:noProof/>
            <w:lang w:eastAsia="en-US"/>
          </w:rPr>
          <w:t>2.2.8.3</w:t>
        </w:r>
        <w:r w:rsidR="00084320">
          <w:rPr>
            <w:rFonts w:asciiTheme="minorHAnsi" w:eastAsiaTheme="minorEastAsia" w:hAnsiTheme="minorHAnsi" w:cstheme="minorBidi"/>
            <w:noProof/>
            <w:sz w:val="22"/>
            <w:szCs w:val="22"/>
            <w:lang w:val="fr-FR" w:eastAsia="fr-FR"/>
          </w:rPr>
          <w:tab/>
        </w:r>
        <w:r w:rsidR="00084320" w:rsidRPr="00144A6B">
          <w:rPr>
            <w:rStyle w:val="Lienhypertexte"/>
            <w:noProof/>
          </w:rPr>
          <w:t>Risk characterisation</w:t>
        </w:r>
        <w:r w:rsidR="00084320">
          <w:rPr>
            <w:noProof/>
          </w:rPr>
          <w:tab/>
        </w:r>
        <w:r w:rsidR="00084320">
          <w:rPr>
            <w:noProof/>
          </w:rPr>
          <w:fldChar w:fldCharType="begin"/>
        </w:r>
        <w:r w:rsidR="00084320">
          <w:rPr>
            <w:noProof/>
          </w:rPr>
          <w:instrText xml:space="preserve"> PAGEREF _Toc30754932 \h </w:instrText>
        </w:r>
        <w:r w:rsidR="00084320">
          <w:rPr>
            <w:noProof/>
          </w:rPr>
        </w:r>
        <w:r w:rsidR="00084320">
          <w:rPr>
            <w:noProof/>
          </w:rPr>
          <w:fldChar w:fldCharType="separate"/>
        </w:r>
        <w:r w:rsidR="00084320">
          <w:rPr>
            <w:noProof/>
          </w:rPr>
          <w:t>100</w:t>
        </w:r>
        <w:r w:rsidR="00084320">
          <w:rPr>
            <w:noProof/>
          </w:rPr>
          <w:fldChar w:fldCharType="end"/>
        </w:r>
      </w:hyperlink>
    </w:p>
    <w:p w14:paraId="70AA564E" w14:textId="6E914F47" w:rsidR="00084320" w:rsidRDefault="00C97669">
      <w:pPr>
        <w:pStyle w:val="TM4"/>
        <w:tabs>
          <w:tab w:val="right" w:leader="dot" w:pos="9203"/>
        </w:tabs>
        <w:rPr>
          <w:rFonts w:asciiTheme="minorHAnsi" w:eastAsiaTheme="minorEastAsia" w:hAnsiTheme="minorHAnsi" w:cstheme="minorBidi"/>
          <w:noProof/>
          <w:sz w:val="22"/>
          <w:szCs w:val="22"/>
          <w:lang w:val="fr-FR" w:eastAsia="fr-FR"/>
        </w:rPr>
      </w:pPr>
      <w:hyperlink w:anchor="_Toc30754933" w:history="1">
        <w:r w:rsidR="00084320" w:rsidRPr="00144A6B">
          <w:rPr>
            <w:rStyle w:val="Lienhypertexte"/>
            <w:noProof/>
          </w:rPr>
          <w:t>Infobox 24 – FR CA position :</w:t>
        </w:r>
        <w:r w:rsidR="00084320">
          <w:rPr>
            <w:noProof/>
          </w:rPr>
          <w:tab/>
        </w:r>
        <w:r w:rsidR="00084320">
          <w:rPr>
            <w:noProof/>
          </w:rPr>
          <w:fldChar w:fldCharType="begin"/>
        </w:r>
        <w:r w:rsidR="00084320">
          <w:rPr>
            <w:noProof/>
          </w:rPr>
          <w:instrText xml:space="preserve"> PAGEREF _Toc30754933 \h </w:instrText>
        </w:r>
        <w:r w:rsidR="00084320">
          <w:rPr>
            <w:noProof/>
          </w:rPr>
        </w:r>
        <w:r w:rsidR="00084320">
          <w:rPr>
            <w:noProof/>
          </w:rPr>
          <w:fldChar w:fldCharType="separate"/>
        </w:r>
        <w:r w:rsidR="00084320">
          <w:rPr>
            <w:noProof/>
          </w:rPr>
          <w:t>106</w:t>
        </w:r>
        <w:r w:rsidR="00084320">
          <w:rPr>
            <w:noProof/>
          </w:rPr>
          <w:fldChar w:fldCharType="end"/>
        </w:r>
      </w:hyperlink>
    </w:p>
    <w:p w14:paraId="51BDDF2E" w14:textId="1A845958"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34" w:history="1">
        <w:r w:rsidR="00084320" w:rsidRPr="00144A6B">
          <w:rPr>
            <w:rStyle w:val="Lienhypertexte"/>
            <w:rFonts w:eastAsia="Calibri" w:cs="Times New Roman"/>
            <w:noProof/>
            <w:lang w:eastAsia="en-US"/>
          </w:rPr>
          <w:t>2.2.9</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Measures to protect man, animals and the environment</w:t>
        </w:r>
        <w:r w:rsidR="00084320">
          <w:rPr>
            <w:noProof/>
          </w:rPr>
          <w:tab/>
        </w:r>
        <w:r w:rsidR="00084320">
          <w:rPr>
            <w:noProof/>
          </w:rPr>
          <w:fldChar w:fldCharType="begin"/>
        </w:r>
        <w:r w:rsidR="00084320">
          <w:rPr>
            <w:noProof/>
          </w:rPr>
          <w:instrText xml:space="preserve"> PAGEREF _Toc30754934 \h </w:instrText>
        </w:r>
        <w:r w:rsidR="00084320">
          <w:rPr>
            <w:noProof/>
          </w:rPr>
        </w:r>
        <w:r w:rsidR="00084320">
          <w:rPr>
            <w:noProof/>
          </w:rPr>
          <w:fldChar w:fldCharType="separate"/>
        </w:r>
        <w:r w:rsidR="00084320">
          <w:rPr>
            <w:noProof/>
          </w:rPr>
          <w:t>110</w:t>
        </w:r>
        <w:r w:rsidR="00084320">
          <w:rPr>
            <w:noProof/>
          </w:rPr>
          <w:fldChar w:fldCharType="end"/>
        </w:r>
      </w:hyperlink>
    </w:p>
    <w:p w14:paraId="7C27C764" w14:textId="3A202ECF"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35" w:history="1">
        <w:r w:rsidR="00084320" w:rsidRPr="00144A6B">
          <w:rPr>
            <w:rStyle w:val="Lienhypertexte"/>
            <w:rFonts w:eastAsia="Calibri"/>
            <w:noProof/>
            <w:lang w:eastAsia="en-US"/>
          </w:rPr>
          <w:t>2.2.10</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Assessment of a combination of biocidal products</w:t>
        </w:r>
        <w:r w:rsidR="00084320">
          <w:rPr>
            <w:noProof/>
          </w:rPr>
          <w:tab/>
        </w:r>
        <w:r w:rsidR="00084320">
          <w:rPr>
            <w:noProof/>
          </w:rPr>
          <w:fldChar w:fldCharType="begin"/>
        </w:r>
        <w:r w:rsidR="00084320">
          <w:rPr>
            <w:noProof/>
          </w:rPr>
          <w:instrText xml:space="preserve"> PAGEREF _Toc30754935 \h </w:instrText>
        </w:r>
        <w:r w:rsidR="00084320">
          <w:rPr>
            <w:noProof/>
          </w:rPr>
        </w:r>
        <w:r w:rsidR="00084320">
          <w:rPr>
            <w:noProof/>
          </w:rPr>
          <w:fldChar w:fldCharType="separate"/>
        </w:r>
        <w:r w:rsidR="00084320">
          <w:rPr>
            <w:noProof/>
          </w:rPr>
          <w:t>110</w:t>
        </w:r>
        <w:r w:rsidR="00084320">
          <w:rPr>
            <w:noProof/>
          </w:rPr>
          <w:fldChar w:fldCharType="end"/>
        </w:r>
      </w:hyperlink>
    </w:p>
    <w:p w14:paraId="1D1945CF" w14:textId="79E5BD4E" w:rsidR="00084320" w:rsidRDefault="00C9766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754936" w:history="1">
        <w:r w:rsidR="00084320" w:rsidRPr="00144A6B">
          <w:rPr>
            <w:rStyle w:val="Lienhypertexte"/>
            <w:rFonts w:eastAsia="Calibri" w:cs="Times New Roman"/>
            <w:noProof/>
            <w:lang w:eastAsia="en-US"/>
          </w:rPr>
          <w:t>2.2.11</w:t>
        </w:r>
        <w:r w:rsidR="00084320">
          <w:rPr>
            <w:rFonts w:asciiTheme="minorHAnsi" w:eastAsiaTheme="minorEastAsia" w:hAnsiTheme="minorHAnsi" w:cstheme="minorBidi"/>
            <w:i w:val="0"/>
            <w:iCs w:val="0"/>
            <w:noProof/>
            <w:sz w:val="22"/>
            <w:szCs w:val="22"/>
            <w:lang w:val="fr-FR" w:eastAsia="fr-FR"/>
          </w:rPr>
          <w:tab/>
        </w:r>
        <w:r w:rsidR="00084320" w:rsidRPr="00144A6B">
          <w:rPr>
            <w:rStyle w:val="Lienhypertexte"/>
            <w:noProof/>
          </w:rPr>
          <w:t>Comparative assessment</w:t>
        </w:r>
        <w:r w:rsidR="00084320">
          <w:rPr>
            <w:noProof/>
          </w:rPr>
          <w:tab/>
        </w:r>
        <w:r w:rsidR="00084320">
          <w:rPr>
            <w:noProof/>
          </w:rPr>
          <w:fldChar w:fldCharType="begin"/>
        </w:r>
        <w:r w:rsidR="00084320">
          <w:rPr>
            <w:noProof/>
          </w:rPr>
          <w:instrText xml:space="preserve"> PAGEREF _Toc30754936 \h </w:instrText>
        </w:r>
        <w:r w:rsidR="00084320">
          <w:rPr>
            <w:noProof/>
          </w:rPr>
        </w:r>
        <w:r w:rsidR="00084320">
          <w:rPr>
            <w:noProof/>
          </w:rPr>
          <w:fldChar w:fldCharType="separate"/>
        </w:r>
        <w:r w:rsidR="00084320">
          <w:rPr>
            <w:noProof/>
          </w:rPr>
          <w:t>111</w:t>
        </w:r>
        <w:r w:rsidR="00084320">
          <w:rPr>
            <w:noProof/>
          </w:rPr>
          <w:fldChar w:fldCharType="end"/>
        </w:r>
      </w:hyperlink>
    </w:p>
    <w:p w14:paraId="6D97E10D" w14:textId="7C195C06" w:rsidR="00084320" w:rsidRDefault="00C97669">
      <w:pPr>
        <w:pStyle w:val="TM1"/>
        <w:tabs>
          <w:tab w:val="left" w:pos="1000"/>
          <w:tab w:val="right" w:leader="dot" w:pos="9203"/>
        </w:tabs>
        <w:rPr>
          <w:rFonts w:asciiTheme="minorHAnsi" w:eastAsiaTheme="minorEastAsia" w:hAnsiTheme="minorHAnsi" w:cstheme="minorBidi"/>
          <w:b w:val="0"/>
          <w:bCs w:val="0"/>
          <w:caps w:val="0"/>
          <w:noProof/>
          <w:sz w:val="22"/>
          <w:szCs w:val="22"/>
          <w:lang w:val="fr-FR" w:eastAsia="fr-FR"/>
        </w:rPr>
      </w:pPr>
      <w:hyperlink w:anchor="_Toc30754942" w:history="1">
        <w:r w:rsidR="00084320" w:rsidRPr="00144A6B">
          <w:rPr>
            <w:rStyle w:val="Lienhypertexte"/>
            <w:noProof/>
          </w:rPr>
          <w:t>2.2.11.1.</w:t>
        </w:r>
        <w:r w:rsidR="00084320">
          <w:rPr>
            <w:rFonts w:asciiTheme="minorHAnsi" w:eastAsiaTheme="minorEastAsia" w:hAnsiTheme="minorHAnsi" w:cstheme="minorBidi"/>
            <w:b w:val="0"/>
            <w:bCs w:val="0"/>
            <w:caps w:val="0"/>
            <w:noProof/>
            <w:sz w:val="22"/>
            <w:szCs w:val="22"/>
            <w:lang w:val="fr-FR" w:eastAsia="fr-FR"/>
          </w:rPr>
          <w:tab/>
        </w:r>
        <w:r w:rsidR="00084320" w:rsidRPr="00144A6B">
          <w:rPr>
            <w:rStyle w:val="Lienhypertexte"/>
            <w:noProof/>
          </w:rPr>
          <w:t>Overall conclusion</w:t>
        </w:r>
        <w:r w:rsidR="00084320">
          <w:rPr>
            <w:noProof/>
          </w:rPr>
          <w:tab/>
        </w:r>
        <w:r w:rsidR="00084320">
          <w:rPr>
            <w:noProof/>
          </w:rPr>
          <w:fldChar w:fldCharType="begin"/>
        </w:r>
        <w:r w:rsidR="00084320">
          <w:rPr>
            <w:noProof/>
          </w:rPr>
          <w:instrText xml:space="preserve"> PAGEREF _Toc30754942 \h </w:instrText>
        </w:r>
        <w:r w:rsidR="00084320">
          <w:rPr>
            <w:noProof/>
          </w:rPr>
        </w:r>
        <w:r w:rsidR="00084320">
          <w:rPr>
            <w:noProof/>
          </w:rPr>
          <w:fldChar w:fldCharType="separate"/>
        </w:r>
        <w:r w:rsidR="00084320">
          <w:rPr>
            <w:noProof/>
          </w:rPr>
          <w:t>111</w:t>
        </w:r>
        <w:r w:rsidR="00084320">
          <w:rPr>
            <w:noProof/>
          </w:rPr>
          <w:fldChar w:fldCharType="end"/>
        </w:r>
      </w:hyperlink>
    </w:p>
    <w:p w14:paraId="76A19B2B" w14:textId="52DBCE4F" w:rsidR="00084320" w:rsidRDefault="00C9766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754943" w:history="1">
        <w:r w:rsidR="00084320" w:rsidRPr="00144A6B">
          <w:rPr>
            <w:rStyle w:val="Lienhypertexte"/>
            <w:noProof/>
          </w:rPr>
          <w:t>3.</w:t>
        </w:r>
        <w:r w:rsidR="00084320">
          <w:rPr>
            <w:rFonts w:asciiTheme="minorHAnsi" w:eastAsiaTheme="minorEastAsia" w:hAnsiTheme="minorHAnsi" w:cstheme="minorBidi"/>
            <w:b w:val="0"/>
            <w:bCs w:val="0"/>
            <w:caps w:val="0"/>
            <w:noProof/>
            <w:sz w:val="22"/>
            <w:szCs w:val="22"/>
            <w:lang w:val="fr-FR" w:eastAsia="fr-FR"/>
          </w:rPr>
          <w:tab/>
        </w:r>
        <w:r w:rsidR="00084320" w:rsidRPr="00144A6B">
          <w:rPr>
            <w:rStyle w:val="Lienhypertexte"/>
            <w:rFonts w:eastAsia="Calibri"/>
            <w:noProof/>
          </w:rPr>
          <w:t>Annexes</w:t>
        </w:r>
        <w:r w:rsidR="00084320">
          <w:rPr>
            <w:noProof/>
          </w:rPr>
          <w:tab/>
        </w:r>
        <w:r w:rsidR="00084320">
          <w:rPr>
            <w:noProof/>
          </w:rPr>
          <w:fldChar w:fldCharType="begin"/>
        </w:r>
        <w:r w:rsidR="00084320">
          <w:rPr>
            <w:noProof/>
          </w:rPr>
          <w:instrText xml:space="preserve"> PAGEREF _Toc30754943 \h </w:instrText>
        </w:r>
        <w:r w:rsidR="00084320">
          <w:rPr>
            <w:noProof/>
          </w:rPr>
        </w:r>
        <w:r w:rsidR="00084320">
          <w:rPr>
            <w:noProof/>
          </w:rPr>
          <w:fldChar w:fldCharType="separate"/>
        </w:r>
        <w:r w:rsidR="00084320">
          <w:rPr>
            <w:noProof/>
          </w:rPr>
          <w:t>112</w:t>
        </w:r>
        <w:r w:rsidR="00084320">
          <w:rPr>
            <w:noProof/>
          </w:rPr>
          <w:fldChar w:fldCharType="end"/>
        </w:r>
      </w:hyperlink>
    </w:p>
    <w:p w14:paraId="30CAACBE" w14:textId="66461E04" w:rsidR="00084320" w:rsidRDefault="00C9766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754944" w:history="1">
        <w:r w:rsidR="00084320" w:rsidRPr="00144A6B">
          <w:rPr>
            <w:rStyle w:val="Lienhypertexte"/>
            <w:noProof/>
          </w:rPr>
          <w:t>3.2.</w:t>
        </w:r>
        <w:r w:rsidR="00084320">
          <w:rPr>
            <w:rFonts w:asciiTheme="minorHAnsi" w:eastAsiaTheme="minorEastAsia" w:hAnsiTheme="minorHAnsi" w:cstheme="minorBidi"/>
            <w:smallCaps w:val="0"/>
            <w:noProof/>
            <w:sz w:val="22"/>
            <w:szCs w:val="22"/>
            <w:lang w:val="fr-FR" w:eastAsia="fr-FR"/>
          </w:rPr>
          <w:tab/>
        </w:r>
        <w:r w:rsidR="00084320" w:rsidRPr="00144A6B">
          <w:rPr>
            <w:rStyle w:val="Lienhypertexte"/>
            <w:noProof/>
          </w:rPr>
          <w:t>List of studies for the biocidal product</w:t>
        </w:r>
        <w:r w:rsidR="00084320">
          <w:rPr>
            <w:noProof/>
          </w:rPr>
          <w:tab/>
        </w:r>
        <w:r w:rsidR="00084320">
          <w:rPr>
            <w:noProof/>
          </w:rPr>
          <w:fldChar w:fldCharType="begin"/>
        </w:r>
        <w:r w:rsidR="00084320">
          <w:rPr>
            <w:noProof/>
          </w:rPr>
          <w:instrText xml:space="preserve"> PAGEREF _Toc30754944 \h </w:instrText>
        </w:r>
        <w:r w:rsidR="00084320">
          <w:rPr>
            <w:noProof/>
          </w:rPr>
        </w:r>
        <w:r w:rsidR="00084320">
          <w:rPr>
            <w:noProof/>
          </w:rPr>
          <w:fldChar w:fldCharType="separate"/>
        </w:r>
        <w:r w:rsidR="00084320">
          <w:rPr>
            <w:noProof/>
          </w:rPr>
          <w:t>112</w:t>
        </w:r>
        <w:r w:rsidR="00084320">
          <w:rPr>
            <w:noProof/>
          </w:rPr>
          <w:fldChar w:fldCharType="end"/>
        </w:r>
      </w:hyperlink>
    </w:p>
    <w:p w14:paraId="6A51D30E" w14:textId="1A70E0A1" w:rsidR="00084320" w:rsidRDefault="00C9766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754945" w:history="1">
        <w:r w:rsidR="00084320" w:rsidRPr="00144A6B">
          <w:rPr>
            <w:rStyle w:val="Lienhypertexte"/>
            <w:caps/>
            <w:noProof/>
            <w:lang w:eastAsia="en-US"/>
          </w:rPr>
          <w:t>3.3.</w:t>
        </w:r>
        <w:r w:rsidR="00084320">
          <w:rPr>
            <w:rFonts w:asciiTheme="minorHAnsi" w:eastAsiaTheme="minorEastAsia" w:hAnsiTheme="minorHAnsi" w:cstheme="minorBidi"/>
            <w:smallCaps w:val="0"/>
            <w:noProof/>
            <w:sz w:val="22"/>
            <w:szCs w:val="22"/>
            <w:lang w:val="fr-FR" w:eastAsia="fr-FR"/>
          </w:rPr>
          <w:tab/>
        </w:r>
        <w:r w:rsidR="00084320" w:rsidRPr="00144A6B">
          <w:rPr>
            <w:rStyle w:val="Lienhypertexte"/>
            <w:noProof/>
          </w:rPr>
          <w:t>Output tables from exposure assessment tools</w:t>
        </w:r>
        <w:r w:rsidR="00084320">
          <w:rPr>
            <w:noProof/>
          </w:rPr>
          <w:tab/>
        </w:r>
        <w:r w:rsidR="00084320">
          <w:rPr>
            <w:noProof/>
          </w:rPr>
          <w:fldChar w:fldCharType="begin"/>
        </w:r>
        <w:r w:rsidR="00084320">
          <w:rPr>
            <w:noProof/>
          </w:rPr>
          <w:instrText xml:space="preserve"> PAGEREF _Toc30754945 \h </w:instrText>
        </w:r>
        <w:r w:rsidR="00084320">
          <w:rPr>
            <w:noProof/>
          </w:rPr>
        </w:r>
        <w:r w:rsidR="00084320">
          <w:rPr>
            <w:noProof/>
          </w:rPr>
          <w:fldChar w:fldCharType="separate"/>
        </w:r>
        <w:r w:rsidR="00084320">
          <w:rPr>
            <w:noProof/>
          </w:rPr>
          <w:t>115</w:t>
        </w:r>
        <w:r w:rsidR="00084320">
          <w:rPr>
            <w:noProof/>
          </w:rPr>
          <w:fldChar w:fldCharType="end"/>
        </w:r>
      </w:hyperlink>
    </w:p>
    <w:p w14:paraId="601ABEB7" w14:textId="6BE8867C" w:rsidR="00084320" w:rsidRDefault="00C9766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754947" w:history="1">
        <w:r w:rsidR="00084320" w:rsidRPr="00144A6B">
          <w:rPr>
            <w:rStyle w:val="Lienhypertexte"/>
            <w:caps/>
            <w:noProof/>
            <w:lang w:eastAsia="en-US"/>
          </w:rPr>
          <w:t>3.4.</w:t>
        </w:r>
        <w:r w:rsidR="00084320">
          <w:rPr>
            <w:rFonts w:asciiTheme="minorHAnsi" w:eastAsiaTheme="minorEastAsia" w:hAnsiTheme="minorHAnsi" w:cstheme="minorBidi"/>
            <w:smallCaps w:val="0"/>
            <w:noProof/>
            <w:sz w:val="22"/>
            <w:szCs w:val="22"/>
            <w:lang w:val="fr-FR" w:eastAsia="fr-FR"/>
          </w:rPr>
          <w:tab/>
        </w:r>
        <w:r w:rsidR="00084320" w:rsidRPr="00144A6B">
          <w:rPr>
            <w:rStyle w:val="Lienhypertexte"/>
            <w:noProof/>
          </w:rPr>
          <w:t>Summaries of the efficacy studies (B.5.10.1-xx)</w:t>
        </w:r>
        <w:r w:rsidR="00084320">
          <w:rPr>
            <w:noProof/>
          </w:rPr>
          <w:tab/>
        </w:r>
        <w:r w:rsidR="00084320">
          <w:rPr>
            <w:noProof/>
          </w:rPr>
          <w:fldChar w:fldCharType="begin"/>
        </w:r>
        <w:r w:rsidR="00084320">
          <w:rPr>
            <w:noProof/>
          </w:rPr>
          <w:instrText xml:space="preserve"> PAGEREF _Toc30754947 \h </w:instrText>
        </w:r>
        <w:r w:rsidR="00084320">
          <w:rPr>
            <w:noProof/>
          </w:rPr>
        </w:r>
        <w:r w:rsidR="00084320">
          <w:rPr>
            <w:noProof/>
          </w:rPr>
          <w:fldChar w:fldCharType="separate"/>
        </w:r>
        <w:r w:rsidR="00084320">
          <w:rPr>
            <w:noProof/>
          </w:rPr>
          <w:t>116</w:t>
        </w:r>
        <w:r w:rsidR="00084320">
          <w:rPr>
            <w:noProof/>
          </w:rPr>
          <w:fldChar w:fldCharType="end"/>
        </w:r>
      </w:hyperlink>
    </w:p>
    <w:p w14:paraId="7D134B44" w14:textId="027D1291" w:rsidR="00084320" w:rsidRDefault="00C9766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754948" w:history="1">
        <w:r w:rsidR="00084320" w:rsidRPr="00144A6B">
          <w:rPr>
            <w:rStyle w:val="Lienhypertexte"/>
            <w:rFonts w:eastAsia="Verdana"/>
            <w:caps/>
            <w:noProof/>
            <w:lang w:val="de-DE" w:eastAsia="en-US"/>
          </w:rPr>
          <w:t>3.5.</w:t>
        </w:r>
        <w:r w:rsidR="00084320">
          <w:rPr>
            <w:rFonts w:asciiTheme="minorHAnsi" w:eastAsiaTheme="minorEastAsia" w:hAnsiTheme="minorHAnsi" w:cstheme="minorBidi"/>
            <w:smallCaps w:val="0"/>
            <w:noProof/>
            <w:sz w:val="22"/>
            <w:szCs w:val="22"/>
            <w:lang w:val="fr-FR" w:eastAsia="fr-FR"/>
          </w:rPr>
          <w:tab/>
        </w:r>
        <w:r w:rsidR="00084320" w:rsidRPr="00144A6B">
          <w:rPr>
            <w:rStyle w:val="Lienhypertexte"/>
            <w:noProof/>
            <w:lang w:val="de-DE"/>
          </w:rPr>
          <w:t>Confidential annex</w:t>
        </w:r>
        <w:r w:rsidR="00084320">
          <w:rPr>
            <w:noProof/>
          </w:rPr>
          <w:tab/>
        </w:r>
        <w:r w:rsidR="00084320">
          <w:rPr>
            <w:noProof/>
          </w:rPr>
          <w:fldChar w:fldCharType="begin"/>
        </w:r>
        <w:r w:rsidR="00084320">
          <w:rPr>
            <w:noProof/>
          </w:rPr>
          <w:instrText xml:space="preserve"> PAGEREF _Toc30754948 \h </w:instrText>
        </w:r>
        <w:r w:rsidR="00084320">
          <w:rPr>
            <w:noProof/>
          </w:rPr>
        </w:r>
        <w:r w:rsidR="00084320">
          <w:rPr>
            <w:noProof/>
          </w:rPr>
          <w:fldChar w:fldCharType="separate"/>
        </w:r>
        <w:r w:rsidR="00084320">
          <w:rPr>
            <w:noProof/>
          </w:rPr>
          <w:t>118</w:t>
        </w:r>
        <w:r w:rsidR="00084320">
          <w:rPr>
            <w:noProof/>
          </w:rPr>
          <w:fldChar w:fldCharType="end"/>
        </w:r>
      </w:hyperlink>
    </w:p>
    <w:p w14:paraId="3BE27E57" w14:textId="231CC9F7" w:rsidR="009D0C0B" w:rsidRDefault="00FA480B">
      <w:pPr>
        <w:spacing w:line="276" w:lineRule="auto"/>
        <w:rPr>
          <w:rFonts w:eastAsia="Calibri"/>
          <w:b/>
          <w:bCs/>
          <w:caps/>
          <w:lang w:val="fr-FR" w:eastAsia="en-US"/>
        </w:rPr>
      </w:pPr>
      <w:r w:rsidRPr="006C666D">
        <w:fldChar w:fldCharType="end"/>
      </w:r>
    </w:p>
    <w:p w14:paraId="083930F0" w14:textId="77777777" w:rsidR="00E377B3" w:rsidRDefault="00E377B3" w:rsidP="00E377B3">
      <w:pPr>
        <w:spacing w:after="200" w:line="276" w:lineRule="auto"/>
        <w:rPr>
          <w:rFonts w:ascii="Arial" w:hAnsi="Arial" w:cs="Arial"/>
          <w:b/>
          <w:szCs w:val="22"/>
          <w:u w:val="single"/>
          <w:lang w:val="en-US" w:eastAsia="en-US"/>
        </w:rPr>
      </w:pPr>
      <w:bookmarkStart w:id="1" w:name="_Toc30754867"/>
    </w:p>
    <w:p w14:paraId="59A27A3E" w14:textId="77777777" w:rsidR="00E377B3" w:rsidRDefault="00E377B3" w:rsidP="00E377B3">
      <w:pPr>
        <w:spacing w:after="200" w:line="276" w:lineRule="auto"/>
        <w:rPr>
          <w:rFonts w:ascii="Arial" w:hAnsi="Arial" w:cs="Arial"/>
          <w:b/>
          <w:szCs w:val="22"/>
          <w:u w:val="single"/>
          <w:lang w:val="en-US" w:eastAsia="en-US"/>
        </w:rPr>
      </w:pPr>
    </w:p>
    <w:p w14:paraId="1400C7A0" w14:textId="77777777" w:rsidR="00E377B3" w:rsidRDefault="00E377B3" w:rsidP="00E377B3">
      <w:pPr>
        <w:spacing w:after="200" w:line="276" w:lineRule="auto"/>
        <w:rPr>
          <w:rFonts w:ascii="Arial" w:hAnsi="Arial" w:cs="Arial"/>
          <w:b/>
          <w:szCs w:val="22"/>
          <w:u w:val="single"/>
          <w:lang w:val="en-US" w:eastAsia="en-US"/>
        </w:rPr>
      </w:pPr>
    </w:p>
    <w:p w14:paraId="254017EF" w14:textId="77777777" w:rsidR="00E377B3" w:rsidRDefault="00E377B3" w:rsidP="00E377B3">
      <w:pPr>
        <w:spacing w:after="200" w:line="276" w:lineRule="auto"/>
        <w:rPr>
          <w:rFonts w:ascii="Arial" w:hAnsi="Arial" w:cs="Arial"/>
          <w:b/>
          <w:szCs w:val="22"/>
          <w:u w:val="single"/>
          <w:lang w:val="en-US" w:eastAsia="en-US"/>
        </w:rPr>
      </w:pPr>
    </w:p>
    <w:p w14:paraId="1E542D35" w14:textId="77777777" w:rsidR="00E377B3" w:rsidRDefault="00E377B3" w:rsidP="00E377B3">
      <w:pPr>
        <w:spacing w:after="200" w:line="276" w:lineRule="auto"/>
        <w:rPr>
          <w:rFonts w:ascii="Arial" w:hAnsi="Arial" w:cs="Arial"/>
          <w:b/>
          <w:szCs w:val="22"/>
          <w:u w:val="single"/>
          <w:lang w:val="en-US" w:eastAsia="en-US"/>
        </w:rPr>
      </w:pPr>
    </w:p>
    <w:p w14:paraId="1E761DB1" w14:textId="77777777" w:rsidR="00E377B3" w:rsidRDefault="00E377B3" w:rsidP="00E377B3">
      <w:pPr>
        <w:spacing w:after="200" w:line="276" w:lineRule="auto"/>
        <w:rPr>
          <w:rFonts w:ascii="Arial" w:hAnsi="Arial" w:cs="Arial"/>
          <w:b/>
          <w:szCs w:val="22"/>
          <w:u w:val="single"/>
          <w:lang w:val="en-US" w:eastAsia="en-US"/>
        </w:rPr>
      </w:pPr>
    </w:p>
    <w:p w14:paraId="54D92AE9" w14:textId="77777777" w:rsidR="00E377B3" w:rsidRDefault="00E377B3" w:rsidP="00E377B3">
      <w:pPr>
        <w:spacing w:after="200" w:line="276" w:lineRule="auto"/>
        <w:rPr>
          <w:rFonts w:ascii="Arial" w:hAnsi="Arial" w:cs="Arial"/>
          <w:b/>
          <w:szCs w:val="22"/>
          <w:u w:val="single"/>
          <w:lang w:val="en-US" w:eastAsia="en-US"/>
        </w:rPr>
      </w:pPr>
    </w:p>
    <w:p w14:paraId="7308350C" w14:textId="77777777" w:rsidR="00E377B3" w:rsidRDefault="00E377B3" w:rsidP="00E377B3">
      <w:pPr>
        <w:spacing w:after="200" w:line="276" w:lineRule="auto"/>
        <w:rPr>
          <w:rFonts w:ascii="Arial" w:hAnsi="Arial" w:cs="Arial"/>
          <w:b/>
          <w:szCs w:val="22"/>
          <w:u w:val="single"/>
          <w:lang w:val="en-US" w:eastAsia="en-US"/>
        </w:rPr>
      </w:pPr>
    </w:p>
    <w:p w14:paraId="51645554" w14:textId="77777777" w:rsidR="00E377B3" w:rsidRDefault="00E377B3" w:rsidP="00E377B3">
      <w:pPr>
        <w:spacing w:after="200" w:line="276" w:lineRule="auto"/>
        <w:rPr>
          <w:rFonts w:ascii="Arial" w:hAnsi="Arial" w:cs="Arial"/>
          <w:b/>
          <w:szCs w:val="22"/>
          <w:u w:val="single"/>
          <w:lang w:val="en-US" w:eastAsia="en-US"/>
        </w:rPr>
      </w:pPr>
    </w:p>
    <w:p w14:paraId="26C0452D" w14:textId="77777777" w:rsidR="00E377B3" w:rsidRDefault="00E377B3" w:rsidP="00E377B3">
      <w:pPr>
        <w:spacing w:after="200" w:line="276" w:lineRule="auto"/>
        <w:rPr>
          <w:rFonts w:ascii="Arial" w:hAnsi="Arial" w:cs="Arial"/>
          <w:b/>
          <w:szCs w:val="22"/>
          <w:u w:val="single"/>
          <w:lang w:val="en-US" w:eastAsia="en-US"/>
        </w:rPr>
      </w:pPr>
    </w:p>
    <w:p w14:paraId="44C80862" w14:textId="77777777" w:rsidR="00E377B3" w:rsidRDefault="00E377B3" w:rsidP="00E377B3">
      <w:pPr>
        <w:spacing w:after="200" w:line="276" w:lineRule="auto"/>
        <w:rPr>
          <w:rFonts w:ascii="Arial" w:hAnsi="Arial" w:cs="Arial"/>
          <w:b/>
          <w:szCs w:val="22"/>
          <w:u w:val="single"/>
          <w:lang w:val="en-US" w:eastAsia="en-US"/>
        </w:rPr>
      </w:pPr>
    </w:p>
    <w:p w14:paraId="26B6EAC8" w14:textId="77777777" w:rsidR="00E377B3" w:rsidRDefault="00E377B3" w:rsidP="00E377B3">
      <w:pPr>
        <w:spacing w:after="200" w:line="276" w:lineRule="auto"/>
        <w:rPr>
          <w:rFonts w:ascii="Arial" w:hAnsi="Arial" w:cs="Arial"/>
          <w:b/>
          <w:szCs w:val="22"/>
          <w:u w:val="single"/>
          <w:lang w:val="en-US" w:eastAsia="en-US"/>
        </w:rPr>
      </w:pPr>
    </w:p>
    <w:p w14:paraId="29175B56" w14:textId="77777777" w:rsidR="00E377B3" w:rsidRDefault="00E377B3" w:rsidP="00E377B3">
      <w:pPr>
        <w:spacing w:after="200" w:line="276" w:lineRule="auto"/>
        <w:rPr>
          <w:rFonts w:ascii="Arial" w:hAnsi="Arial" w:cs="Arial"/>
          <w:b/>
          <w:szCs w:val="22"/>
          <w:u w:val="single"/>
          <w:lang w:val="en-US" w:eastAsia="en-US"/>
        </w:rPr>
      </w:pPr>
    </w:p>
    <w:p w14:paraId="255983DC" w14:textId="3923AFAD" w:rsidR="00E377B3" w:rsidRPr="008C3CDF" w:rsidRDefault="00E377B3" w:rsidP="00E377B3">
      <w:pPr>
        <w:spacing w:after="200" w:line="276" w:lineRule="auto"/>
        <w:rPr>
          <w:rFonts w:ascii="Arial" w:hAnsi="Arial" w:cs="Arial"/>
          <w:b/>
          <w:szCs w:val="22"/>
          <w:u w:val="single"/>
          <w:lang w:val="en-US" w:eastAsia="en-US"/>
        </w:rPr>
      </w:pPr>
      <w:r>
        <w:rPr>
          <w:rFonts w:ascii="Arial" w:hAnsi="Arial" w:cs="Arial"/>
          <w:b/>
          <w:szCs w:val="22"/>
          <w:u w:val="single"/>
          <w:lang w:val="en-US" w:eastAsia="en-US"/>
        </w:rPr>
        <w:lastRenderedPageBreak/>
        <w:t>Note to the reader</w:t>
      </w:r>
    </w:p>
    <w:p w14:paraId="762443E5" w14:textId="77777777" w:rsidR="00E377B3" w:rsidRDefault="00E377B3" w:rsidP="00E377B3">
      <w:pPr>
        <w:widowControl w:val="0"/>
        <w:autoSpaceDE w:val="0"/>
        <w:autoSpaceDN w:val="0"/>
        <w:adjustRightInd w:val="0"/>
        <w:jc w:val="both"/>
        <w:rPr>
          <w:rFonts w:ascii="Arial" w:hAnsi="Arial" w:cs="Arial"/>
          <w:bCs/>
          <w:lang w:eastAsia="fr-FR"/>
        </w:rPr>
      </w:pPr>
    </w:p>
    <w:p w14:paraId="684D9223" w14:textId="7EAAF49E" w:rsidR="00E377B3" w:rsidRPr="00187503" w:rsidRDefault="00E377B3" w:rsidP="00E377B3">
      <w:pPr>
        <w:widowControl w:val="0"/>
        <w:autoSpaceDE w:val="0"/>
        <w:autoSpaceDN w:val="0"/>
        <w:adjustRightInd w:val="0"/>
        <w:jc w:val="both"/>
        <w:rPr>
          <w:rFonts w:cs="Arial"/>
          <w:bCs/>
          <w:color w:val="FF0000"/>
        </w:rPr>
      </w:pPr>
      <w:r w:rsidRPr="00187503">
        <w:rPr>
          <w:rFonts w:cs="Arial"/>
          <w:bCs/>
          <w:color w:val="FF0000"/>
        </w:rPr>
        <w:t>This consolidated PAR of the product authorisation DX3 GEL</w:t>
      </w:r>
      <w:r w:rsidR="00E1561C" w:rsidRPr="00187503">
        <w:rPr>
          <w:rFonts w:cs="Arial"/>
          <w:bCs/>
          <w:color w:val="FF0000"/>
        </w:rPr>
        <w:t xml:space="preserve"> </w:t>
      </w:r>
      <w:r w:rsidRPr="00187503">
        <w:rPr>
          <w:rFonts w:cs="Arial"/>
          <w:bCs/>
          <w:color w:val="FF0000"/>
        </w:rPr>
        <w:t xml:space="preserve">is based on the PAR of the first authorisation for DX3 GEL, granted by France (FR) on 2020, in which all necessary addenda have been included. </w:t>
      </w:r>
    </w:p>
    <w:p w14:paraId="4B02595E" w14:textId="394FB86C" w:rsidR="002F5529" w:rsidRPr="00DF65A8" w:rsidRDefault="002F5529" w:rsidP="002F5529">
      <w:pPr>
        <w:spacing w:line="276" w:lineRule="auto"/>
        <w:jc w:val="both"/>
        <w:rPr>
          <w:rFonts w:cs="Arial"/>
          <w:bCs/>
          <w:color w:val="FF0000"/>
        </w:rPr>
      </w:pPr>
    </w:p>
    <w:p w14:paraId="342B5852" w14:textId="155D09D6" w:rsidR="002F5529" w:rsidRPr="00DF65A8" w:rsidRDefault="002F5529" w:rsidP="002F5529">
      <w:pPr>
        <w:spacing w:line="276" w:lineRule="auto"/>
        <w:jc w:val="both"/>
        <w:rPr>
          <w:rFonts w:cs="Arial"/>
          <w:bCs/>
          <w:color w:val="FF0000"/>
        </w:rPr>
      </w:pPr>
      <w:r w:rsidRPr="00DF65A8">
        <w:rPr>
          <w:rFonts w:cs="Arial"/>
          <w:bCs/>
          <w:color w:val="FF0000"/>
        </w:rPr>
        <w:t xml:space="preserve">In the following assessment report of this consolidated PAR, each section contains the initial assessment and the subsequent successive assessments (minor change, major change, post-authorisation data…). The assessments related to the </w:t>
      </w:r>
      <w:r w:rsidR="00187503">
        <w:rPr>
          <w:rFonts w:cs="Arial"/>
          <w:bCs/>
          <w:color w:val="FF0000"/>
        </w:rPr>
        <w:t>post-authorization data</w:t>
      </w:r>
      <w:r w:rsidRPr="00DF65A8">
        <w:rPr>
          <w:rFonts w:cs="Arial"/>
          <w:bCs/>
          <w:color w:val="FF0000"/>
        </w:rPr>
        <w:t xml:space="preserve"> of the product are at the end of each concerned section and are highlighted in grey.</w:t>
      </w:r>
    </w:p>
    <w:p w14:paraId="14443917" w14:textId="77777777" w:rsidR="00E377B3" w:rsidRDefault="00E377B3" w:rsidP="00E377B3">
      <w:pPr>
        <w:rPr>
          <w:rFonts w:ascii="Arial" w:hAnsi="Arial" w:cs="Arial"/>
          <w:lang w:val="en-US"/>
        </w:rPr>
      </w:pPr>
    </w:p>
    <w:p w14:paraId="184EEA1F" w14:textId="77777777" w:rsidR="00E377B3" w:rsidRDefault="00E377B3" w:rsidP="00E377B3">
      <w:pPr>
        <w:rPr>
          <w:rFonts w:ascii="Arial" w:hAnsi="Arial" w:cs="Arial"/>
          <w:lang w:val="en-US"/>
        </w:rPr>
      </w:pPr>
    </w:p>
    <w:p w14:paraId="267854AC" w14:textId="77777777" w:rsidR="00E377B3" w:rsidRPr="00D60FA7" w:rsidRDefault="00E377B3" w:rsidP="00E377B3">
      <w:pPr>
        <w:spacing w:after="200" w:line="276" w:lineRule="auto"/>
        <w:rPr>
          <w:rFonts w:ascii="Arial" w:hAnsi="Arial" w:cs="Arial"/>
          <w:b/>
          <w:szCs w:val="22"/>
          <w:u w:val="single"/>
          <w:lang w:val="fr-FR" w:eastAsia="en-US"/>
        </w:rPr>
      </w:pPr>
      <w:r w:rsidRPr="00D60FA7">
        <w:rPr>
          <w:rFonts w:ascii="Arial" w:hAnsi="Arial" w:cs="Arial"/>
          <w:b/>
          <w:szCs w:val="22"/>
          <w:u w:val="single"/>
          <w:lang w:val="fr-FR" w:eastAsia="en-US"/>
        </w:rPr>
        <w:t>History of the dossier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96"/>
        <w:gridCol w:w="1800"/>
        <w:gridCol w:w="1296"/>
        <w:gridCol w:w="3852"/>
      </w:tblGrid>
      <w:tr w:rsidR="00E377B3" w:rsidRPr="00D60FA7" w14:paraId="05EDA832" w14:textId="77777777" w:rsidTr="00B53555">
        <w:trPr>
          <w:trHeight w:val="609"/>
        </w:trPr>
        <w:tc>
          <w:tcPr>
            <w:tcW w:w="738" w:type="pct"/>
            <w:shd w:val="clear" w:color="auto" w:fill="F2F2F2"/>
            <w:vAlign w:val="center"/>
          </w:tcPr>
          <w:p w14:paraId="715500CE" w14:textId="77777777" w:rsidR="00E377B3" w:rsidRPr="00D60FA7" w:rsidRDefault="00E377B3" w:rsidP="00B53555">
            <w:pPr>
              <w:spacing w:line="276" w:lineRule="auto"/>
              <w:ind w:left="-108"/>
              <w:jc w:val="center"/>
              <w:rPr>
                <w:rFonts w:ascii="Arial" w:hAnsi="Arial" w:cs="Arial"/>
                <w:b/>
                <w:szCs w:val="22"/>
                <w:lang w:eastAsia="en-US"/>
              </w:rPr>
            </w:pPr>
            <w:r w:rsidRPr="00D60FA7">
              <w:rPr>
                <w:rFonts w:ascii="Arial" w:hAnsi="Arial" w:cs="Arial"/>
                <w:b/>
                <w:szCs w:val="22"/>
                <w:lang w:eastAsia="en-US"/>
              </w:rPr>
              <w:t>Application type</w:t>
            </w:r>
          </w:p>
        </w:tc>
        <w:tc>
          <w:tcPr>
            <w:tcW w:w="487" w:type="pct"/>
            <w:shd w:val="clear" w:color="auto" w:fill="F2F2F2"/>
            <w:vAlign w:val="center"/>
          </w:tcPr>
          <w:p w14:paraId="650CD31F" w14:textId="77777777" w:rsidR="00E377B3" w:rsidRPr="00D60FA7" w:rsidRDefault="00E377B3" w:rsidP="00B53555">
            <w:pPr>
              <w:spacing w:line="276" w:lineRule="auto"/>
              <w:ind w:left="-108"/>
              <w:jc w:val="center"/>
              <w:rPr>
                <w:rFonts w:ascii="Arial" w:hAnsi="Arial" w:cs="Arial"/>
                <w:b/>
                <w:szCs w:val="22"/>
                <w:lang w:eastAsia="en-US"/>
              </w:rPr>
            </w:pPr>
            <w:r w:rsidRPr="00D60FA7">
              <w:rPr>
                <w:rFonts w:ascii="Arial" w:hAnsi="Arial" w:cs="Arial"/>
                <w:b/>
                <w:szCs w:val="22"/>
                <w:lang w:eastAsia="en-US"/>
              </w:rPr>
              <w:t>refMS</w:t>
            </w:r>
          </w:p>
        </w:tc>
        <w:tc>
          <w:tcPr>
            <w:tcW w:w="978" w:type="pct"/>
            <w:shd w:val="clear" w:color="auto" w:fill="F2F2F2"/>
            <w:vAlign w:val="center"/>
          </w:tcPr>
          <w:p w14:paraId="380C48DE" w14:textId="77777777" w:rsidR="00E377B3" w:rsidRPr="00D60FA7" w:rsidRDefault="00E377B3" w:rsidP="00B53555">
            <w:pPr>
              <w:spacing w:line="276" w:lineRule="auto"/>
              <w:ind w:left="-108"/>
              <w:jc w:val="center"/>
              <w:rPr>
                <w:rFonts w:ascii="Arial" w:hAnsi="Arial" w:cs="Arial"/>
                <w:b/>
                <w:szCs w:val="22"/>
                <w:lang w:eastAsia="en-US"/>
              </w:rPr>
            </w:pPr>
            <w:r w:rsidRPr="00D60FA7">
              <w:rPr>
                <w:rFonts w:ascii="Arial" w:hAnsi="Arial" w:cs="Arial"/>
                <w:b/>
                <w:szCs w:val="22"/>
                <w:lang w:eastAsia="en-US"/>
              </w:rPr>
              <w:t>Case number in the refMS</w:t>
            </w:r>
          </w:p>
        </w:tc>
        <w:tc>
          <w:tcPr>
            <w:tcW w:w="704" w:type="pct"/>
            <w:shd w:val="clear" w:color="auto" w:fill="F2F2F2"/>
            <w:vAlign w:val="center"/>
          </w:tcPr>
          <w:p w14:paraId="4A54491C" w14:textId="77777777" w:rsidR="00E377B3" w:rsidRPr="00D60FA7" w:rsidRDefault="00E377B3" w:rsidP="00B53555">
            <w:pPr>
              <w:spacing w:line="276" w:lineRule="auto"/>
              <w:ind w:left="-108"/>
              <w:jc w:val="center"/>
              <w:rPr>
                <w:rFonts w:ascii="Arial" w:hAnsi="Arial" w:cs="Arial"/>
                <w:b/>
                <w:szCs w:val="22"/>
                <w:lang w:eastAsia="en-US"/>
              </w:rPr>
            </w:pPr>
            <w:r w:rsidRPr="00D60FA7">
              <w:rPr>
                <w:rFonts w:ascii="Arial" w:hAnsi="Arial" w:cs="Arial"/>
                <w:b/>
                <w:szCs w:val="22"/>
                <w:lang w:eastAsia="en-US"/>
              </w:rPr>
              <w:t>Decision date</w:t>
            </w:r>
          </w:p>
        </w:tc>
        <w:tc>
          <w:tcPr>
            <w:tcW w:w="2093" w:type="pct"/>
            <w:shd w:val="clear" w:color="auto" w:fill="F2F2F2"/>
            <w:vAlign w:val="center"/>
          </w:tcPr>
          <w:p w14:paraId="1E85968F" w14:textId="77777777" w:rsidR="00E377B3" w:rsidRPr="00D60FA7" w:rsidRDefault="00E377B3" w:rsidP="00B53555">
            <w:pPr>
              <w:spacing w:line="276" w:lineRule="auto"/>
              <w:ind w:left="-108"/>
              <w:jc w:val="center"/>
              <w:rPr>
                <w:rFonts w:ascii="Arial" w:hAnsi="Arial" w:cs="Arial"/>
                <w:b/>
                <w:szCs w:val="22"/>
                <w:lang w:eastAsia="en-US"/>
              </w:rPr>
            </w:pPr>
            <w:r w:rsidRPr="00D60FA7">
              <w:rPr>
                <w:rFonts w:ascii="Arial" w:hAnsi="Arial" w:cs="Arial"/>
                <w:b/>
                <w:szCs w:val="22"/>
                <w:lang w:eastAsia="en-US"/>
              </w:rPr>
              <w:t>Assessment carried out (i.e. first authorisation / amendment /renewal)</w:t>
            </w:r>
          </w:p>
        </w:tc>
      </w:tr>
      <w:tr w:rsidR="00E377B3" w:rsidRPr="00D60FA7" w14:paraId="41ACFC09" w14:textId="77777777" w:rsidTr="00B53555">
        <w:trPr>
          <w:trHeight w:val="544"/>
        </w:trPr>
        <w:tc>
          <w:tcPr>
            <w:tcW w:w="738" w:type="pct"/>
            <w:shd w:val="clear" w:color="auto" w:fill="auto"/>
            <w:vAlign w:val="center"/>
          </w:tcPr>
          <w:p w14:paraId="095A3B24" w14:textId="77777777" w:rsidR="00E377B3" w:rsidRPr="00D60FA7" w:rsidRDefault="00E377B3" w:rsidP="00B53555">
            <w:pPr>
              <w:spacing w:line="276" w:lineRule="auto"/>
              <w:ind w:left="-108"/>
              <w:jc w:val="center"/>
              <w:rPr>
                <w:rFonts w:ascii="Arial" w:hAnsi="Arial" w:cs="Arial"/>
                <w:szCs w:val="22"/>
                <w:lang w:val="fr-FR" w:eastAsia="en-US"/>
              </w:rPr>
            </w:pPr>
            <w:r>
              <w:rPr>
                <w:rFonts w:ascii="Arial" w:hAnsi="Arial" w:cs="Arial"/>
                <w:szCs w:val="22"/>
                <w:lang w:val="fr-FR" w:eastAsia="en-US"/>
              </w:rPr>
              <w:t>NA-APP</w:t>
            </w:r>
          </w:p>
        </w:tc>
        <w:tc>
          <w:tcPr>
            <w:tcW w:w="487" w:type="pct"/>
            <w:shd w:val="clear" w:color="auto" w:fill="auto"/>
            <w:vAlign w:val="center"/>
          </w:tcPr>
          <w:p w14:paraId="659B97A9" w14:textId="77777777" w:rsidR="00E377B3" w:rsidRPr="00D60FA7" w:rsidRDefault="00E377B3" w:rsidP="00B53555">
            <w:pPr>
              <w:spacing w:line="276" w:lineRule="auto"/>
              <w:ind w:left="-108"/>
              <w:jc w:val="center"/>
              <w:rPr>
                <w:rFonts w:ascii="Arial" w:hAnsi="Arial" w:cs="Arial"/>
                <w:i/>
                <w:szCs w:val="22"/>
                <w:lang w:eastAsia="en-US"/>
              </w:rPr>
            </w:pPr>
            <w:r w:rsidRPr="00D60FA7">
              <w:rPr>
                <w:rFonts w:ascii="Arial" w:hAnsi="Arial" w:cs="Arial"/>
                <w:i/>
                <w:szCs w:val="22"/>
                <w:lang w:eastAsia="en-US"/>
              </w:rPr>
              <w:t>FR</w:t>
            </w:r>
          </w:p>
        </w:tc>
        <w:tc>
          <w:tcPr>
            <w:tcW w:w="978" w:type="pct"/>
            <w:shd w:val="clear" w:color="auto" w:fill="auto"/>
            <w:vAlign w:val="center"/>
          </w:tcPr>
          <w:p w14:paraId="1D162875" w14:textId="05580158" w:rsidR="00E377B3" w:rsidRPr="00D60FA7" w:rsidRDefault="00E377B3" w:rsidP="005D73FC">
            <w:pPr>
              <w:spacing w:line="276" w:lineRule="auto"/>
              <w:ind w:left="-108"/>
              <w:jc w:val="center"/>
              <w:rPr>
                <w:rFonts w:ascii="Arial" w:hAnsi="Arial" w:cs="Arial"/>
                <w:szCs w:val="22"/>
                <w:lang w:val="fr-FR" w:eastAsia="en-US"/>
              </w:rPr>
            </w:pPr>
            <w:r>
              <w:rPr>
                <w:rFonts w:ascii="Arial" w:hAnsi="Arial" w:cs="Arial"/>
                <w:szCs w:val="22"/>
                <w:lang w:val="fr-FR" w:eastAsia="en-US"/>
              </w:rPr>
              <w:t>BC-</w:t>
            </w:r>
            <w:r w:rsidR="005D73FC">
              <w:rPr>
                <w:rFonts w:ascii="Arial" w:hAnsi="Arial" w:cs="Arial"/>
                <w:szCs w:val="22"/>
                <w:lang w:val="fr-FR" w:eastAsia="en-US"/>
              </w:rPr>
              <w:t>EX038637-07</w:t>
            </w:r>
          </w:p>
        </w:tc>
        <w:tc>
          <w:tcPr>
            <w:tcW w:w="704" w:type="pct"/>
            <w:shd w:val="clear" w:color="auto" w:fill="auto"/>
            <w:vAlign w:val="center"/>
          </w:tcPr>
          <w:p w14:paraId="761ABFDB" w14:textId="745356D6" w:rsidR="00E377B3" w:rsidRPr="00D60FA7" w:rsidRDefault="005D73FC" w:rsidP="00B53555">
            <w:pPr>
              <w:spacing w:line="276" w:lineRule="auto"/>
              <w:ind w:left="-108"/>
              <w:jc w:val="center"/>
              <w:rPr>
                <w:rFonts w:ascii="Arial" w:hAnsi="Arial" w:cs="Arial"/>
                <w:szCs w:val="22"/>
                <w:lang w:val="fr-FR" w:eastAsia="en-US"/>
              </w:rPr>
            </w:pPr>
            <w:r>
              <w:rPr>
                <w:rFonts w:ascii="Arial" w:hAnsi="Arial" w:cs="Arial"/>
                <w:szCs w:val="22"/>
                <w:lang w:val="fr-FR" w:eastAsia="en-US"/>
              </w:rPr>
              <w:t>09/03/2020</w:t>
            </w:r>
          </w:p>
        </w:tc>
        <w:tc>
          <w:tcPr>
            <w:tcW w:w="2093" w:type="pct"/>
            <w:shd w:val="clear" w:color="auto" w:fill="auto"/>
            <w:vAlign w:val="center"/>
          </w:tcPr>
          <w:p w14:paraId="7B3F2CF7" w14:textId="77777777" w:rsidR="00E377B3" w:rsidRPr="00D60FA7" w:rsidRDefault="00E377B3" w:rsidP="00B53555">
            <w:pPr>
              <w:spacing w:line="276" w:lineRule="auto"/>
              <w:ind w:left="-108"/>
              <w:jc w:val="center"/>
              <w:rPr>
                <w:rFonts w:ascii="Arial" w:hAnsi="Arial" w:cs="Arial"/>
                <w:szCs w:val="22"/>
                <w:lang w:eastAsia="en-US"/>
              </w:rPr>
            </w:pPr>
            <w:r w:rsidRPr="00D60FA7">
              <w:rPr>
                <w:rFonts w:ascii="Arial" w:hAnsi="Arial" w:cs="Arial"/>
                <w:szCs w:val="22"/>
                <w:lang w:eastAsia="en-US"/>
              </w:rPr>
              <w:t>National authorisation</w:t>
            </w:r>
          </w:p>
        </w:tc>
      </w:tr>
      <w:tr w:rsidR="00E377B3" w:rsidRPr="00D60FA7" w14:paraId="7809F812" w14:textId="77777777" w:rsidTr="00B53555">
        <w:trPr>
          <w:trHeight w:val="544"/>
        </w:trPr>
        <w:tc>
          <w:tcPr>
            <w:tcW w:w="738" w:type="pct"/>
            <w:shd w:val="clear" w:color="auto" w:fill="auto"/>
            <w:vAlign w:val="center"/>
          </w:tcPr>
          <w:p w14:paraId="1A818D2B" w14:textId="77777777" w:rsidR="00E377B3" w:rsidRPr="00D60FA7" w:rsidRDefault="00E377B3" w:rsidP="00B53555">
            <w:pPr>
              <w:spacing w:line="276" w:lineRule="auto"/>
              <w:ind w:left="-108"/>
              <w:jc w:val="center"/>
              <w:rPr>
                <w:rFonts w:ascii="Arial" w:hAnsi="Arial" w:cs="Arial"/>
                <w:szCs w:val="22"/>
                <w:lang w:val="fr-FR" w:eastAsia="en-US"/>
              </w:rPr>
            </w:pPr>
            <w:r>
              <w:rPr>
                <w:rFonts w:ascii="Arial" w:hAnsi="Arial" w:cs="Arial"/>
                <w:szCs w:val="22"/>
                <w:lang w:val="fr-FR" w:eastAsia="en-US"/>
              </w:rPr>
              <w:t>Post-AMM</w:t>
            </w:r>
          </w:p>
        </w:tc>
        <w:tc>
          <w:tcPr>
            <w:tcW w:w="487" w:type="pct"/>
            <w:shd w:val="clear" w:color="auto" w:fill="auto"/>
            <w:vAlign w:val="center"/>
          </w:tcPr>
          <w:p w14:paraId="7711612A" w14:textId="77777777" w:rsidR="00E377B3" w:rsidRPr="00D60FA7" w:rsidRDefault="00E377B3" w:rsidP="00B53555">
            <w:pPr>
              <w:spacing w:line="276" w:lineRule="auto"/>
              <w:ind w:left="-108"/>
              <w:jc w:val="center"/>
              <w:rPr>
                <w:rFonts w:ascii="Arial" w:hAnsi="Arial" w:cs="Arial"/>
                <w:i/>
                <w:szCs w:val="22"/>
                <w:lang w:eastAsia="en-US"/>
              </w:rPr>
            </w:pPr>
            <w:r w:rsidRPr="00D60FA7">
              <w:rPr>
                <w:rFonts w:ascii="Arial" w:hAnsi="Arial" w:cs="Arial"/>
                <w:i/>
                <w:szCs w:val="22"/>
                <w:lang w:eastAsia="en-US"/>
              </w:rPr>
              <w:t>FR</w:t>
            </w:r>
          </w:p>
        </w:tc>
        <w:tc>
          <w:tcPr>
            <w:tcW w:w="978" w:type="pct"/>
            <w:shd w:val="clear" w:color="auto" w:fill="auto"/>
            <w:vAlign w:val="center"/>
          </w:tcPr>
          <w:p w14:paraId="70C99173" w14:textId="77777777" w:rsidR="00E377B3" w:rsidRPr="00D60FA7" w:rsidRDefault="00E377B3" w:rsidP="00B53555">
            <w:pPr>
              <w:spacing w:line="276" w:lineRule="auto"/>
              <w:ind w:left="-108"/>
              <w:jc w:val="center"/>
              <w:rPr>
                <w:rFonts w:ascii="Arial" w:hAnsi="Arial" w:cs="Arial"/>
                <w:szCs w:val="22"/>
                <w:lang w:val="fr-FR" w:eastAsia="en-US"/>
              </w:rPr>
            </w:pPr>
            <w:r w:rsidRPr="00D60FA7">
              <w:rPr>
                <w:rFonts w:ascii="Arial" w:hAnsi="Arial" w:cs="Arial"/>
                <w:szCs w:val="22"/>
                <w:lang w:val="fr-FR" w:eastAsia="en-US"/>
              </w:rPr>
              <w:t>-</w:t>
            </w:r>
          </w:p>
        </w:tc>
        <w:tc>
          <w:tcPr>
            <w:tcW w:w="704" w:type="pct"/>
            <w:shd w:val="clear" w:color="auto" w:fill="auto"/>
            <w:vAlign w:val="center"/>
          </w:tcPr>
          <w:p w14:paraId="7FDDD917" w14:textId="42F5137A" w:rsidR="00E377B3" w:rsidRPr="00D60FA7" w:rsidRDefault="002F5529" w:rsidP="00B53555">
            <w:pPr>
              <w:spacing w:line="276" w:lineRule="auto"/>
              <w:ind w:left="-108"/>
              <w:jc w:val="center"/>
              <w:rPr>
                <w:rFonts w:ascii="Arial" w:hAnsi="Arial" w:cs="Arial"/>
                <w:szCs w:val="22"/>
                <w:lang w:val="fr-FR" w:eastAsia="en-US"/>
              </w:rPr>
            </w:pPr>
            <w:r>
              <w:rPr>
                <w:rFonts w:ascii="Arial" w:hAnsi="Arial" w:cs="Arial"/>
                <w:szCs w:val="22"/>
                <w:lang w:val="fr-FR" w:eastAsia="en-US"/>
              </w:rPr>
              <w:t>-</w:t>
            </w:r>
          </w:p>
        </w:tc>
        <w:tc>
          <w:tcPr>
            <w:tcW w:w="2093" w:type="pct"/>
            <w:shd w:val="clear" w:color="auto" w:fill="auto"/>
            <w:vAlign w:val="center"/>
          </w:tcPr>
          <w:p w14:paraId="7CDE5258" w14:textId="57FC608B" w:rsidR="00E377B3" w:rsidRPr="00D60FA7" w:rsidRDefault="002F5529" w:rsidP="002F5529">
            <w:pPr>
              <w:spacing w:line="276" w:lineRule="auto"/>
              <w:ind w:left="-108"/>
              <w:jc w:val="center"/>
              <w:rPr>
                <w:rFonts w:ascii="Arial" w:hAnsi="Arial" w:cs="Arial"/>
                <w:szCs w:val="22"/>
                <w:lang w:eastAsia="en-US"/>
              </w:rPr>
            </w:pPr>
            <w:r>
              <w:rPr>
                <w:rFonts w:ascii="Arial" w:hAnsi="Arial" w:cs="Arial"/>
                <w:szCs w:val="22"/>
                <w:lang w:eastAsia="en-US"/>
              </w:rPr>
              <w:t>P</w:t>
            </w:r>
            <w:r w:rsidR="00E377B3">
              <w:rPr>
                <w:rFonts w:ascii="Arial" w:hAnsi="Arial" w:cs="Arial"/>
                <w:szCs w:val="22"/>
                <w:lang w:eastAsia="en-US"/>
              </w:rPr>
              <w:t>ost-authorisation data assessment</w:t>
            </w:r>
            <w:r>
              <w:rPr>
                <w:rFonts w:ascii="Arial" w:hAnsi="Arial" w:cs="Arial"/>
                <w:szCs w:val="22"/>
                <w:lang w:eastAsia="en-US"/>
              </w:rPr>
              <w:t xml:space="preserve"> </w:t>
            </w:r>
          </w:p>
        </w:tc>
      </w:tr>
    </w:tbl>
    <w:p w14:paraId="7B159416" w14:textId="0E506AB2" w:rsidR="009D0C0B" w:rsidRDefault="00FA480B">
      <w:pPr>
        <w:pStyle w:val="Titre1"/>
        <w:pageBreakBefore/>
        <w:rPr>
          <w:rFonts w:eastAsia="Calibri"/>
          <w:i/>
          <w:lang w:eastAsia="en-US"/>
        </w:rPr>
      </w:pPr>
      <w:r>
        <w:rPr>
          <w:rFonts w:eastAsia="Calibri"/>
        </w:rPr>
        <w:lastRenderedPageBreak/>
        <w:t>CONCLUSION</w:t>
      </w:r>
      <w:bookmarkEnd w:id="1"/>
    </w:p>
    <w:p w14:paraId="5BD031FB" w14:textId="4D9F10C9" w:rsidR="00D823C1" w:rsidRPr="00967F7A" w:rsidRDefault="00D823C1" w:rsidP="00314EF1">
      <w:pPr>
        <w:spacing w:line="260" w:lineRule="atLeast"/>
        <w:jc w:val="both"/>
        <w:rPr>
          <w:b/>
          <w:i/>
          <w:iCs/>
          <w:lang w:eastAsia="en-US"/>
        </w:rPr>
      </w:pPr>
      <w:r w:rsidRPr="00967F7A">
        <w:rPr>
          <w:b/>
          <w:i/>
          <w:iCs/>
          <w:lang w:eastAsia="en-US"/>
        </w:rPr>
        <w:t>Intended uses</w:t>
      </w:r>
    </w:p>
    <w:p w14:paraId="5D4C9417" w14:textId="69D6C3E2" w:rsidR="00D823C1" w:rsidRPr="00967F7A" w:rsidRDefault="00D823C1" w:rsidP="00084320">
      <w:pPr>
        <w:spacing w:after="240" w:line="260" w:lineRule="atLeast"/>
        <w:jc w:val="both"/>
        <w:rPr>
          <w:rFonts w:eastAsia="Calibri"/>
          <w:i/>
          <w:lang w:eastAsia="en-US"/>
        </w:rPr>
      </w:pPr>
      <w:r w:rsidRPr="00967F7A">
        <w:rPr>
          <w:rFonts w:eastAsia="Calibri"/>
          <w:i/>
          <w:lang w:eastAsia="en-US"/>
        </w:rPr>
        <w:t xml:space="preserve">DX3 GEL product is </w:t>
      </w:r>
      <w:r w:rsidR="00274E47" w:rsidRPr="00967F7A">
        <w:rPr>
          <w:rFonts w:eastAsia="Calibri"/>
          <w:i/>
          <w:lang w:eastAsia="en-US"/>
        </w:rPr>
        <w:t>type of product 18 for ant control based on 0</w:t>
      </w:r>
      <w:r w:rsidR="005A2EB8">
        <w:rPr>
          <w:rFonts w:eastAsia="Calibri"/>
          <w:i/>
          <w:lang w:eastAsia="en-US"/>
        </w:rPr>
        <w:t>.</w:t>
      </w:r>
      <w:r w:rsidR="00274E47" w:rsidRPr="00967F7A">
        <w:rPr>
          <w:rFonts w:eastAsia="Calibri"/>
          <w:i/>
          <w:lang w:eastAsia="en-US"/>
        </w:rPr>
        <w:t>02% of imidacloprid. It is a gel-ready-to use bait (gel only or gel in bait boxes)</w:t>
      </w:r>
      <w:r w:rsidRPr="00967F7A">
        <w:rPr>
          <w:rFonts w:eastAsia="Calibri"/>
          <w:i/>
          <w:lang w:eastAsia="en-US"/>
        </w:rPr>
        <w:t xml:space="preserve"> used by general public and professional users for </w:t>
      </w:r>
      <w:r w:rsidR="00274E47" w:rsidRPr="00967F7A">
        <w:rPr>
          <w:rFonts w:eastAsia="Calibri"/>
          <w:i/>
          <w:lang w:eastAsia="en-US"/>
        </w:rPr>
        <w:t xml:space="preserve">ant control. It is intended to be applied indoor, </w:t>
      </w:r>
      <w:r w:rsidR="008E7AC5">
        <w:rPr>
          <w:rFonts w:eastAsia="Calibri"/>
          <w:i/>
          <w:lang w:eastAsia="en-US"/>
        </w:rPr>
        <w:t>outdoor</w:t>
      </w:r>
      <w:r w:rsidR="00FD3DAF">
        <w:rPr>
          <w:rFonts w:eastAsia="Calibri"/>
          <w:i/>
          <w:lang w:eastAsia="en-US"/>
        </w:rPr>
        <w:t xml:space="preserve"> (crack and crevice, around building or near entrances).</w:t>
      </w:r>
    </w:p>
    <w:p w14:paraId="5CD41AAE" w14:textId="0CFDD3B4" w:rsidR="003C3630" w:rsidRDefault="003C3630" w:rsidP="003C3630">
      <w:pPr>
        <w:spacing w:after="240" w:line="260" w:lineRule="atLeast"/>
        <w:rPr>
          <w:rFonts w:eastAsia="Calibri"/>
          <w:b/>
          <w:i/>
          <w:lang w:eastAsia="en-US"/>
        </w:rPr>
      </w:pPr>
      <w:r w:rsidRPr="00CC52D7">
        <w:rPr>
          <w:rFonts w:eastAsia="Calibri"/>
          <w:b/>
          <w:i/>
          <w:lang w:eastAsia="en-US"/>
        </w:rPr>
        <w:t xml:space="preserve">Conclusion </w:t>
      </w:r>
      <w:r>
        <w:rPr>
          <w:rFonts w:eastAsia="Calibri"/>
          <w:b/>
          <w:i/>
          <w:lang w:eastAsia="en-US"/>
        </w:rPr>
        <w:t>of</w:t>
      </w:r>
      <w:r w:rsidRPr="00CC52D7">
        <w:rPr>
          <w:rFonts w:eastAsia="Calibri"/>
          <w:b/>
          <w:i/>
          <w:lang w:eastAsia="en-US"/>
        </w:rPr>
        <w:t xml:space="preserve"> the physico</w:t>
      </w:r>
      <w:r>
        <w:rPr>
          <w:rFonts w:eastAsia="Calibri"/>
          <w:b/>
          <w:i/>
          <w:lang w:eastAsia="en-US"/>
        </w:rPr>
        <w:t>-</w:t>
      </w:r>
      <w:r w:rsidRPr="00CC52D7">
        <w:rPr>
          <w:rFonts w:eastAsia="Calibri"/>
          <w:b/>
          <w:i/>
          <w:lang w:eastAsia="en-US"/>
        </w:rPr>
        <w:t xml:space="preserve">chemical and technical properties </w:t>
      </w:r>
    </w:p>
    <w:p w14:paraId="50106DBC" w14:textId="77777777" w:rsidR="003C3630" w:rsidRDefault="003C3630" w:rsidP="003C3630">
      <w:pPr>
        <w:spacing w:line="260" w:lineRule="atLeast"/>
        <w:jc w:val="both"/>
        <w:rPr>
          <w:rFonts w:eastAsia="Calibri"/>
          <w:lang w:eastAsia="en-US"/>
        </w:rPr>
      </w:pPr>
      <w:r w:rsidRPr="00DD3CB6">
        <w:rPr>
          <w:rFonts w:eastAsia="Calibri"/>
          <w:lang w:eastAsia="en-US"/>
        </w:rPr>
        <w:t>The appearance of the product is a</w:t>
      </w:r>
      <w:r>
        <w:rPr>
          <w:rFonts w:eastAsia="Calibri"/>
          <w:lang w:eastAsia="en-US"/>
        </w:rPr>
        <w:t xml:space="preserve"> colourless gel w</w:t>
      </w:r>
      <w:r w:rsidRPr="00DD3CB6">
        <w:rPr>
          <w:rFonts w:eastAsia="Calibri"/>
          <w:lang w:eastAsia="en-US"/>
        </w:rPr>
        <w:t>ith characteristic odour</w:t>
      </w:r>
      <w:r>
        <w:rPr>
          <w:rFonts w:eastAsia="Calibri"/>
          <w:lang w:eastAsia="en-US"/>
        </w:rPr>
        <w:t xml:space="preserve">. </w:t>
      </w:r>
      <w:r w:rsidRPr="00DD3CB6">
        <w:rPr>
          <w:rFonts w:eastAsia="Calibri"/>
          <w:lang w:eastAsia="en-US"/>
        </w:rPr>
        <w:t>There is no effect of high temperature on the stability of the formulation, since a</w:t>
      </w:r>
      <w:r>
        <w:rPr>
          <w:rFonts w:eastAsia="Calibri"/>
          <w:lang w:eastAsia="en-US"/>
        </w:rPr>
        <w:t>fter 2 weeks at 54°C (when stored in</w:t>
      </w:r>
      <w:r w:rsidRPr="00DD3CB6">
        <w:t xml:space="preserve"> </w:t>
      </w:r>
      <w:r w:rsidRPr="00DD3CB6">
        <w:rPr>
          <w:rFonts w:eastAsia="Calibri"/>
          <w:lang w:eastAsia="en-US"/>
        </w:rPr>
        <w:t>LDPE syringes, HDPE syringes, PP cartridges and bait boxes</w:t>
      </w:r>
      <w:r>
        <w:rPr>
          <w:rFonts w:eastAsia="Calibri"/>
          <w:lang w:eastAsia="en-US"/>
        </w:rPr>
        <w:t>) and 12 weeks at 35°C (when stored in PP syringes</w:t>
      </w:r>
      <w:r w:rsidRPr="00DD3CB6">
        <w:rPr>
          <w:rFonts w:eastAsia="Calibri"/>
          <w:lang w:eastAsia="en-US"/>
        </w:rPr>
        <w:t>), neither the active ingredient content nor the technical properties were changed.</w:t>
      </w:r>
    </w:p>
    <w:p w14:paraId="6277D9A6" w14:textId="77777777" w:rsidR="003C3630" w:rsidRPr="00DD3CB6" w:rsidRDefault="003C3630" w:rsidP="003C3630">
      <w:pPr>
        <w:spacing w:after="120" w:line="260" w:lineRule="atLeast"/>
        <w:jc w:val="both"/>
        <w:rPr>
          <w:rFonts w:eastAsia="Calibri"/>
          <w:lang w:eastAsia="en-US"/>
        </w:rPr>
      </w:pPr>
      <w:r w:rsidRPr="00DD3CB6">
        <w:rPr>
          <w:rFonts w:eastAsia="Calibri"/>
          <w:lang w:eastAsia="en-US"/>
        </w:rPr>
        <w:t>The low temperature stability test was not performed. Thus, the product</w:t>
      </w:r>
      <w:r>
        <w:rPr>
          <w:rFonts w:eastAsia="Calibri"/>
          <w:lang w:eastAsia="en-US"/>
        </w:rPr>
        <w:t xml:space="preserve"> must be protected from frost. </w:t>
      </w:r>
    </w:p>
    <w:p w14:paraId="2AE5A699" w14:textId="77777777" w:rsidR="003C3630" w:rsidRDefault="003C3630" w:rsidP="003C3630">
      <w:pPr>
        <w:spacing w:after="120" w:line="260" w:lineRule="atLeast"/>
        <w:jc w:val="both"/>
        <w:rPr>
          <w:rFonts w:eastAsia="Calibri"/>
          <w:lang w:eastAsia="en-US"/>
        </w:rPr>
      </w:pPr>
      <w:r w:rsidRPr="00DD3CB6">
        <w:rPr>
          <w:rFonts w:eastAsia="Calibri"/>
          <w:lang w:eastAsia="en-US"/>
        </w:rPr>
        <w:t>The product must be protected from light.</w:t>
      </w:r>
    </w:p>
    <w:p w14:paraId="5872B9B3" w14:textId="1F28B463" w:rsidR="003C3630" w:rsidRPr="00DD3CB6" w:rsidRDefault="00CC0731" w:rsidP="003C3630">
      <w:pPr>
        <w:spacing w:after="120" w:line="260" w:lineRule="atLeast"/>
        <w:jc w:val="both"/>
        <w:rPr>
          <w:rFonts w:eastAsia="Calibri"/>
          <w:lang w:eastAsia="en-US"/>
        </w:rPr>
      </w:pPr>
      <w:r w:rsidRPr="00B73115">
        <w:rPr>
          <w:lang w:eastAsia="en-US"/>
        </w:rPr>
        <w:t xml:space="preserve">The accelerated storage of the product indicates that the biocidal product is expected to be stable 2 years at ambient temperature. However, a long term storage stability study </w:t>
      </w:r>
      <w:r>
        <w:rPr>
          <w:lang w:eastAsia="en-US"/>
        </w:rPr>
        <w:t xml:space="preserve">(on-going) </w:t>
      </w:r>
      <w:r w:rsidRPr="00B73115">
        <w:rPr>
          <w:lang w:eastAsia="en-US"/>
        </w:rPr>
        <w:t>is needed to prove the stability of the product in post-authorization.</w:t>
      </w:r>
      <w:r w:rsidR="00DA657E">
        <w:rPr>
          <w:lang w:eastAsia="en-US"/>
        </w:rPr>
        <w:t xml:space="preserve"> </w:t>
      </w:r>
      <w:r w:rsidR="003C3630" w:rsidRPr="00DD3CB6">
        <w:rPr>
          <w:rFonts w:eastAsia="Calibri"/>
          <w:lang w:eastAsia="en-US"/>
        </w:rPr>
        <w:t xml:space="preserve">The product is not flammable. It has no explosive and no oxidizing properties. </w:t>
      </w:r>
    </w:p>
    <w:p w14:paraId="444AFECA" w14:textId="01FEF70F" w:rsidR="003C3630" w:rsidRDefault="003C3630" w:rsidP="003C3630">
      <w:pPr>
        <w:spacing w:after="120" w:line="260" w:lineRule="atLeast"/>
        <w:jc w:val="both"/>
        <w:rPr>
          <w:rFonts w:eastAsia="Calibri"/>
          <w:lang w:eastAsia="en-US"/>
        </w:rPr>
      </w:pPr>
      <w:r w:rsidRPr="00DD3CB6">
        <w:rPr>
          <w:rFonts w:eastAsia="Calibri"/>
          <w:lang w:eastAsia="en-US"/>
        </w:rPr>
        <w:t>The product is not classified with regard to physical and chemical properties.</w:t>
      </w:r>
    </w:p>
    <w:p w14:paraId="2D58B08D" w14:textId="33EFE1BC" w:rsidR="009605CE" w:rsidRDefault="009605CE" w:rsidP="003C3630">
      <w:pPr>
        <w:spacing w:after="120" w:line="260" w:lineRule="atLeast"/>
        <w:jc w:val="both"/>
        <w:rPr>
          <w:rFonts w:eastAsia="Calibri"/>
          <w:lang w:eastAsia="en-US"/>
        </w:rPr>
      </w:pPr>
      <w:r w:rsidRPr="009605CE">
        <w:rPr>
          <w:lang w:eastAsia="en-US"/>
        </w:rPr>
        <w:t>A full CLP data package will be required for renewal of the product. This is particulary relevant for self reactive and corrosion to metal properties.</w:t>
      </w:r>
    </w:p>
    <w:p w14:paraId="0C1D6167" w14:textId="77777777" w:rsidR="003C3630" w:rsidRPr="00CC52D7" w:rsidRDefault="003C3630" w:rsidP="003C3630">
      <w:pPr>
        <w:spacing w:after="120" w:line="260" w:lineRule="atLeast"/>
        <w:jc w:val="both"/>
        <w:rPr>
          <w:rFonts w:eastAsia="Calibri"/>
          <w:lang w:eastAsia="en-US"/>
        </w:rPr>
      </w:pPr>
      <w:r w:rsidRPr="00EF3F03">
        <w:rPr>
          <w:rFonts w:eastAsia="Calibri"/>
          <w:lang w:eastAsia="en-US"/>
        </w:rPr>
        <w:t>The analytical method is fully validated for the determination of the active substance Imidacloprid in the product. Analytical methods were provided at EU level for the determination of Imidacloprid residue in soil, water and air</w:t>
      </w:r>
      <w:r>
        <w:rPr>
          <w:rFonts w:eastAsia="Calibri"/>
          <w:lang w:eastAsia="en-US"/>
        </w:rPr>
        <w:t>. A</w:t>
      </w:r>
      <w:r w:rsidRPr="00EF3F03">
        <w:rPr>
          <w:rFonts w:eastAsia="Calibri"/>
          <w:lang w:eastAsia="en-US"/>
        </w:rPr>
        <w:t>n analytical method in biological matrices is not required.</w:t>
      </w:r>
      <w:r>
        <w:rPr>
          <w:rFonts w:eastAsia="Calibri"/>
          <w:lang w:eastAsia="en-US"/>
        </w:rPr>
        <w:t xml:space="preserve"> </w:t>
      </w:r>
      <w:r w:rsidRPr="00EF3F03">
        <w:rPr>
          <w:rFonts w:eastAsia="Calibri"/>
          <w:lang w:eastAsia="en-US"/>
        </w:rPr>
        <w:t>The product is not intended to be used on surface in contact with food/feed of plant and animal origin, analytical method for the determination of Imidacloprid in food/feed of plant and animal origin is not required.</w:t>
      </w:r>
    </w:p>
    <w:p w14:paraId="2A2629AD" w14:textId="325E269D" w:rsidR="004A79AF" w:rsidRDefault="00482790" w:rsidP="0053490D">
      <w:pPr>
        <w:shd w:val="clear" w:color="auto" w:fill="D9D9D9" w:themeFill="background1" w:themeFillShade="D9"/>
        <w:spacing w:line="260" w:lineRule="atLeast"/>
        <w:jc w:val="both"/>
        <w:rPr>
          <w:b/>
          <w:i/>
          <w:iCs/>
          <w:lang w:eastAsia="en-US"/>
        </w:rPr>
      </w:pPr>
      <w:r>
        <w:rPr>
          <w:b/>
          <w:i/>
          <w:iCs/>
          <w:lang w:eastAsia="en-US"/>
        </w:rPr>
        <w:t>Post authorisation request</w:t>
      </w:r>
      <w:r w:rsidR="0053490D">
        <w:rPr>
          <w:b/>
          <w:i/>
          <w:iCs/>
          <w:lang w:eastAsia="en-US"/>
        </w:rPr>
        <w:t xml:space="preserve"> 2020</w:t>
      </w:r>
    </w:p>
    <w:p w14:paraId="7494DD81" w14:textId="77777777" w:rsidR="003D072C" w:rsidRDefault="003D072C" w:rsidP="003D072C">
      <w:pPr>
        <w:shd w:val="clear" w:color="auto" w:fill="D9D9D9" w:themeFill="background1" w:themeFillShade="D9"/>
        <w:spacing w:line="260" w:lineRule="atLeast"/>
        <w:jc w:val="both"/>
        <w:rPr>
          <w:iCs/>
          <w:lang w:eastAsia="en-US"/>
        </w:rPr>
      </w:pPr>
      <w:r>
        <w:rPr>
          <w:iCs/>
          <w:lang w:eastAsia="en-US"/>
        </w:rPr>
        <w:t xml:space="preserve">Long term stability studies have been provided in post-authorization. </w:t>
      </w:r>
    </w:p>
    <w:p w14:paraId="0D0C13E9" w14:textId="37A8E744" w:rsidR="003D072C" w:rsidRPr="003D072C" w:rsidRDefault="003D072C" w:rsidP="003D072C">
      <w:pPr>
        <w:shd w:val="clear" w:color="auto" w:fill="D9D9D9" w:themeFill="background1" w:themeFillShade="D9"/>
        <w:spacing w:line="260" w:lineRule="atLeast"/>
        <w:jc w:val="both"/>
        <w:rPr>
          <w:iCs/>
          <w:lang w:eastAsia="en-US"/>
        </w:rPr>
      </w:pPr>
      <w:r w:rsidRPr="003D072C">
        <w:rPr>
          <w:iCs/>
          <w:lang w:eastAsia="en-US"/>
        </w:rPr>
        <w:t>The product is conside</w:t>
      </w:r>
      <w:r>
        <w:rPr>
          <w:iCs/>
          <w:lang w:eastAsia="en-US"/>
        </w:rPr>
        <w:t>red stable after 30 months when</w:t>
      </w:r>
      <w:r w:rsidRPr="003D072C">
        <w:rPr>
          <w:iCs/>
          <w:lang w:eastAsia="en-US"/>
        </w:rPr>
        <w:t xml:space="preserve"> stored in LDPE syringe, HDPE syringe, PP cartridge and PP syringe.</w:t>
      </w:r>
    </w:p>
    <w:p w14:paraId="77B12D9D" w14:textId="77777777" w:rsidR="003B1B06" w:rsidRDefault="003D072C" w:rsidP="003D072C">
      <w:pPr>
        <w:shd w:val="clear" w:color="auto" w:fill="D9D9D9" w:themeFill="background1" w:themeFillShade="D9"/>
        <w:spacing w:line="260" w:lineRule="atLeast"/>
        <w:jc w:val="both"/>
        <w:rPr>
          <w:iCs/>
          <w:lang w:eastAsia="en-US"/>
        </w:rPr>
      </w:pPr>
      <w:r w:rsidRPr="003D072C">
        <w:rPr>
          <w:iCs/>
          <w:lang w:eastAsia="en-US"/>
        </w:rPr>
        <w:t>The product is considered stable after 24 months when stored in PS bait box and PET/PE + CRT/ALU/PE bait box.</w:t>
      </w:r>
      <w:r w:rsidR="003B1B06">
        <w:rPr>
          <w:iCs/>
          <w:lang w:eastAsia="en-US"/>
        </w:rPr>
        <w:t xml:space="preserve"> </w:t>
      </w:r>
    </w:p>
    <w:p w14:paraId="68B4864F" w14:textId="7E21FD12" w:rsidR="003D072C" w:rsidRDefault="003B1B06" w:rsidP="00E1561C">
      <w:pPr>
        <w:shd w:val="clear" w:color="auto" w:fill="D9D9D9" w:themeFill="background1" w:themeFillShade="D9"/>
        <w:spacing w:line="260" w:lineRule="atLeast"/>
        <w:jc w:val="both"/>
        <w:rPr>
          <w:iCs/>
          <w:lang w:eastAsia="en-US"/>
        </w:rPr>
      </w:pPr>
      <w:r>
        <w:rPr>
          <w:iCs/>
          <w:lang w:eastAsia="en-US"/>
        </w:rPr>
        <w:t>The shelf life of 24 month</w:t>
      </w:r>
      <w:r w:rsidR="00B055FB">
        <w:rPr>
          <w:iCs/>
          <w:lang w:eastAsia="en-US"/>
        </w:rPr>
        <w:t xml:space="preserve"> as claimed</w:t>
      </w:r>
      <w:r>
        <w:rPr>
          <w:iCs/>
          <w:lang w:eastAsia="en-US"/>
        </w:rPr>
        <w:t xml:space="preserve"> in both packaging is thus confirmed</w:t>
      </w:r>
      <w:r w:rsidR="003177A4">
        <w:rPr>
          <w:iCs/>
          <w:lang w:eastAsia="en-US"/>
        </w:rPr>
        <w:t xml:space="preserve"> with </w:t>
      </w:r>
      <w:r w:rsidR="00482790">
        <w:rPr>
          <w:iCs/>
          <w:lang w:eastAsia="en-US"/>
        </w:rPr>
        <w:t xml:space="preserve">these </w:t>
      </w:r>
      <w:r w:rsidR="003177A4">
        <w:rPr>
          <w:iCs/>
          <w:lang w:eastAsia="en-US"/>
        </w:rPr>
        <w:t xml:space="preserve">post-authorization </w:t>
      </w:r>
      <w:r w:rsidR="00482790">
        <w:rPr>
          <w:iCs/>
          <w:lang w:eastAsia="en-US"/>
        </w:rPr>
        <w:t>data</w:t>
      </w:r>
      <w:r>
        <w:rPr>
          <w:iCs/>
          <w:lang w:eastAsia="en-US"/>
        </w:rPr>
        <w:t>.</w:t>
      </w:r>
    </w:p>
    <w:p w14:paraId="63266A46" w14:textId="77777777" w:rsidR="000F12E8" w:rsidRPr="003D072C" w:rsidRDefault="000F12E8" w:rsidP="003D072C">
      <w:pPr>
        <w:spacing w:line="260" w:lineRule="atLeast"/>
        <w:jc w:val="both"/>
        <w:rPr>
          <w:iCs/>
          <w:lang w:eastAsia="en-US"/>
        </w:rPr>
      </w:pPr>
    </w:p>
    <w:p w14:paraId="6EA85440" w14:textId="63B13209" w:rsidR="003C3630" w:rsidRDefault="003C3630" w:rsidP="00CC52D7">
      <w:pPr>
        <w:spacing w:line="260" w:lineRule="atLeast"/>
        <w:jc w:val="both"/>
        <w:rPr>
          <w:b/>
          <w:i/>
          <w:iCs/>
          <w:lang w:eastAsia="en-US"/>
        </w:rPr>
      </w:pPr>
      <w:r w:rsidRPr="00967F7A">
        <w:rPr>
          <w:b/>
          <w:i/>
          <w:iCs/>
          <w:lang w:eastAsia="en-US"/>
        </w:rPr>
        <w:t>Conclusion of Efficacy</w:t>
      </w:r>
    </w:p>
    <w:p w14:paraId="48911682" w14:textId="77777777" w:rsidR="003C3630" w:rsidRPr="00967F7A" w:rsidRDefault="003C3630" w:rsidP="00CC52D7">
      <w:pPr>
        <w:spacing w:line="260" w:lineRule="atLeast"/>
        <w:jc w:val="both"/>
        <w:rPr>
          <w:b/>
          <w:i/>
          <w:iCs/>
          <w:lang w:eastAsia="en-US"/>
        </w:rPr>
      </w:pPr>
    </w:p>
    <w:p w14:paraId="53F43F67" w14:textId="798659EB" w:rsidR="0079471C" w:rsidRPr="00CC52D7" w:rsidRDefault="0079471C" w:rsidP="00CC52D7">
      <w:pPr>
        <w:spacing w:line="260" w:lineRule="atLeast"/>
        <w:jc w:val="both"/>
        <w:rPr>
          <w:iCs/>
          <w:lang w:eastAsia="en-US"/>
        </w:rPr>
      </w:pPr>
      <w:r w:rsidRPr="00CC52D7">
        <w:rPr>
          <w:iCs/>
          <w:lang w:eastAsia="en-US"/>
        </w:rPr>
        <w:t>FR CA assessed that the product DX3 Gel, has shown a sufficient efficacy for the following uses claimed:</w:t>
      </w:r>
    </w:p>
    <w:p w14:paraId="5C31249D" w14:textId="7F66649E" w:rsidR="0079471C" w:rsidRPr="00CC52D7" w:rsidRDefault="0079471C" w:rsidP="00CC52D7">
      <w:pPr>
        <w:spacing w:line="260" w:lineRule="atLeast"/>
        <w:jc w:val="both"/>
        <w:rPr>
          <w:iCs/>
          <w:lang w:eastAsia="en-US"/>
        </w:rPr>
      </w:pPr>
      <w:r w:rsidRPr="00CC52D7">
        <w:rPr>
          <w:iCs/>
          <w:lang w:eastAsia="en-US"/>
        </w:rPr>
        <w:t>Use as gel bait (drops) against garden ants (</w:t>
      </w:r>
      <w:r w:rsidRPr="00967F7A">
        <w:rPr>
          <w:i/>
          <w:iCs/>
          <w:lang w:eastAsia="en-US"/>
        </w:rPr>
        <w:t>Lasius niger</w:t>
      </w:r>
      <w:r w:rsidRPr="00CC52D7">
        <w:rPr>
          <w:iCs/>
          <w:lang w:eastAsia="en-US"/>
        </w:rPr>
        <w:t>), argentine ant</w:t>
      </w:r>
      <w:r w:rsidR="005D059E">
        <w:rPr>
          <w:iCs/>
          <w:lang w:eastAsia="en-US"/>
        </w:rPr>
        <w:t>s</w:t>
      </w:r>
      <w:r w:rsidRPr="00CC52D7">
        <w:rPr>
          <w:iCs/>
          <w:lang w:eastAsia="en-US"/>
        </w:rPr>
        <w:t xml:space="preserve"> (</w:t>
      </w:r>
      <w:r w:rsidRPr="00967F7A">
        <w:rPr>
          <w:i/>
          <w:iCs/>
          <w:lang w:eastAsia="en-US"/>
        </w:rPr>
        <w:t>Linepithe</w:t>
      </w:r>
      <w:r w:rsidR="00883475">
        <w:rPr>
          <w:i/>
          <w:iCs/>
          <w:lang w:eastAsia="en-US"/>
        </w:rPr>
        <w:t>m</w:t>
      </w:r>
      <w:r w:rsidRPr="00967F7A">
        <w:rPr>
          <w:i/>
          <w:iCs/>
          <w:lang w:eastAsia="en-US"/>
        </w:rPr>
        <w:t>a humile</w:t>
      </w:r>
      <w:r w:rsidRPr="00CC52D7">
        <w:rPr>
          <w:iCs/>
          <w:lang w:eastAsia="en-US"/>
        </w:rPr>
        <w:t>) and pharaoh ant</w:t>
      </w:r>
      <w:r w:rsidR="005D059E">
        <w:rPr>
          <w:iCs/>
          <w:lang w:eastAsia="en-US"/>
        </w:rPr>
        <w:t>s</w:t>
      </w:r>
      <w:r w:rsidRPr="00CC52D7">
        <w:rPr>
          <w:iCs/>
          <w:lang w:eastAsia="en-US"/>
        </w:rPr>
        <w:t xml:space="preserve"> (</w:t>
      </w:r>
      <w:r w:rsidRPr="00967F7A">
        <w:rPr>
          <w:i/>
          <w:iCs/>
          <w:lang w:eastAsia="en-US"/>
        </w:rPr>
        <w:t>Monomorium pharaonis</w:t>
      </w:r>
      <w:r w:rsidRPr="00CC52D7">
        <w:rPr>
          <w:iCs/>
          <w:lang w:eastAsia="en-US"/>
        </w:rPr>
        <w:t>) at the application rate of 2 drops of 0.05 g each linear meter</w:t>
      </w:r>
      <w:r w:rsidR="00EB3960">
        <w:rPr>
          <w:iCs/>
          <w:lang w:eastAsia="en-US"/>
        </w:rPr>
        <w:t xml:space="preserve"> or per nest entrance</w:t>
      </w:r>
      <w:r w:rsidRPr="00CC52D7">
        <w:rPr>
          <w:iCs/>
          <w:lang w:eastAsia="en-US"/>
        </w:rPr>
        <w:t xml:space="preserve">, until 3 months after </w:t>
      </w:r>
      <w:r w:rsidR="00BB6330" w:rsidRPr="00084320">
        <w:rPr>
          <w:iCs/>
          <w:lang w:eastAsia="en-US"/>
        </w:rPr>
        <w:t>application</w:t>
      </w:r>
      <w:r w:rsidR="005D059E">
        <w:rPr>
          <w:iCs/>
          <w:lang w:eastAsia="en-US"/>
        </w:rPr>
        <w:t>,</w:t>
      </w:r>
      <w:r w:rsidRPr="00CC52D7">
        <w:rPr>
          <w:iCs/>
          <w:lang w:eastAsia="en-US"/>
        </w:rPr>
        <w:t xml:space="preserve"> </w:t>
      </w:r>
      <w:r w:rsidR="005D059E">
        <w:rPr>
          <w:iCs/>
          <w:lang w:eastAsia="en-US"/>
        </w:rPr>
        <w:t xml:space="preserve">and </w:t>
      </w:r>
      <w:r w:rsidRPr="00CC52D7">
        <w:rPr>
          <w:iCs/>
          <w:lang w:eastAsia="en-US"/>
        </w:rPr>
        <w:t xml:space="preserve">for a shelf </w:t>
      </w:r>
      <w:r w:rsidRPr="00CC52D7">
        <w:rPr>
          <w:iCs/>
          <w:lang w:eastAsia="en-US"/>
        </w:rPr>
        <w:lastRenderedPageBreak/>
        <w:t xml:space="preserve">life of </w:t>
      </w:r>
      <w:r w:rsidR="00087CA9" w:rsidRPr="00084320">
        <w:rPr>
          <w:iCs/>
          <w:lang w:eastAsia="en-US"/>
        </w:rPr>
        <w:t>3</w:t>
      </w:r>
      <w:r w:rsidR="004602DB" w:rsidRPr="00084320">
        <w:rPr>
          <w:iCs/>
          <w:lang w:eastAsia="en-US"/>
        </w:rPr>
        <w:t xml:space="preserve"> </w:t>
      </w:r>
      <w:r w:rsidRPr="00084320">
        <w:rPr>
          <w:iCs/>
          <w:lang w:eastAsia="en-US"/>
        </w:rPr>
        <w:t>years</w:t>
      </w:r>
      <w:r w:rsidRPr="00CC52D7">
        <w:rPr>
          <w:iCs/>
          <w:lang w:eastAsia="en-US"/>
        </w:rPr>
        <w:t>.</w:t>
      </w:r>
      <w:r w:rsidR="00B761E3">
        <w:rPr>
          <w:iCs/>
          <w:lang w:eastAsia="en-US"/>
        </w:rPr>
        <w:t xml:space="preserve"> The product control the population (with death of queen) and </w:t>
      </w:r>
      <w:r w:rsidR="00DA136D" w:rsidRPr="00084320">
        <w:rPr>
          <w:iCs/>
          <w:lang w:eastAsia="en-US"/>
        </w:rPr>
        <w:t xml:space="preserve">is </w:t>
      </w:r>
      <w:r w:rsidR="00B761E3" w:rsidRPr="00084320">
        <w:rPr>
          <w:iCs/>
          <w:lang w:eastAsia="en-US"/>
        </w:rPr>
        <w:t xml:space="preserve">effective </w:t>
      </w:r>
      <w:r w:rsidR="00121718" w:rsidRPr="00084320">
        <w:rPr>
          <w:iCs/>
          <w:lang w:eastAsia="en-US"/>
        </w:rPr>
        <w:t>within</w:t>
      </w:r>
      <w:r w:rsidR="00DA136D" w:rsidRPr="00084320">
        <w:rPr>
          <w:iCs/>
          <w:lang w:eastAsia="en-US"/>
        </w:rPr>
        <w:t xml:space="preserve"> </w:t>
      </w:r>
      <w:r w:rsidR="00B761E3">
        <w:rPr>
          <w:iCs/>
          <w:lang w:eastAsia="en-US"/>
        </w:rPr>
        <w:t>two weeks after application.</w:t>
      </w:r>
    </w:p>
    <w:p w14:paraId="09B9610C" w14:textId="47F1E800" w:rsidR="00BA1A48" w:rsidRPr="00CC52D7" w:rsidRDefault="00F50EF1" w:rsidP="00CC52D7">
      <w:pPr>
        <w:spacing w:line="260" w:lineRule="atLeast"/>
        <w:jc w:val="both"/>
        <w:rPr>
          <w:iCs/>
          <w:lang w:eastAsia="en-US"/>
        </w:rPr>
      </w:pPr>
      <w:r w:rsidRPr="00CC52D7">
        <w:rPr>
          <w:iCs/>
          <w:lang w:eastAsia="en-US"/>
        </w:rPr>
        <w:t>Use as bait box against garden ants (</w:t>
      </w:r>
      <w:r w:rsidRPr="00967F7A">
        <w:rPr>
          <w:i/>
          <w:iCs/>
          <w:lang w:eastAsia="en-US"/>
        </w:rPr>
        <w:t>Lasius niger</w:t>
      </w:r>
      <w:r w:rsidRPr="00CC52D7">
        <w:rPr>
          <w:iCs/>
          <w:lang w:eastAsia="en-US"/>
        </w:rPr>
        <w:t>) at the application rate of 1 bait box  every 15-20 m² or per nest entrance, until 3 months after opening</w:t>
      </w:r>
      <w:r w:rsidR="005D059E">
        <w:rPr>
          <w:iCs/>
          <w:lang w:eastAsia="en-US"/>
        </w:rPr>
        <w:t>,</w:t>
      </w:r>
      <w:r w:rsidRPr="00CC52D7">
        <w:rPr>
          <w:iCs/>
          <w:lang w:eastAsia="en-US"/>
        </w:rPr>
        <w:t xml:space="preserve"> and for a shelf life of 3 years.</w:t>
      </w:r>
      <w:r w:rsidR="00B761E3">
        <w:rPr>
          <w:iCs/>
          <w:lang w:eastAsia="en-US"/>
        </w:rPr>
        <w:t xml:space="preserve"> The product control the population (with death of queen) </w:t>
      </w:r>
      <w:r w:rsidR="00B761E3" w:rsidRPr="00084320">
        <w:rPr>
          <w:iCs/>
          <w:lang w:eastAsia="en-US"/>
        </w:rPr>
        <w:t xml:space="preserve">and </w:t>
      </w:r>
      <w:r w:rsidR="00DA136D" w:rsidRPr="00084320">
        <w:rPr>
          <w:iCs/>
          <w:lang w:eastAsia="en-US"/>
        </w:rPr>
        <w:t xml:space="preserve">is </w:t>
      </w:r>
      <w:r w:rsidR="00B761E3" w:rsidRPr="00084320">
        <w:rPr>
          <w:iCs/>
          <w:lang w:eastAsia="en-US"/>
        </w:rPr>
        <w:t xml:space="preserve">effective </w:t>
      </w:r>
      <w:r w:rsidR="00121718" w:rsidRPr="00084320">
        <w:rPr>
          <w:iCs/>
          <w:lang w:eastAsia="en-US"/>
        </w:rPr>
        <w:t>within</w:t>
      </w:r>
      <w:r w:rsidR="00B761E3" w:rsidRPr="00084320">
        <w:rPr>
          <w:iCs/>
          <w:lang w:eastAsia="en-US"/>
        </w:rPr>
        <w:t xml:space="preserve"> two weeks after application.</w:t>
      </w:r>
    </w:p>
    <w:p w14:paraId="14358C52" w14:textId="77777777" w:rsidR="00D54CD8" w:rsidRDefault="00D54CD8" w:rsidP="00CC52D7">
      <w:pPr>
        <w:pStyle w:val="Paragraphedeliste"/>
        <w:suppressAutoHyphens w:val="0"/>
        <w:spacing w:line="360" w:lineRule="auto"/>
        <w:ind w:left="0"/>
        <w:contextualSpacing/>
        <w:rPr>
          <w:rFonts w:cs="Times New Roman"/>
          <w:sz w:val="18"/>
          <w:szCs w:val="18"/>
          <w:lang w:eastAsia="en-GB"/>
        </w:rPr>
      </w:pPr>
    </w:p>
    <w:p w14:paraId="0E11BBE1" w14:textId="19EBA471" w:rsidR="00F122D1" w:rsidRPr="00D54CD8" w:rsidRDefault="00FC6869" w:rsidP="00D54CD8">
      <w:pPr>
        <w:pStyle w:val="Paragraphedeliste"/>
        <w:suppressAutoHyphens w:val="0"/>
        <w:ind w:left="0"/>
        <w:contextualSpacing/>
        <w:jc w:val="both"/>
        <w:rPr>
          <w:iCs/>
          <w:lang w:eastAsia="en-US"/>
        </w:rPr>
      </w:pPr>
      <w:r w:rsidRPr="00D54CD8">
        <w:rPr>
          <w:iCs/>
          <w:lang w:eastAsia="en-US"/>
        </w:rPr>
        <w:t xml:space="preserve">No specific crack and crevices test has been submitted because it was considered at the submission of this dossier (2018) that such application was cover by </w:t>
      </w:r>
      <w:r w:rsidR="00D54CD8">
        <w:rPr>
          <w:iCs/>
          <w:lang w:eastAsia="en-US"/>
        </w:rPr>
        <w:t>surface</w:t>
      </w:r>
      <w:r w:rsidRPr="00D54CD8">
        <w:rPr>
          <w:iCs/>
          <w:lang w:eastAsia="en-US"/>
        </w:rPr>
        <w:t xml:space="preserve"> treatment.</w:t>
      </w:r>
    </w:p>
    <w:p w14:paraId="060CE110" w14:textId="63E05804" w:rsidR="00F122D1" w:rsidRDefault="00D54CD8" w:rsidP="00D54CD8">
      <w:pPr>
        <w:pStyle w:val="Paragraphedeliste"/>
        <w:suppressAutoHyphens w:val="0"/>
        <w:ind w:left="0"/>
        <w:contextualSpacing/>
        <w:jc w:val="both"/>
        <w:rPr>
          <w:iCs/>
          <w:lang w:eastAsia="en-US"/>
        </w:rPr>
      </w:pPr>
      <w:r w:rsidRPr="00D54CD8">
        <w:rPr>
          <w:iCs/>
          <w:lang w:eastAsia="en-US"/>
        </w:rPr>
        <w:t xml:space="preserve">Nevertheless, to take into account recent WG discussions, </w:t>
      </w:r>
      <w:r w:rsidR="00FC6869" w:rsidRPr="00D54CD8">
        <w:rPr>
          <w:iCs/>
          <w:lang w:eastAsia="en-US"/>
        </w:rPr>
        <w:t>in case of an application for a change or at the renewal</w:t>
      </w:r>
      <w:r>
        <w:rPr>
          <w:iCs/>
          <w:lang w:eastAsia="en-US"/>
        </w:rPr>
        <w:t xml:space="preserve"> of authorisaton</w:t>
      </w:r>
      <w:r w:rsidRPr="00D54CD8">
        <w:rPr>
          <w:iCs/>
          <w:lang w:eastAsia="en-US"/>
        </w:rPr>
        <w:t>,</w:t>
      </w:r>
      <w:r w:rsidR="00FC6869" w:rsidRPr="00D54CD8">
        <w:rPr>
          <w:iCs/>
          <w:lang w:eastAsia="en-US"/>
        </w:rPr>
        <w:t xml:space="preserve"> </w:t>
      </w:r>
      <w:r w:rsidRPr="00D54CD8">
        <w:rPr>
          <w:iCs/>
          <w:lang w:eastAsia="en-US"/>
        </w:rPr>
        <w:t xml:space="preserve">to take into account recent WG discussions, new crack and crevices trials </w:t>
      </w:r>
      <w:r w:rsidR="00FC6869" w:rsidRPr="00D54CD8">
        <w:rPr>
          <w:iCs/>
          <w:lang w:eastAsia="en-US"/>
        </w:rPr>
        <w:t>should be requested</w:t>
      </w:r>
      <w:r w:rsidRPr="00D54CD8">
        <w:rPr>
          <w:iCs/>
          <w:lang w:eastAsia="en-US"/>
        </w:rPr>
        <w:t xml:space="preserve"> to confim the efficacy </w:t>
      </w:r>
      <w:r>
        <w:rPr>
          <w:iCs/>
          <w:lang w:eastAsia="en-US"/>
        </w:rPr>
        <w:t xml:space="preserve">of the product DX3 GEL </w:t>
      </w:r>
      <w:r w:rsidRPr="00D54CD8">
        <w:rPr>
          <w:iCs/>
          <w:lang w:eastAsia="en-US"/>
        </w:rPr>
        <w:t>for this mode of application</w:t>
      </w:r>
      <w:r w:rsidR="00FC6869" w:rsidRPr="00D54CD8">
        <w:rPr>
          <w:iCs/>
          <w:lang w:eastAsia="en-US"/>
        </w:rPr>
        <w:t>.</w:t>
      </w:r>
    </w:p>
    <w:p w14:paraId="404942F1" w14:textId="77777777" w:rsidR="00D54CD8" w:rsidRPr="00D54CD8" w:rsidRDefault="00D54CD8" w:rsidP="00D54CD8">
      <w:pPr>
        <w:pStyle w:val="Paragraphedeliste"/>
        <w:suppressAutoHyphens w:val="0"/>
        <w:ind w:left="0"/>
        <w:contextualSpacing/>
        <w:jc w:val="both"/>
        <w:rPr>
          <w:iCs/>
          <w:lang w:eastAsia="en-US"/>
        </w:rPr>
      </w:pPr>
    </w:p>
    <w:p w14:paraId="2A9358E6" w14:textId="17B140BA" w:rsidR="001607F0" w:rsidRPr="00CC52D7" w:rsidRDefault="003C3630" w:rsidP="00CC52D7">
      <w:pPr>
        <w:pStyle w:val="Paragraphedeliste"/>
        <w:suppressAutoHyphens w:val="0"/>
        <w:spacing w:line="360" w:lineRule="auto"/>
        <w:ind w:left="0"/>
        <w:contextualSpacing/>
        <w:rPr>
          <w:b/>
          <w:i/>
        </w:rPr>
      </w:pPr>
      <w:r>
        <w:rPr>
          <w:b/>
          <w:i/>
        </w:rPr>
        <w:t xml:space="preserve">Conclusion of risk characterisation for </w:t>
      </w:r>
      <w:r w:rsidR="001607F0" w:rsidRPr="00CC52D7">
        <w:rPr>
          <w:b/>
          <w:i/>
        </w:rPr>
        <w:t>Human Health</w:t>
      </w:r>
    </w:p>
    <w:p w14:paraId="55A7623E" w14:textId="341C7D0E" w:rsidR="001607F0" w:rsidRDefault="001607F0">
      <w:pPr>
        <w:spacing w:line="260" w:lineRule="atLeast"/>
        <w:jc w:val="both"/>
        <w:rPr>
          <w:rFonts w:eastAsia="Calibri"/>
          <w:lang w:eastAsia="en-US"/>
        </w:rPr>
      </w:pPr>
      <w:r>
        <w:rPr>
          <w:iCs/>
          <w:lang w:eastAsia="en-US"/>
        </w:rPr>
        <w:t>T</w:t>
      </w:r>
      <w:r w:rsidRPr="00AB4538">
        <w:rPr>
          <w:iCs/>
          <w:lang w:eastAsia="en-US"/>
        </w:rPr>
        <w:t xml:space="preserve">he risk for professional </w:t>
      </w:r>
      <w:r>
        <w:rPr>
          <w:color w:val="000000" w:themeColor="text1"/>
        </w:rPr>
        <w:t>users is considered as</w:t>
      </w:r>
      <w:r w:rsidRPr="00605EDD">
        <w:rPr>
          <w:color w:val="000000" w:themeColor="text1"/>
        </w:rPr>
        <w:t xml:space="preserve"> </w:t>
      </w:r>
      <w:r>
        <w:rPr>
          <w:color w:val="000000" w:themeColor="text1"/>
        </w:rPr>
        <w:t>acceptable without gloves. The risk for non-professional users, toddlers and infants is considered as</w:t>
      </w:r>
      <w:r w:rsidRPr="00605EDD">
        <w:rPr>
          <w:color w:val="000000" w:themeColor="text1"/>
        </w:rPr>
        <w:t xml:space="preserve"> </w:t>
      </w:r>
      <w:r>
        <w:rPr>
          <w:color w:val="000000" w:themeColor="text1"/>
        </w:rPr>
        <w:t>acceptable.</w:t>
      </w:r>
      <w:r w:rsidRPr="001607F0">
        <w:rPr>
          <w:rFonts w:eastAsia="Calibri"/>
          <w:lang w:eastAsia="en-US"/>
        </w:rPr>
        <w:t xml:space="preserve"> </w:t>
      </w:r>
    </w:p>
    <w:p w14:paraId="32D48114" w14:textId="0783E68F" w:rsidR="001607F0" w:rsidRDefault="001607F0" w:rsidP="00CC52D7">
      <w:pPr>
        <w:spacing w:line="260" w:lineRule="atLeast"/>
        <w:jc w:val="both"/>
        <w:rPr>
          <w:rFonts w:eastAsia="Calibri"/>
          <w:lang w:eastAsia="en-US"/>
        </w:rPr>
      </w:pPr>
      <w:r>
        <w:rPr>
          <w:rFonts w:eastAsia="Calibri"/>
          <w:lang w:eastAsia="en-US"/>
        </w:rPr>
        <w:t>The following RMM is proposed: “Apply the p</w:t>
      </w:r>
      <w:r w:rsidRPr="00005668">
        <w:rPr>
          <w:rFonts w:eastAsia="Calibri"/>
          <w:lang w:eastAsia="en-US"/>
        </w:rPr>
        <w:t>roduct safely in areas not accessible to children, pets and non-target animals</w:t>
      </w:r>
      <w:r>
        <w:rPr>
          <w:rFonts w:eastAsia="Calibri"/>
          <w:lang w:eastAsia="en-US"/>
        </w:rPr>
        <w:t>”</w:t>
      </w:r>
      <w:r w:rsidRPr="00005668">
        <w:rPr>
          <w:rFonts w:eastAsia="Calibri"/>
          <w:lang w:eastAsia="en-US"/>
        </w:rPr>
        <w:t>.</w:t>
      </w:r>
    </w:p>
    <w:p w14:paraId="6A30A2E9" w14:textId="77777777" w:rsidR="00B62758" w:rsidRDefault="00B62758" w:rsidP="00CC52D7">
      <w:pPr>
        <w:spacing w:line="260" w:lineRule="atLeast"/>
        <w:jc w:val="both"/>
        <w:rPr>
          <w:rFonts w:eastAsia="Calibri"/>
          <w:lang w:eastAsia="en-US"/>
        </w:rPr>
      </w:pPr>
    </w:p>
    <w:p w14:paraId="0166BBC0" w14:textId="7EA921E9" w:rsidR="00A977C6" w:rsidRPr="0054505C" w:rsidRDefault="00A977C6" w:rsidP="00A977C6">
      <w:pPr>
        <w:widowControl w:val="0"/>
        <w:rPr>
          <w:rFonts w:eastAsia="Calibri"/>
          <w:b/>
          <w:i/>
          <w:lang w:val="en-US"/>
        </w:rPr>
      </w:pPr>
      <w:r>
        <w:rPr>
          <w:b/>
          <w:i/>
        </w:rPr>
        <w:t>Conclusion of r</w:t>
      </w:r>
      <w:r w:rsidRPr="0054505C">
        <w:rPr>
          <w:rFonts w:eastAsia="Calibri"/>
          <w:b/>
          <w:i/>
          <w:lang w:val="en-US"/>
        </w:rPr>
        <w:t>isk for consumers via residues in food</w:t>
      </w:r>
    </w:p>
    <w:p w14:paraId="5D3D65D4" w14:textId="52FFFFA0" w:rsidR="00A977C6" w:rsidRPr="00A977C6" w:rsidRDefault="00A977C6" w:rsidP="00A977C6">
      <w:pPr>
        <w:widowControl w:val="0"/>
        <w:jc w:val="both"/>
        <w:rPr>
          <w:lang w:val="en-US"/>
        </w:rPr>
      </w:pPr>
      <w:r w:rsidRPr="0054505C">
        <w:rPr>
          <w:lang w:val="en-US"/>
        </w:rPr>
        <w:t xml:space="preserve">Considering the proposed PT18 </w:t>
      </w:r>
      <w:r w:rsidRPr="00A977C6">
        <w:rPr>
          <w:lang w:val="en-US"/>
        </w:rPr>
        <w:t xml:space="preserve">biocidal use of the active substance imidacloprid as an ant gel bait, no risk for consumers via residues in food are expected. </w:t>
      </w:r>
      <w:r>
        <w:rPr>
          <w:rFonts w:eastAsia="Calibri"/>
          <w:lang w:eastAsia="en-US"/>
        </w:rPr>
        <w:t xml:space="preserve">The following RMM is proposed: </w:t>
      </w:r>
      <w:r w:rsidRPr="00A977C6">
        <w:rPr>
          <w:lang w:val="en-US"/>
        </w:rPr>
        <w:t xml:space="preserve"> “Do not apply directly on or near food, feed or drinks, or on surfaces or utensils likely to be in direct contact with food, feed, drinks and animals.”</w:t>
      </w:r>
    </w:p>
    <w:p w14:paraId="758E32F4" w14:textId="77777777" w:rsidR="00A977C6" w:rsidRPr="00D823C1" w:rsidRDefault="00A977C6" w:rsidP="00CC52D7">
      <w:pPr>
        <w:spacing w:line="260" w:lineRule="atLeast"/>
        <w:jc w:val="both"/>
        <w:rPr>
          <w:rFonts w:eastAsia="Calibri"/>
          <w:lang w:eastAsia="en-US"/>
        </w:rPr>
      </w:pPr>
    </w:p>
    <w:p w14:paraId="574BF055" w14:textId="77777777" w:rsidR="00BA1A48" w:rsidRPr="00F91CB9" w:rsidRDefault="00BA1A48">
      <w:pPr>
        <w:pStyle w:val="Paragraphedeliste"/>
        <w:suppressAutoHyphens w:val="0"/>
        <w:spacing w:line="360" w:lineRule="auto"/>
        <w:contextualSpacing/>
      </w:pPr>
    </w:p>
    <w:p w14:paraId="000FC7C8" w14:textId="57E9230D" w:rsidR="00BA1A48" w:rsidRPr="00BA1A48" w:rsidRDefault="00BA1A48">
      <w:pPr>
        <w:suppressAutoHyphens w:val="0"/>
        <w:spacing w:line="360" w:lineRule="auto"/>
        <w:contextualSpacing/>
        <w:rPr>
          <w:rFonts w:eastAsia="Calibri"/>
          <w:b/>
          <w:i/>
          <w:lang w:eastAsia="en-US"/>
        </w:rPr>
      </w:pPr>
      <w:r w:rsidRPr="00BA1A48">
        <w:rPr>
          <w:rFonts w:eastAsia="Calibri"/>
          <w:b/>
          <w:i/>
          <w:lang w:eastAsia="en-US"/>
        </w:rPr>
        <w:t xml:space="preserve">Conclusion </w:t>
      </w:r>
      <w:r w:rsidR="003C3630">
        <w:rPr>
          <w:rFonts w:eastAsia="Calibri"/>
          <w:b/>
          <w:i/>
          <w:lang w:eastAsia="en-US"/>
        </w:rPr>
        <w:t>of risk characterisation for</w:t>
      </w:r>
      <w:r w:rsidR="003C3630" w:rsidRPr="00BA1A48">
        <w:rPr>
          <w:rFonts w:eastAsia="Calibri"/>
          <w:b/>
          <w:i/>
          <w:lang w:eastAsia="en-US"/>
        </w:rPr>
        <w:t xml:space="preserve"> </w:t>
      </w:r>
      <w:r w:rsidRPr="00BA1A48">
        <w:rPr>
          <w:rFonts w:eastAsia="Calibri"/>
          <w:b/>
          <w:i/>
          <w:lang w:eastAsia="en-US"/>
        </w:rPr>
        <w:t>Environment:</w:t>
      </w:r>
    </w:p>
    <w:p w14:paraId="4D51F987" w14:textId="1FE5C8EE" w:rsidR="005877B0" w:rsidRPr="0038007F" w:rsidRDefault="00BA1A48" w:rsidP="005877B0">
      <w:pPr>
        <w:jc w:val="both"/>
      </w:pPr>
      <w:r w:rsidRPr="00251848">
        <w:rPr>
          <w:lang w:val="en-US" w:eastAsia="en-US"/>
        </w:rPr>
        <w:t xml:space="preserve">Considering the intended use of </w:t>
      </w:r>
      <w:r>
        <w:rPr>
          <w:bCs/>
          <w:iCs/>
          <w:lang w:val="en-US" w:eastAsia="en-US"/>
        </w:rPr>
        <w:t xml:space="preserve">DX3 </w:t>
      </w:r>
      <w:r w:rsidR="00314EF1">
        <w:rPr>
          <w:bCs/>
          <w:iCs/>
          <w:lang w:val="en-US" w:eastAsia="en-US"/>
        </w:rPr>
        <w:t>G</w:t>
      </w:r>
      <w:r>
        <w:rPr>
          <w:bCs/>
          <w:iCs/>
          <w:lang w:val="en-US" w:eastAsia="en-US"/>
        </w:rPr>
        <w:t>el</w:t>
      </w:r>
      <w:r w:rsidRPr="00251848">
        <w:rPr>
          <w:lang w:val="en-US" w:eastAsia="en-US"/>
        </w:rPr>
        <w:t>, risks are acceptable whatever the way of environmental release in considering the specific conditions of use</w:t>
      </w:r>
      <w:r w:rsidR="00C333AC">
        <w:rPr>
          <w:lang w:val="en-US" w:eastAsia="en-US"/>
        </w:rPr>
        <w:t xml:space="preserve"> (indoor and outdoor)</w:t>
      </w:r>
      <w:r w:rsidRPr="00251848">
        <w:rPr>
          <w:lang w:val="en-US" w:eastAsia="en-US"/>
        </w:rPr>
        <w:t>.</w:t>
      </w:r>
      <w:r w:rsidR="00D055B6">
        <w:rPr>
          <w:lang w:val="en-US" w:eastAsia="en-US"/>
        </w:rPr>
        <w:t xml:space="preserve"> Nevertheless, </w:t>
      </w:r>
      <w:r w:rsidR="005877B0">
        <w:rPr>
          <w:lang w:val="en-US" w:eastAsia="en-US"/>
        </w:rPr>
        <w:t xml:space="preserve">the </w:t>
      </w:r>
      <w:r w:rsidR="005877B0" w:rsidRPr="004C7C2C">
        <w:t xml:space="preserve">product contains the active substance </w:t>
      </w:r>
      <w:r w:rsidR="00314EF1">
        <w:t>i</w:t>
      </w:r>
      <w:r w:rsidR="005877B0" w:rsidRPr="004C7C2C">
        <w:t xml:space="preserve">midacloprid known to be toxic to </w:t>
      </w:r>
      <w:r w:rsidR="006D55E0">
        <w:t xml:space="preserve">bees </w:t>
      </w:r>
      <w:r w:rsidR="005877B0" w:rsidRPr="004C7C2C">
        <w:t>and therefore a risk for bees cannot be excluded</w:t>
      </w:r>
      <w:r w:rsidR="00314EF1">
        <w:t>.</w:t>
      </w:r>
      <w:r w:rsidR="005877B0" w:rsidRPr="004C7C2C">
        <w:t xml:space="preserve"> </w:t>
      </w:r>
    </w:p>
    <w:p w14:paraId="7172EDF5" w14:textId="32466774" w:rsidR="005877B0" w:rsidRPr="005877B0" w:rsidRDefault="005877B0" w:rsidP="005877B0">
      <w:pPr>
        <w:jc w:val="both"/>
      </w:pPr>
    </w:p>
    <w:p w14:paraId="611FD6F3" w14:textId="08874024" w:rsidR="005877B0" w:rsidRPr="0038007F" w:rsidRDefault="005877B0" w:rsidP="005877B0">
      <w:pPr>
        <w:jc w:val="both"/>
        <w:rPr>
          <w:rFonts w:cs="Arial"/>
        </w:rPr>
      </w:pPr>
      <w:r w:rsidRPr="0038007F">
        <w:rPr>
          <w:rFonts w:cs="Arial"/>
        </w:rPr>
        <w:t xml:space="preserve">For these reasons, </w:t>
      </w:r>
      <w:r w:rsidR="000910D7">
        <w:rPr>
          <w:rFonts w:cs="Arial"/>
        </w:rPr>
        <w:t xml:space="preserve">FR CA suggests that </w:t>
      </w:r>
      <w:r w:rsidRPr="0038007F">
        <w:rPr>
          <w:rFonts w:cs="Arial"/>
        </w:rPr>
        <w:t xml:space="preserve">when used outdoor, </w:t>
      </w:r>
      <w:r w:rsidR="006D55E0">
        <w:rPr>
          <w:rFonts w:cs="Arial"/>
        </w:rPr>
        <w:t>the product</w:t>
      </w:r>
      <w:r w:rsidR="006D55E0" w:rsidRPr="0038007F">
        <w:rPr>
          <w:rFonts w:cs="Arial"/>
        </w:rPr>
        <w:t xml:space="preserve"> </w:t>
      </w:r>
      <w:r w:rsidRPr="0038007F">
        <w:rPr>
          <w:rFonts w:cs="Arial"/>
        </w:rPr>
        <w:t xml:space="preserve">must be </w:t>
      </w:r>
      <w:r w:rsidR="006D55E0">
        <w:rPr>
          <w:rFonts w:cs="Arial"/>
        </w:rPr>
        <w:t xml:space="preserve">used </w:t>
      </w:r>
      <w:r w:rsidRPr="0038007F">
        <w:rPr>
          <w:rFonts w:cs="Arial"/>
        </w:rPr>
        <w:t xml:space="preserve">in </w:t>
      </w:r>
      <w:r w:rsidR="006D55E0">
        <w:rPr>
          <w:rFonts w:cs="Arial"/>
        </w:rPr>
        <w:t xml:space="preserve">pre-filled </w:t>
      </w:r>
      <w:r w:rsidRPr="0038007F">
        <w:rPr>
          <w:rFonts w:cs="Arial"/>
        </w:rPr>
        <w:t xml:space="preserve">bait boxes to protect from </w:t>
      </w:r>
      <w:r>
        <w:rPr>
          <w:rFonts w:cs="Arial"/>
        </w:rPr>
        <w:t>bees</w:t>
      </w:r>
      <w:r w:rsidRPr="0038007F">
        <w:rPr>
          <w:rFonts w:cs="Arial"/>
        </w:rPr>
        <w:t>. When this is not practically possible</w:t>
      </w:r>
      <w:r>
        <w:rPr>
          <w:rFonts w:cs="Arial"/>
        </w:rPr>
        <w:t>,</w:t>
      </w:r>
      <w:r w:rsidRPr="0038007F">
        <w:rPr>
          <w:rFonts w:cs="Arial"/>
        </w:rPr>
        <w:t xml:space="preserve"> crack and crevice applications are also permitted in order to minimize access from </w:t>
      </w:r>
      <w:r w:rsidR="00DC5A58" w:rsidRPr="0038007F">
        <w:rPr>
          <w:rFonts w:cs="Arial"/>
        </w:rPr>
        <w:t>non-target</w:t>
      </w:r>
      <w:r w:rsidRPr="0038007F">
        <w:rPr>
          <w:rFonts w:cs="Arial"/>
        </w:rPr>
        <w:t xml:space="preserve"> organisms. With respect to the condition of outdoor uses, honeybee exposure can be considered as negligible. The following RMM ha</w:t>
      </w:r>
      <w:r w:rsidR="006D55E0">
        <w:rPr>
          <w:rFonts w:cs="Arial"/>
        </w:rPr>
        <w:t>s</w:t>
      </w:r>
      <w:r w:rsidRPr="0038007F">
        <w:rPr>
          <w:rFonts w:cs="Arial"/>
        </w:rPr>
        <w:t xml:space="preserve"> been added by the FR CA:</w:t>
      </w:r>
    </w:p>
    <w:p w14:paraId="2620A448" w14:textId="209E2508" w:rsidR="006D55E0" w:rsidRPr="006D55E0" w:rsidRDefault="00255584" w:rsidP="00084320">
      <w:pPr>
        <w:pStyle w:val="Paragraphedeliste"/>
        <w:numPr>
          <w:ilvl w:val="0"/>
          <w:numId w:val="14"/>
        </w:numPr>
        <w:jc w:val="both"/>
        <w:rPr>
          <w:bCs/>
          <w:iCs/>
        </w:rPr>
      </w:pPr>
      <w:r>
        <w:rPr>
          <w:bCs/>
          <w:iCs/>
        </w:rPr>
        <w:t xml:space="preserve"> </w:t>
      </w:r>
      <w:r w:rsidR="000D6316">
        <w:rPr>
          <w:bCs/>
          <w:iCs/>
        </w:rPr>
        <w:t>“F</w:t>
      </w:r>
      <w:r w:rsidR="005877B0" w:rsidRPr="0038007F">
        <w:rPr>
          <w:bCs/>
          <w:iCs/>
        </w:rPr>
        <w:t xml:space="preserve">or outdoor use, apply this biocidal product </w:t>
      </w:r>
      <w:r>
        <w:rPr>
          <w:bCs/>
          <w:iCs/>
        </w:rPr>
        <w:t xml:space="preserve">in bait boxes or </w:t>
      </w:r>
      <w:r w:rsidR="005877B0" w:rsidRPr="0038007F">
        <w:rPr>
          <w:bCs/>
          <w:iCs/>
        </w:rPr>
        <w:t>in cracks and crevices only or directly to ant nests. Protect from bees and the weather by covering, for example with a flowerpot or a tile (ensuring that the ants still get access to the bait).</w:t>
      </w:r>
      <w:r w:rsidR="000D6316">
        <w:rPr>
          <w:bCs/>
          <w:iCs/>
        </w:rPr>
        <w:t>”</w:t>
      </w:r>
    </w:p>
    <w:p w14:paraId="7C9328E0" w14:textId="5B5502E6" w:rsidR="00D823C1" w:rsidRDefault="00D823C1" w:rsidP="00D823C1">
      <w:pPr>
        <w:rPr>
          <w:bCs/>
          <w:iCs/>
        </w:rPr>
      </w:pPr>
    </w:p>
    <w:p w14:paraId="675D23E5" w14:textId="52F5E48A" w:rsidR="00D823C1" w:rsidRPr="00D823C1" w:rsidRDefault="00D823C1" w:rsidP="00D823C1">
      <w:pPr>
        <w:rPr>
          <w:b/>
          <w:bCs/>
          <w:i/>
          <w:iCs/>
        </w:rPr>
      </w:pPr>
      <w:r w:rsidRPr="00D823C1">
        <w:rPr>
          <w:b/>
          <w:bCs/>
          <w:i/>
          <w:iCs/>
        </w:rPr>
        <w:t>ED assessment:</w:t>
      </w:r>
    </w:p>
    <w:p w14:paraId="5E4CD758" w14:textId="6126CEC0" w:rsidR="00180406" w:rsidRPr="00967F7A" w:rsidRDefault="00180406">
      <w:pPr>
        <w:jc w:val="both"/>
        <w:rPr>
          <w:rFonts w:cs="Arial"/>
          <w:bCs/>
          <w:snapToGrid w:val="0"/>
          <w:kern w:val="28"/>
          <w:lang w:eastAsia="sv-SE"/>
        </w:rPr>
      </w:pPr>
      <w:r w:rsidRPr="00967F7A">
        <w:rPr>
          <w:rFonts w:cs="Arial"/>
          <w:bCs/>
          <w:snapToGrid w:val="0"/>
          <w:kern w:val="28"/>
          <w:lang w:eastAsia="sv-SE"/>
        </w:rPr>
        <w:t xml:space="preserve">An assessment of endocrine disruption (ED) properties of co-formulants in the biocidal product DX3 </w:t>
      </w:r>
      <w:r w:rsidR="00314EF1">
        <w:rPr>
          <w:rFonts w:cs="Arial"/>
          <w:bCs/>
          <w:snapToGrid w:val="0"/>
          <w:kern w:val="28"/>
          <w:lang w:eastAsia="sv-SE"/>
        </w:rPr>
        <w:t>G</w:t>
      </w:r>
      <w:r w:rsidRPr="00967F7A">
        <w:rPr>
          <w:rFonts w:cs="Arial"/>
          <w:bCs/>
          <w:snapToGrid w:val="0"/>
          <w:kern w:val="28"/>
          <w:lang w:eastAsia="sv-SE"/>
        </w:rPr>
        <w:t xml:space="preserve">el </w:t>
      </w:r>
      <w:r w:rsidR="00632865">
        <w:rPr>
          <w:rFonts w:cs="Arial"/>
          <w:bCs/>
          <w:snapToGrid w:val="0"/>
          <w:kern w:val="28"/>
          <w:lang w:eastAsia="sv-SE"/>
        </w:rPr>
        <w:t>has been</w:t>
      </w:r>
      <w:r w:rsidRPr="00967F7A">
        <w:rPr>
          <w:rFonts w:cs="Arial"/>
          <w:bCs/>
          <w:snapToGrid w:val="0"/>
          <w:kern w:val="28"/>
          <w:lang w:eastAsia="sv-SE"/>
        </w:rPr>
        <w:t xml:space="preserve"> performed by FR CA. None </w:t>
      </w:r>
      <w:r w:rsidRPr="00180406">
        <w:rPr>
          <w:rFonts w:cs="Arial"/>
          <w:iCs/>
          <w:lang w:val="en-029" w:eastAsia="ar-SA"/>
        </w:rPr>
        <w:t>of the co-formulants contained in the DX3</w:t>
      </w:r>
      <w:r w:rsidRPr="005551D6">
        <w:rPr>
          <w:rFonts w:cs="Arial"/>
          <w:iCs/>
          <w:lang w:val="en-029" w:eastAsia="ar-SA"/>
        </w:rPr>
        <w:t xml:space="preserve"> Gel product</w:t>
      </w:r>
      <w:r w:rsidRPr="005551D6">
        <w:rPr>
          <w:rFonts w:cs="Arial"/>
          <w:lang w:val="en-029" w:eastAsia="ar-SA"/>
        </w:rPr>
        <w:t xml:space="preserve"> </w:t>
      </w:r>
      <w:r w:rsidRPr="005551D6">
        <w:rPr>
          <w:rFonts w:cs="Arial"/>
          <w:iCs/>
          <w:lang w:val="en-029" w:eastAsia="ar-SA"/>
        </w:rPr>
        <w:t>are identified as endocrine disruptors (cf</w:t>
      </w:r>
      <w:r w:rsidR="000D6316">
        <w:rPr>
          <w:rFonts w:cs="Arial"/>
          <w:iCs/>
          <w:lang w:val="en-029" w:eastAsia="ar-SA"/>
        </w:rPr>
        <w:t>.</w:t>
      </w:r>
      <w:r w:rsidRPr="005551D6">
        <w:rPr>
          <w:rFonts w:cs="Arial"/>
          <w:iCs/>
          <w:lang w:val="en-029" w:eastAsia="ar-SA"/>
        </w:rPr>
        <w:t xml:space="preserve"> confidential Annex).</w:t>
      </w:r>
    </w:p>
    <w:p w14:paraId="453F50C6" w14:textId="77777777" w:rsidR="005877B0" w:rsidRPr="00967F7A" w:rsidRDefault="005877B0" w:rsidP="005877B0">
      <w:pPr>
        <w:pStyle w:val="Paragraphedeliste"/>
        <w:rPr>
          <w:bCs/>
          <w:iCs/>
          <w:lang w:val="en-029"/>
        </w:rPr>
      </w:pPr>
    </w:p>
    <w:p w14:paraId="560AA7B4" w14:textId="77777777" w:rsidR="00F122D1" w:rsidRDefault="00F122D1">
      <w:pPr>
        <w:spacing w:line="260" w:lineRule="atLeast"/>
        <w:rPr>
          <w:rFonts w:eastAsia="Calibri"/>
          <w:b/>
          <w:lang w:val="en-US" w:eastAsia="en-US"/>
        </w:rPr>
      </w:pPr>
    </w:p>
    <w:p w14:paraId="2E225865" w14:textId="77777777" w:rsidR="00F122D1" w:rsidRDefault="00F122D1">
      <w:pPr>
        <w:spacing w:line="260" w:lineRule="atLeast"/>
        <w:rPr>
          <w:rFonts w:eastAsia="Calibri"/>
          <w:b/>
          <w:lang w:val="en-US" w:eastAsia="en-US"/>
        </w:rPr>
      </w:pPr>
    </w:p>
    <w:p w14:paraId="33DDED34" w14:textId="77777777" w:rsidR="00F122D1" w:rsidRDefault="00F122D1">
      <w:pPr>
        <w:spacing w:line="260" w:lineRule="atLeast"/>
        <w:rPr>
          <w:rFonts w:eastAsia="Calibri"/>
          <w:b/>
          <w:lang w:val="en-US" w:eastAsia="en-US"/>
        </w:rPr>
      </w:pPr>
    </w:p>
    <w:p w14:paraId="3B542B99" w14:textId="77777777" w:rsidR="00F122D1" w:rsidRDefault="00F122D1">
      <w:pPr>
        <w:spacing w:line="260" w:lineRule="atLeast"/>
        <w:rPr>
          <w:rFonts w:eastAsia="Calibri"/>
          <w:b/>
          <w:lang w:val="en-US" w:eastAsia="en-US"/>
        </w:rPr>
      </w:pPr>
    </w:p>
    <w:p w14:paraId="1F86CDAB" w14:textId="77777777" w:rsidR="00F122D1" w:rsidRDefault="00F122D1">
      <w:pPr>
        <w:spacing w:line="260" w:lineRule="atLeast"/>
        <w:rPr>
          <w:rFonts w:eastAsia="Calibri"/>
          <w:b/>
          <w:lang w:val="en-US" w:eastAsia="en-US"/>
        </w:rPr>
      </w:pPr>
    </w:p>
    <w:p w14:paraId="1D5D7658" w14:textId="77777777" w:rsidR="00F122D1" w:rsidRDefault="00F122D1">
      <w:pPr>
        <w:spacing w:line="260" w:lineRule="atLeast"/>
        <w:rPr>
          <w:rFonts w:eastAsia="Calibri"/>
          <w:b/>
          <w:lang w:val="en-US" w:eastAsia="en-US"/>
        </w:rPr>
      </w:pPr>
    </w:p>
    <w:p w14:paraId="54D320AA" w14:textId="77777777" w:rsidR="00F122D1" w:rsidRDefault="00F122D1">
      <w:pPr>
        <w:spacing w:line="260" w:lineRule="atLeast"/>
        <w:rPr>
          <w:rFonts w:eastAsia="Calibri"/>
          <w:b/>
          <w:lang w:val="en-US" w:eastAsia="en-US"/>
        </w:rPr>
      </w:pPr>
    </w:p>
    <w:p w14:paraId="1F91CF64" w14:textId="77777777" w:rsidR="00F122D1" w:rsidRDefault="00F122D1">
      <w:pPr>
        <w:spacing w:line="260" w:lineRule="atLeast"/>
        <w:rPr>
          <w:rFonts w:eastAsia="Calibri"/>
          <w:b/>
          <w:lang w:val="en-US" w:eastAsia="en-US"/>
        </w:rPr>
      </w:pPr>
    </w:p>
    <w:p w14:paraId="7D56E944" w14:textId="77777777" w:rsidR="00F122D1" w:rsidRDefault="00F122D1">
      <w:pPr>
        <w:spacing w:line="260" w:lineRule="atLeast"/>
        <w:rPr>
          <w:rFonts w:eastAsia="Calibri"/>
          <w:b/>
          <w:lang w:val="en-US" w:eastAsia="en-US"/>
        </w:rPr>
      </w:pPr>
    </w:p>
    <w:p w14:paraId="2B4E1487" w14:textId="77777777" w:rsidR="00F122D1" w:rsidRDefault="00F122D1">
      <w:pPr>
        <w:spacing w:line="260" w:lineRule="atLeast"/>
        <w:rPr>
          <w:rFonts w:eastAsia="Calibri"/>
          <w:b/>
          <w:lang w:val="en-US" w:eastAsia="en-US"/>
        </w:rPr>
      </w:pPr>
    </w:p>
    <w:p w14:paraId="7922250B" w14:textId="77777777" w:rsidR="00F122D1" w:rsidRDefault="00F122D1">
      <w:pPr>
        <w:spacing w:line="260" w:lineRule="atLeast"/>
        <w:rPr>
          <w:rFonts w:eastAsia="Calibri"/>
          <w:b/>
          <w:lang w:val="en-US" w:eastAsia="en-US"/>
        </w:rPr>
      </w:pPr>
    </w:p>
    <w:p w14:paraId="185A5167" w14:textId="77777777" w:rsidR="00F122D1" w:rsidRDefault="00F122D1">
      <w:pPr>
        <w:spacing w:line="260" w:lineRule="atLeast"/>
        <w:rPr>
          <w:rFonts w:eastAsia="Calibri"/>
          <w:b/>
          <w:lang w:val="en-US" w:eastAsia="en-US"/>
        </w:rPr>
      </w:pPr>
    </w:p>
    <w:p w14:paraId="36D6A5FD" w14:textId="77777777" w:rsidR="00F122D1" w:rsidRDefault="00F122D1">
      <w:pPr>
        <w:spacing w:line="260" w:lineRule="atLeast"/>
        <w:rPr>
          <w:rFonts w:eastAsia="Calibri"/>
          <w:b/>
          <w:lang w:val="en-US" w:eastAsia="en-US"/>
        </w:rPr>
      </w:pPr>
    </w:p>
    <w:p w14:paraId="51F0991E" w14:textId="77777777" w:rsidR="00F122D1" w:rsidRDefault="00F122D1">
      <w:pPr>
        <w:spacing w:line="260" w:lineRule="atLeast"/>
        <w:rPr>
          <w:rFonts w:eastAsia="Calibri"/>
          <w:b/>
          <w:lang w:val="en-US" w:eastAsia="en-US"/>
        </w:rPr>
      </w:pPr>
    </w:p>
    <w:p w14:paraId="4DFD6658" w14:textId="77777777" w:rsidR="00F122D1" w:rsidRDefault="00F122D1">
      <w:pPr>
        <w:spacing w:line="260" w:lineRule="atLeast"/>
        <w:rPr>
          <w:rFonts w:eastAsia="Calibri"/>
          <w:b/>
          <w:lang w:val="en-US" w:eastAsia="en-US"/>
        </w:rPr>
      </w:pPr>
    </w:p>
    <w:p w14:paraId="34E547F4" w14:textId="52F90722" w:rsidR="00F122D1" w:rsidRDefault="00F122D1">
      <w:pPr>
        <w:spacing w:line="260" w:lineRule="atLeast"/>
        <w:rPr>
          <w:rFonts w:eastAsia="Calibri"/>
          <w:b/>
          <w:lang w:val="en-US" w:eastAsia="en-US"/>
        </w:rPr>
      </w:pPr>
    </w:p>
    <w:p w14:paraId="3693976B" w14:textId="77777777" w:rsidR="00314EF1" w:rsidRDefault="00314EF1">
      <w:pPr>
        <w:spacing w:line="260" w:lineRule="atLeast"/>
        <w:rPr>
          <w:rFonts w:eastAsia="Calibri"/>
          <w:b/>
          <w:lang w:val="en-US" w:eastAsia="en-US"/>
        </w:rPr>
      </w:pPr>
    </w:p>
    <w:p w14:paraId="334CC93C" w14:textId="77777777" w:rsidR="00F122D1" w:rsidRDefault="00F122D1">
      <w:pPr>
        <w:spacing w:line="260" w:lineRule="atLeast"/>
        <w:rPr>
          <w:rFonts w:eastAsia="Calibri"/>
          <w:b/>
          <w:lang w:val="en-US" w:eastAsia="en-US"/>
        </w:rPr>
      </w:pPr>
    </w:p>
    <w:p w14:paraId="5999DE9E" w14:textId="36DBAD75" w:rsidR="009D0C0B" w:rsidRPr="00967F7A" w:rsidRDefault="003C3630">
      <w:pPr>
        <w:spacing w:line="260" w:lineRule="atLeast"/>
        <w:rPr>
          <w:rFonts w:eastAsia="Calibri"/>
          <w:b/>
          <w:lang w:val="en-US" w:eastAsia="en-US"/>
        </w:rPr>
      </w:pPr>
      <w:r w:rsidRPr="00967F7A">
        <w:rPr>
          <w:rFonts w:eastAsia="Calibri"/>
          <w:b/>
          <w:lang w:val="en-US" w:eastAsia="en-US"/>
        </w:rPr>
        <w:t xml:space="preserve">GENERAL CONCLUSION: </w:t>
      </w:r>
    </w:p>
    <w:p w14:paraId="4587F7AE" w14:textId="0283A77A" w:rsidR="003C3630" w:rsidRPr="00967F7A" w:rsidRDefault="003C3630">
      <w:pPr>
        <w:spacing w:line="260" w:lineRule="atLeast"/>
        <w:rPr>
          <w:rFonts w:eastAsia="Calibri"/>
          <w:b/>
          <w:lang w:val="en-US" w:eastAsia="en-US"/>
        </w:rPr>
      </w:pPr>
    </w:p>
    <w:p w14:paraId="0FBCA048" w14:textId="2137AC20" w:rsidR="003C3630" w:rsidRDefault="003C3630">
      <w:pPr>
        <w:spacing w:line="260" w:lineRule="atLeast"/>
        <w:rPr>
          <w:rFonts w:eastAsia="Calibri"/>
          <w:lang w:val="en-US" w:eastAsia="en-US"/>
        </w:rPr>
      </w:pPr>
      <w:r w:rsidRPr="00967F7A">
        <w:rPr>
          <w:rFonts w:eastAsia="Calibri"/>
          <w:b/>
          <w:lang w:val="en-US" w:eastAsia="en-US"/>
        </w:rPr>
        <w:t>FR CA consider</w:t>
      </w:r>
      <w:r w:rsidR="008552C2">
        <w:rPr>
          <w:rFonts w:eastAsia="Calibri"/>
          <w:b/>
          <w:lang w:val="en-US" w:eastAsia="en-US"/>
        </w:rPr>
        <w:t>s</w:t>
      </w:r>
      <w:r w:rsidRPr="00967F7A">
        <w:rPr>
          <w:rFonts w:eastAsia="Calibri"/>
          <w:b/>
          <w:lang w:val="en-US" w:eastAsia="en-US"/>
        </w:rPr>
        <w:t xml:space="preserve"> that the product shall be authorized for</w:t>
      </w:r>
      <w:r>
        <w:rPr>
          <w:rFonts w:eastAsia="Calibri"/>
          <w:lang w:val="en-US" w:eastAsia="en-US"/>
        </w:rPr>
        <w:t xml:space="preserve">: </w:t>
      </w:r>
    </w:p>
    <w:p w14:paraId="78A63F34" w14:textId="65E362FD" w:rsidR="00274E47" w:rsidRDefault="00274E47" w:rsidP="00274E47">
      <w:pPr>
        <w:spacing w:line="260" w:lineRule="atLeast"/>
        <w:rPr>
          <w:rFonts w:eastAsia="Calibri"/>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118"/>
        <w:gridCol w:w="4536"/>
      </w:tblGrid>
      <w:tr w:rsidR="00274E47" w:rsidRPr="00043187" w14:paraId="25CE7834" w14:textId="77777777" w:rsidTr="00DA657E">
        <w:trPr>
          <w:trHeight w:val="545"/>
        </w:trPr>
        <w:tc>
          <w:tcPr>
            <w:tcW w:w="2552" w:type="dxa"/>
            <w:vAlign w:val="center"/>
          </w:tcPr>
          <w:p w14:paraId="762E7271" w14:textId="02E07832" w:rsidR="00274E47" w:rsidRPr="004A79AF" w:rsidRDefault="00274E47" w:rsidP="00EB3960">
            <w:pPr>
              <w:keepNext/>
              <w:ind w:right="281"/>
              <w:outlineLvl w:val="1"/>
              <w:rPr>
                <w:rFonts w:eastAsia="Calibri" w:cs="Arial"/>
                <w:b/>
                <w:lang w:val="sv-SE" w:eastAsia="sv-SE"/>
              </w:rPr>
            </w:pPr>
            <w:r w:rsidRPr="004A79AF">
              <w:rPr>
                <w:rFonts w:eastAsia="Calibri" w:cs="Arial"/>
                <w:b/>
                <w:lang w:val="sv-SE" w:eastAsia="sv-SE"/>
              </w:rPr>
              <w:t>Target organism</w:t>
            </w:r>
          </w:p>
        </w:tc>
        <w:tc>
          <w:tcPr>
            <w:tcW w:w="3118" w:type="dxa"/>
            <w:vAlign w:val="center"/>
          </w:tcPr>
          <w:p w14:paraId="6EE95DE5" w14:textId="0754758B" w:rsidR="00274E47" w:rsidRPr="004A79AF" w:rsidRDefault="00274E47" w:rsidP="00EB3960">
            <w:pPr>
              <w:keepNext/>
              <w:autoSpaceDE w:val="0"/>
              <w:autoSpaceDN w:val="0"/>
              <w:adjustRightInd w:val="0"/>
              <w:ind w:right="281"/>
              <w:rPr>
                <w:rFonts w:eastAsia="Calibri" w:cs="Arial"/>
                <w:b/>
                <w:lang w:val="sv-SE" w:eastAsia="sv-SE"/>
              </w:rPr>
            </w:pPr>
            <w:r w:rsidRPr="004A79AF">
              <w:rPr>
                <w:rFonts w:eastAsia="Calibri" w:cs="Arial"/>
                <w:b/>
                <w:lang w:val="sv-SE" w:eastAsia="sv-SE"/>
              </w:rPr>
              <w:t>Application rates</w:t>
            </w:r>
          </w:p>
        </w:tc>
        <w:tc>
          <w:tcPr>
            <w:tcW w:w="4536" w:type="dxa"/>
            <w:vAlign w:val="center"/>
          </w:tcPr>
          <w:p w14:paraId="09C41C58" w14:textId="06365627" w:rsidR="00274E47" w:rsidRPr="004A79AF" w:rsidRDefault="00274E47" w:rsidP="00EB3960">
            <w:pPr>
              <w:keepNext/>
              <w:autoSpaceDE w:val="0"/>
              <w:autoSpaceDN w:val="0"/>
              <w:adjustRightInd w:val="0"/>
              <w:ind w:right="281"/>
              <w:rPr>
                <w:rFonts w:eastAsia="Calibri" w:cs="Arial"/>
                <w:b/>
                <w:lang w:val="sv-SE" w:eastAsia="sv-SE"/>
              </w:rPr>
            </w:pPr>
            <w:r w:rsidRPr="004A79AF">
              <w:rPr>
                <w:rFonts w:eastAsia="Calibri" w:cs="Arial"/>
                <w:b/>
                <w:lang w:val="sv-SE" w:eastAsia="sv-SE"/>
              </w:rPr>
              <w:t>Use conditions</w:t>
            </w:r>
          </w:p>
        </w:tc>
      </w:tr>
      <w:tr w:rsidR="00274E47" w:rsidRPr="00043187" w14:paraId="2633D18E" w14:textId="77777777" w:rsidTr="00DA657E">
        <w:trPr>
          <w:trHeight w:val="1820"/>
        </w:trPr>
        <w:tc>
          <w:tcPr>
            <w:tcW w:w="2552" w:type="dxa"/>
            <w:shd w:val="clear" w:color="auto" w:fill="auto"/>
            <w:vAlign w:val="center"/>
          </w:tcPr>
          <w:p w14:paraId="6EC192C4" w14:textId="77777777" w:rsidR="00274E47" w:rsidRPr="004A79AF" w:rsidRDefault="00274E47" w:rsidP="00274E47">
            <w:pPr>
              <w:keepNext/>
              <w:tabs>
                <w:tab w:val="left" w:pos="426"/>
              </w:tabs>
              <w:ind w:right="281"/>
              <w:textAlignment w:val="top"/>
              <w:rPr>
                <w:rFonts w:eastAsia="Calibri" w:cs="Arial"/>
                <w:lang w:val="sv-SE" w:eastAsia="sv-SE"/>
              </w:rPr>
            </w:pPr>
            <w:r w:rsidRPr="004A79AF">
              <w:rPr>
                <w:rFonts w:eastAsia="Calibri" w:cs="Arial"/>
                <w:lang w:val="sv-SE" w:eastAsia="sv-SE"/>
              </w:rPr>
              <w:t>Black ant</w:t>
            </w:r>
          </w:p>
          <w:p w14:paraId="13286AE8" w14:textId="07752A35" w:rsidR="00274E47" w:rsidRPr="004A79AF" w:rsidRDefault="00274E47" w:rsidP="00274E47">
            <w:pPr>
              <w:keepNext/>
              <w:tabs>
                <w:tab w:val="left" w:pos="426"/>
              </w:tabs>
              <w:ind w:right="281"/>
              <w:textAlignment w:val="top"/>
              <w:rPr>
                <w:rFonts w:eastAsia="Calibri" w:cs="Arial"/>
                <w:lang w:val="sv-SE" w:eastAsia="sv-SE"/>
              </w:rPr>
            </w:pPr>
            <w:r w:rsidRPr="004A79AF">
              <w:rPr>
                <w:rFonts w:eastAsia="Calibri" w:cs="Arial"/>
                <w:i/>
                <w:lang w:val="sv-SE" w:eastAsia="sv-SE"/>
              </w:rPr>
              <w:t>L. niger</w:t>
            </w:r>
            <w:r w:rsidRPr="004A79AF">
              <w:rPr>
                <w:rFonts w:eastAsia="Calibri" w:cs="Arial"/>
                <w:lang w:val="sv-SE" w:eastAsia="sv-SE"/>
              </w:rPr>
              <w:t xml:space="preserve"> (all stages of development); </w:t>
            </w:r>
          </w:p>
          <w:p w14:paraId="34E0EE39" w14:textId="77777777" w:rsidR="00274E47" w:rsidRPr="004A79AF" w:rsidRDefault="00274E47" w:rsidP="00274E47">
            <w:pPr>
              <w:keepNext/>
              <w:tabs>
                <w:tab w:val="left" w:pos="426"/>
              </w:tabs>
              <w:ind w:right="281"/>
              <w:textAlignment w:val="top"/>
              <w:rPr>
                <w:rFonts w:eastAsia="Calibri" w:cs="Arial"/>
                <w:lang w:val="sv-SE" w:eastAsia="sv-SE"/>
              </w:rPr>
            </w:pPr>
          </w:p>
          <w:p w14:paraId="109A09F2" w14:textId="77777777" w:rsidR="00274E47" w:rsidRPr="004A79AF" w:rsidRDefault="00274E47" w:rsidP="00274E47">
            <w:pPr>
              <w:keepNext/>
              <w:tabs>
                <w:tab w:val="left" w:pos="426"/>
              </w:tabs>
              <w:ind w:right="281"/>
              <w:textAlignment w:val="top"/>
              <w:rPr>
                <w:rFonts w:eastAsia="Calibri" w:cs="Arial"/>
                <w:lang w:val="sv-SE" w:eastAsia="sv-SE"/>
              </w:rPr>
            </w:pPr>
            <w:r w:rsidRPr="004A79AF">
              <w:rPr>
                <w:rFonts w:eastAsia="Calibri" w:cs="Arial"/>
                <w:lang w:val="sv-SE" w:eastAsia="sv-SE"/>
              </w:rPr>
              <w:t>Argentine ant</w:t>
            </w:r>
          </w:p>
          <w:p w14:paraId="007C3D38" w14:textId="1157AF8E" w:rsidR="00274E47" w:rsidRPr="004A79AF" w:rsidRDefault="00274E47" w:rsidP="00274E47">
            <w:pPr>
              <w:keepNext/>
              <w:tabs>
                <w:tab w:val="left" w:pos="426"/>
              </w:tabs>
              <w:ind w:right="281"/>
              <w:textAlignment w:val="top"/>
              <w:rPr>
                <w:rFonts w:eastAsia="Calibri" w:cs="Arial"/>
                <w:lang w:val="sv-SE" w:eastAsia="sv-SE"/>
              </w:rPr>
            </w:pPr>
            <w:r w:rsidRPr="004A79AF">
              <w:rPr>
                <w:rFonts w:eastAsia="Calibri" w:cs="Arial"/>
                <w:i/>
                <w:lang w:val="sv-SE" w:eastAsia="sv-SE"/>
              </w:rPr>
              <w:t>L. humile</w:t>
            </w:r>
            <w:r w:rsidRPr="004A79AF">
              <w:rPr>
                <w:rFonts w:eastAsia="Calibri" w:cs="Arial"/>
                <w:lang w:val="sv-SE" w:eastAsia="sv-SE"/>
              </w:rPr>
              <w:t xml:space="preserve"> (all stages of development);</w:t>
            </w:r>
          </w:p>
          <w:p w14:paraId="6BF6A1B1" w14:textId="77777777" w:rsidR="004A79AF" w:rsidRPr="004A79AF" w:rsidRDefault="004A79AF" w:rsidP="00274E47">
            <w:pPr>
              <w:keepNext/>
              <w:tabs>
                <w:tab w:val="left" w:pos="426"/>
              </w:tabs>
              <w:ind w:right="281"/>
              <w:textAlignment w:val="top"/>
              <w:rPr>
                <w:rFonts w:eastAsia="Calibri" w:cs="Arial"/>
                <w:lang w:val="sv-SE" w:eastAsia="sv-SE"/>
              </w:rPr>
            </w:pPr>
          </w:p>
          <w:p w14:paraId="39453894" w14:textId="77777777" w:rsidR="00274E47" w:rsidRPr="004A79AF" w:rsidRDefault="00274E47" w:rsidP="00274E47">
            <w:pPr>
              <w:keepNext/>
              <w:tabs>
                <w:tab w:val="left" w:pos="426"/>
              </w:tabs>
              <w:ind w:right="281"/>
              <w:textAlignment w:val="top"/>
              <w:rPr>
                <w:rFonts w:eastAsia="Calibri" w:cs="Arial"/>
                <w:lang w:val="sv-SE" w:eastAsia="sv-SE"/>
              </w:rPr>
            </w:pPr>
            <w:r w:rsidRPr="004A79AF">
              <w:rPr>
                <w:rFonts w:eastAsia="Calibri" w:cs="Arial"/>
                <w:lang w:val="sv-SE" w:eastAsia="sv-SE"/>
              </w:rPr>
              <w:t>Pharaoh ant</w:t>
            </w:r>
          </w:p>
          <w:p w14:paraId="01E4A6A2" w14:textId="2F985830" w:rsidR="00274E47" w:rsidRPr="004A79AF" w:rsidRDefault="00274E47" w:rsidP="00274E47">
            <w:pPr>
              <w:keepNext/>
              <w:tabs>
                <w:tab w:val="left" w:pos="426"/>
              </w:tabs>
              <w:ind w:right="281"/>
              <w:textAlignment w:val="top"/>
              <w:rPr>
                <w:rFonts w:eastAsia="Calibri" w:cs="Arial"/>
                <w:lang w:val="sv-SE" w:eastAsia="sv-SE"/>
              </w:rPr>
            </w:pPr>
            <w:r w:rsidRPr="004A79AF">
              <w:rPr>
                <w:rFonts w:eastAsia="Calibri" w:cs="Arial"/>
                <w:i/>
                <w:lang w:val="sv-SE" w:eastAsia="sv-SE"/>
              </w:rPr>
              <w:t>M. pharaonis</w:t>
            </w:r>
            <w:r w:rsidRPr="004A79AF">
              <w:rPr>
                <w:rFonts w:eastAsia="Calibri" w:cs="Arial"/>
                <w:lang w:val="sv-SE" w:eastAsia="sv-SE"/>
              </w:rPr>
              <w:t xml:space="preserve"> (all stages of development)</w:t>
            </w:r>
          </w:p>
        </w:tc>
        <w:tc>
          <w:tcPr>
            <w:tcW w:w="3118" w:type="dxa"/>
            <w:shd w:val="clear" w:color="auto" w:fill="auto"/>
            <w:vAlign w:val="center"/>
          </w:tcPr>
          <w:p w14:paraId="06811FAC" w14:textId="4F7EB49D" w:rsidR="00274E47" w:rsidRDefault="00274E47" w:rsidP="00274E47">
            <w:pPr>
              <w:keepNext/>
              <w:tabs>
                <w:tab w:val="left" w:pos="426"/>
              </w:tabs>
              <w:ind w:right="281"/>
              <w:textAlignment w:val="top"/>
              <w:rPr>
                <w:rFonts w:eastAsia="Calibri" w:cs="Arial"/>
                <w:lang w:val="sv-SE" w:eastAsia="sv-SE"/>
              </w:rPr>
            </w:pPr>
            <w:r w:rsidRPr="004A79AF">
              <w:rPr>
                <w:rFonts w:eastAsia="Calibri" w:cs="Arial"/>
                <w:lang w:val="sv-SE" w:eastAsia="sv-SE"/>
              </w:rPr>
              <w:t xml:space="preserve">2 drops of 0.05 g (5 mm of diameter) each linear meter or per nest entrance. </w:t>
            </w:r>
          </w:p>
          <w:p w14:paraId="4AE3D9DB" w14:textId="53A9E4A5" w:rsidR="00BC7A7C" w:rsidRDefault="00BC7A7C" w:rsidP="00274E47">
            <w:pPr>
              <w:keepNext/>
              <w:tabs>
                <w:tab w:val="left" w:pos="426"/>
              </w:tabs>
              <w:ind w:right="281"/>
              <w:textAlignment w:val="top"/>
              <w:rPr>
                <w:rFonts w:eastAsia="Calibri" w:cs="Arial"/>
                <w:lang w:val="sv-SE" w:eastAsia="sv-SE"/>
              </w:rPr>
            </w:pPr>
          </w:p>
          <w:p w14:paraId="37B57E42" w14:textId="5C9D7AC9" w:rsidR="00BC7A7C" w:rsidRPr="004A79AF" w:rsidRDefault="00BC7A7C" w:rsidP="00274E47">
            <w:pPr>
              <w:keepNext/>
              <w:tabs>
                <w:tab w:val="left" w:pos="426"/>
              </w:tabs>
              <w:ind w:right="281"/>
              <w:textAlignment w:val="top"/>
              <w:rPr>
                <w:rFonts w:eastAsia="Calibri" w:cs="Arial"/>
                <w:lang w:val="sv-SE" w:eastAsia="sv-SE"/>
              </w:rPr>
            </w:pPr>
            <w:r>
              <w:rPr>
                <w:rFonts w:eastAsia="Calibri" w:cs="Arial"/>
                <w:lang w:val="sv-SE" w:eastAsia="sv-SE"/>
              </w:rPr>
              <w:t>Population control (with death of queen)</w:t>
            </w:r>
            <w:r w:rsidR="000203CF" w:rsidRPr="004A79AF">
              <w:rPr>
                <w:rFonts w:eastAsia="Calibri" w:cs="Arial"/>
                <w:lang w:val="sv-SE" w:eastAsia="sv-SE"/>
              </w:rPr>
              <w:t xml:space="preserve"> up to </w:t>
            </w:r>
            <w:r w:rsidR="000203CF">
              <w:rPr>
                <w:rFonts w:eastAsia="Calibri" w:cs="Arial"/>
                <w:lang w:val="sv-SE" w:eastAsia="sv-SE"/>
              </w:rPr>
              <w:t>two weeks</w:t>
            </w:r>
            <w:r w:rsidR="000203CF" w:rsidRPr="004A79AF">
              <w:rPr>
                <w:rFonts w:eastAsia="Calibri" w:cs="Arial"/>
                <w:lang w:val="sv-SE" w:eastAsia="sv-SE"/>
              </w:rPr>
              <w:t xml:space="preserve"> after </w:t>
            </w:r>
            <w:r w:rsidR="000203CF">
              <w:rPr>
                <w:rFonts w:eastAsia="Calibri" w:cs="Arial"/>
                <w:lang w:val="sv-SE" w:eastAsia="sv-SE"/>
              </w:rPr>
              <w:t>application</w:t>
            </w:r>
          </w:p>
          <w:p w14:paraId="63377E8F" w14:textId="77777777" w:rsidR="00274E47" w:rsidRPr="004A79AF" w:rsidRDefault="00274E47" w:rsidP="00274E47">
            <w:pPr>
              <w:keepNext/>
              <w:tabs>
                <w:tab w:val="left" w:pos="426"/>
              </w:tabs>
              <w:ind w:right="281"/>
              <w:textAlignment w:val="top"/>
              <w:rPr>
                <w:rFonts w:eastAsia="Calibri" w:cs="Arial"/>
                <w:lang w:val="sv-SE" w:eastAsia="sv-SE"/>
              </w:rPr>
            </w:pPr>
          </w:p>
          <w:p w14:paraId="403EF4D3" w14:textId="6B5C6AEF" w:rsidR="00BC7A7C" w:rsidRDefault="00304104" w:rsidP="00274E47">
            <w:pPr>
              <w:keepNext/>
              <w:tabs>
                <w:tab w:val="left" w:pos="426"/>
              </w:tabs>
              <w:ind w:right="281"/>
              <w:textAlignment w:val="top"/>
              <w:rPr>
                <w:rFonts w:eastAsia="Calibri" w:cs="Arial"/>
                <w:lang w:val="sv-SE" w:eastAsia="sv-SE"/>
              </w:rPr>
            </w:pPr>
            <w:r w:rsidRPr="00084320">
              <w:rPr>
                <w:rFonts w:eastAsia="Calibri" w:cs="Arial"/>
                <w:lang w:val="sv-SE" w:eastAsia="sv-SE"/>
              </w:rPr>
              <w:t>Effective up to 3 months after application. Renew the application every 3 months or</w:t>
            </w:r>
            <w:r w:rsidR="00971447" w:rsidRPr="00084320">
              <w:rPr>
                <w:rFonts w:eastAsia="Calibri" w:cs="Arial"/>
                <w:lang w:val="sv-SE" w:eastAsia="sv-SE"/>
              </w:rPr>
              <w:t xml:space="preserve"> before</w:t>
            </w:r>
            <w:r w:rsidRPr="00084320">
              <w:rPr>
                <w:rFonts w:eastAsia="Calibri" w:cs="Arial"/>
                <w:lang w:val="sv-SE" w:eastAsia="sv-SE"/>
              </w:rPr>
              <w:t xml:space="preserve"> if the bait is altered or totally consumed.</w:t>
            </w:r>
          </w:p>
          <w:p w14:paraId="033DF9BB" w14:textId="18FA2A1C" w:rsidR="00BC7A7C" w:rsidRPr="004A79AF" w:rsidRDefault="00BC7A7C" w:rsidP="00274E47">
            <w:pPr>
              <w:keepNext/>
              <w:tabs>
                <w:tab w:val="left" w:pos="426"/>
              </w:tabs>
              <w:ind w:right="281"/>
              <w:textAlignment w:val="top"/>
              <w:rPr>
                <w:rFonts w:eastAsia="Calibri" w:cs="Arial"/>
                <w:lang w:val="sv-SE" w:eastAsia="sv-SE"/>
              </w:rPr>
            </w:pPr>
          </w:p>
          <w:p w14:paraId="0C582F2F" w14:textId="77777777" w:rsidR="00274E47" w:rsidRPr="004A79AF" w:rsidRDefault="00274E47" w:rsidP="00EB3960">
            <w:pPr>
              <w:keepNext/>
              <w:tabs>
                <w:tab w:val="left" w:pos="426"/>
              </w:tabs>
              <w:ind w:right="281"/>
              <w:textAlignment w:val="top"/>
              <w:rPr>
                <w:rFonts w:eastAsia="Calibri" w:cs="Arial"/>
                <w:lang w:val="sv-SE" w:eastAsia="sv-SE"/>
              </w:rPr>
            </w:pPr>
          </w:p>
        </w:tc>
        <w:tc>
          <w:tcPr>
            <w:tcW w:w="4536" w:type="dxa"/>
            <w:shd w:val="clear" w:color="auto" w:fill="auto"/>
            <w:vAlign w:val="center"/>
          </w:tcPr>
          <w:p w14:paraId="0B5C6C19" w14:textId="3D266F36" w:rsidR="004A79AF" w:rsidRDefault="004A79AF" w:rsidP="004A79AF">
            <w:pPr>
              <w:keepNext/>
              <w:tabs>
                <w:tab w:val="left" w:pos="426"/>
              </w:tabs>
              <w:ind w:right="281"/>
              <w:textAlignment w:val="top"/>
              <w:rPr>
                <w:rFonts w:eastAsia="Calibri" w:cs="Arial"/>
                <w:lang w:val="sv-SE" w:eastAsia="sv-SE"/>
              </w:rPr>
            </w:pPr>
            <w:r w:rsidRPr="009328B0">
              <w:rPr>
                <w:rFonts w:eastAsia="Calibri" w:cs="Arial"/>
                <w:lang w:val="sv-SE" w:eastAsia="sv-SE"/>
              </w:rPr>
              <w:t>Professional users and general public</w:t>
            </w:r>
          </w:p>
          <w:p w14:paraId="6F5B224D" w14:textId="77777777" w:rsidR="004A79AF" w:rsidRPr="009328B0" w:rsidRDefault="004A79AF" w:rsidP="004A79AF">
            <w:pPr>
              <w:keepNext/>
              <w:tabs>
                <w:tab w:val="left" w:pos="426"/>
              </w:tabs>
              <w:ind w:right="281"/>
              <w:textAlignment w:val="top"/>
              <w:rPr>
                <w:rFonts w:eastAsia="Calibri" w:cs="Arial"/>
                <w:lang w:val="sv-SE" w:eastAsia="sv-SE"/>
              </w:rPr>
            </w:pPr>
          </w:p>
          <w:p w14:paraId="16CA0F0C" w14:textId="2F55B6A4" w:rsidR="004A79AF" w:rsidRDefault="004A79AF" w:rsidP="004A79AF">
            <w:pPr>
              <w:keepNext/>
              <w:tabs>
                <w:tab w:val="left" w:pos="426"/>
              </w:tabs>
              <w:ind w:right="281"/>
              <w:textAlignment w:val="top"/>
              <w:rPr>
                <w:rFonts w:eastAsia="Calibri" w:cs="Arial"/>
                <w:lang w:val="sv-SE" w:eastAsia="sv-SE"/>
              </w:rPr>
            </w:pPr>
            <w:r w:rsidRPr="004A79AF">
              <w:rPr>
                <w:rFonts w:eastAsia="Calibri" w:cs="Arial"/>
                <w:lang w:val="sv-SE" w:eastAsia="sv-SE"/>
              </w:rPr>
              <w:t xml:space="preserve">Indoors </w:t>
            </w:r>
            <w:r w:rsidR="000127B4">
              <w:rPr>
                <w:rFonts w:eastAsia="Calibri" w:cs="Arial"/>
                <w:lang w:val="sv-SE" w:eastAsia="sv-SE"/>
              </w:rPr>
              <w:t>:</w:t>
            </w:r>
            <w:r w:rsidRPr="004A79AF">
              <w:rPr>
                <w:rFonts w:eastAsia="Calibri" w:cs="Arial"/>
                <w:lang w:val="sv-SE" w:eastAsia="sv-SE"/>
              </w:rPr>
              <w:t xml:space="preserve">indoors crack and crevices, along the walls </w:t>
            </w:r>
          </w:p>
          <w:p w14:paraId="01EDFAFF" w14:textId="77777777" w:rsidR="004A79AF" w:rsidRPr="004A79AF" w:rsidRDefault="004A79AF" w:rsidP="004A79AF">
            <w:pPr>
              <w:keepNext/>
              <w:tabs>
                <w:tab w:val="left" w:pos="426"/>
              </w:tabs>
              <w:ind w:right="281"/>
              <w:textAlignment w:val="top"/>
              <w:rPr>
                <w:rFonts w:eastAsia="Calibri" w:cs="Arial"/>
                <w:lang w:val="sv-SE" w:eastAsia="sv-SE"/>
              </w:rPr>
            </w:pPr>
          </w:p>
          <w:p w14:paraId="0A737E70" w14:textId="1531DC4C" w:rsidR="00274E47" w:rsidRPr="004A79AF" w:rsidRDefault="004A79AF" w:rsidP="004A79AF">
            <w:pPr>
              <w:keepNext/>
              <w:tabs>
                <w:tab w:val="left" w:pos="426"/>
              </w:tabs>
              <w:ind w:right="281"/>
              <w:textAlignment w:val="top"/>
              <w:rPr>
                <w:rFonts w:eastAsia="Calibri" w:cs="Arial"/>
                <w:lang w:val="sv-SE" w:eastAsia="sv-SE"/>
              </w:rPr>
            </w:pPr>
            <w:r w:rsidRPr="004A79AF">
              <w:rPr>
                <w:rFonts w:eastAsia="Calibri" w:cs="Arial"/>
                <w:lang w:val="sv-SE" w:eastAsia="sv-SE"/>
              </w:rPr>
              <w:t>Outdoors: outdoors crack and crevices, outdoors around buildings, or in nest entrances.</w:t>
            </w:r>
          </w:p>
          <w:p w14:paraId="409D1E37" w14:textId="77777777" w:rsidR="00274E47" w:rsidRDefault="00274E47" w:rsidP="004A79AF">
            <w:pPr>
              <w:keepNext/>
              <w:tabs>
                <w:tab w:val="left" w:pos="426"/>
              </w:tabs>
              <w:ind w:right="281"/>
              <w:textAlignment w:val="top"/>
              <w:rPr>
                <w:rFonts w:eastAsia="Calibri" w:cs="Arial"/>
                <w:lang w:val="sv-SE" w:eastAsia="sv-SE"/>
              </w:rPr>
            </w:pPr>
          </w:p>
          <w:p w14:paraId="4FA01A08" w14:textId="7B7E3F42" w:rsidR="007A6AB5" w:rsidRPr="004A79AF" w:rsidRDefault="007A6AB5">
            <w:pPr>
              <w:keepNext/>
              <w:tabs>
                <w:tab w:val="left" w:pos="426"/>
              </w:tabs>
              <w:ind w:right="281"/>
              <w:textAlignment w:val="top"/>
              <w:rPr>
                <w:rFonts w:eastAsia="Calibri" w:cs="Arial"/>
                <w:lang w:val="sv-SE" w:eastAsia="sv-SE"/>
              </w:rPr>
            </w:pPr>
            <w:r>
              <w:rPr>
                <w:bCs/>
                <w:iCs/>
              </w:rPr>
              <w:t>F</w:t>
            </w:r>
            <w:r w:rsidRPr="0038007F">
              <w:rPr>
                <w:bCs/>
                <w:iCs/>
              </w:rPr>
              <w:t>or outdoor use, apply this biocidal product in cracks and crevices only or directly to ant nests. Protect from bees and the weather by covering, for example with a fl</w:t>
            </w:r>
            <w:r>
              <w:rPr>
                <w:bCs/>
                <w:iCs/>
              </w:rPr>
              <w:t>owerpot or a tile (ensuring that</w:t>
            </w:r>
            <w:r w:rsidRPr="0038007F">
              <w:rPr>
                <w:bCs/>
                <w:iCs/>
              </w:rPr>
              <w:t xml:space="preserve"> the ants still get access to the bait).</w:t>
            </w:r>
          </w:p>
        </w:tc>
      </w:tr>
      <w:tr w:rsidR="004A79AF" w:rsidRPr="00043187" w14:paraId="3AF77142" w14:textId="77777777" w:rsidTr="00DA657E">
        <w:trPr>
          <w:trHeight w:val="1820"/>
        </w:trPr>
        <w:tc>
          <w:tcPr>
            <w:tcW w:w="2552" w:type="dxa"/>
            <w:shd w:val="clear" w:color="auto" w:fill="auto"/>
            <w:vAlign w:val="center"/>
          </w:tcPr>
          <w:p w14:paraId="05A5714C" w14:textId="77777777" w:rsidR="004A79AF" w:rsidRPr="004A79AF" w:rsidRDefault="004A79AF" w:rsidP="004A79AF">
            <w:pPr>
              <w:keepNext/>
              <w:tabs>
                <w:tab w:val="left" w:pos="426"/>
              </w:tabs>
              <w:ind w:right="281"/>
              <w:textAlignment w:val="top"/>
              <w:rPr>
                <w:rFonts w:eastAsia="Calibri" w:cs="Arial"/>
                <w:lang w:val="sv-SE" w:eastAsia="sv-SE"/>
              </w:rPr>
            </w:pPr>
            <w:r w:rsidRPr="004A79AF">
              <w:rPr>
                <w:rFonts w:eastAsia="Calibri" w:cs="Arial"/>
                <w:lang w:val="sv-SE" w:eastAsia="sv-SE"/>
              </w:rPr>
              <w:t>Black ant</w:t>
            </w:r>
          </w:p>
          <w:p w14:paraId="36F827B8" w14:textId="631A4DC4" w:rsidR="004A79AF" w:rsidRPr="004A79AF" w:rsidRDefault="004A79AF" w:rsidP="004A79AF">
            <w:pPr>
              <w:keepNext/>
              <w:tabs>
                <w:tab w:val="left" w:pos="426"/>
              </w:tabs>
              <w:ind w:right="281"/>
              <w:textAlignment w:val="top"/>
              <w:rPr>
                <w:rFonts w:eastAsia="Calibri" w:cs="Arial"/>
                <w:lang w:val="sv-SE" w:eastAsia="sv-SE"/>
              </w:rPr>
            </w:pPr>
            <w:r w:rsidRPr="004A79AF">
              <w:rPr>
                <w:rFonts w:eastAsia="Calibri" w:cs="Arial"/>
                <w:i/>
                <w:lang w:val="sv-SE" w:eastAsia="sv-SE"/>
              </w:rPr>
              <w:t>L. niger</w:t>
            </w:r>
            <w:r w:rsidRPr="004A79AF">
              <w:rPr>
                <w:rFonts w:eastAsia="Calibri" w:cs="Arial"/>
                <w:lang w:val="sv-SE" w:eastAsia="sv-SE"/>
              </w:rPr>
              <w:t xml:space="preserve"> (all stages of development)</w:t>
            </w:r>
          </w:p>
          <w:p w14:paraId="2CFB0822" w14:textId="1A09D10C" w:rsidR="004A79AF" w:rsidRPr="004A79AF" w:rsidRDefault="004A79AF" w:rsidP="004A79AF">
            <w:pPr>
              <w:keepNext/>
              <w:tabs>
                <w:tab w:val="left" w:pos="426"/>
              </w:tabs>
              <w:ind w:right="281"/>
              <w:textAlignment w:val="top"/>
              <w:rPr>
                <w:rFonts w:eastAsia="Calibri" w:cs="Arial"/>
                <w:lang w:val="sv-SE" w:eastAsia="sv-SE"/>
              </w:rPr>
            </w:pPr>
          </w:p>
        </w:tc>
        <w:tc>
          <w:tcPr>
            <w:tcW w:w="3118" w:type="dxa"/>
            <w:shd w:val="clear" w:color="auto" w:fill="auto"/>
            <w:vAlign w:val="center"/>
          </w:tcPr>
          <w:p w14:paraId="412AA113" w14:textId="76F04404" w:rsidR="004A79AF" w:rsidRDefault="004A79AF" w:rsidP="004A79AF">
            <w:pPr>
              <w:keepNext/>
              <w:tabs>
                <w:tab w:val="left" w:pos="426"/>
              </w:tabs>
              <w:ind w:right="281"/>
              <w:textAlignment w:val="top"/>
              <w:rPr>
                <w:rFonts w:eastAsia="Calibri" w:cs="Arial"/>
                <w:lang w:val="sv-SE" w:eastAsia="sv-SE"/>
              </w:rPr>
            </w:pPr>
            <w:r w:rsidRPr="004A79AF">
              <w:rPr>
                <w:rFonts w:eastAsia="Calibri" w:cs="Arial"/>
                <w:lang w:val="sv-SE" w:eastAsia="sv-SE"/>
              </w:rPr>
              <w:t>One bait box every 15 – 20 m</w:t>
            </w:r>
            <w:r w:rsidRPr="005871FB">
              <w:rPr>
                <w:rFonts w:eastAsia="Calibri" w:cs="Arial"/>
                <w:vertAlign w:val="superscript"/>
                <w:lang w:val="sv-SE" w:eastAsia="sv-SE"/>
              </w:rPr>
              <w:t>2</w:t>
            </w:r>
            <w:r w:rsidRPr="004A79AF">
              <w:rPr>
                <w:rFonts w:eastAsia="Calibri" w:cs="Arial"/>
                <w:lang w:val="sv-SE" w:eastAsia="sv-SE"/>
              </w:rPr>
              <w:t xml:space="preserve"> or one bait box each nest entrance. </w:t>
            </w:r>
          </w:p>
          <w:p w14:paraId="7A6E3500" w14:textId="6D15DC3D" w:rsidR="00BC7A7C" w:rsidRDefault="00BC7A7C" w:rsidP="004A79AF">
            <w:pPr>
              <w:keepNext/>
              <w:tabs>
                <w:tab w:val="left" w:pos="426"/>
              </w:tabs>
              <w:ind w:right="281"/>
              <w:textAlignment w:val="top"/>
              <w:rPr>
                <w:rFonts w:eastAsia="Calibri" w:cs="Arial"/>
                <w:lang w:val="sv-SE" w:eastAsia="sv-SE"/>
              </w:rPr>
            </w:pPr>
          </w:p>
          <w:p w14:paraId="7AAF1142" w14:textId="0A4F6E62" w:rsidR="00BC7A7C" w:rsidRPr="004A79AF" w:rsidRDefault="00BC7A7C" w:rsidP="004A79AF">
            <w:pPr>
              <w:keepNext/>
              <w:tabs>
                <w:tab w:val="left" w:pos="426"/>
              </w:tabs>
              <w:ind w:right="281"/>
              <w:textAlignment w:val="top"/>
              <w:rPr>
                <w:rFonts w:eastAsia="Calibri" w:cs="Arial"/>
                <w:lang w:val="sv-SE" w:eastAsia="sv-SE"/>
              </w:rPr>
            </w:pPr>
            <w:r>
              <w:rPr>
                <w:rFonts w:eastAsia="Calibri" w:cs="Arial"/>
                <w:lang w:val="sv-SE" w:eastAsia="sv-SE"/>
              </w:rPr>
              <w:t>Population control (with death of queen)</w:t>
            </w:r>
            <w:r w:rsidR="000203CF" w:rsidRPr="004A79AF">
              <w:rPr>
                <w:rFonts w:eastAsia="Calibri" w:cs="Arial"/>
                <w:lang w:val="sv-SE" w:eastAsia="sv-SE"/>
              </w:rPr>
              <w:t xml:space="preserve"> up to </w:t>
            </w:r>
            <w:r w:rsidR="000203CF">
              <w:rPr>
                <w:rFonts w:eastAsia="Calibri" w:cs="Arial"/>
                <w:lang w:val="sv-SE" w:eastAsia="sv-SE"/>
              </w:rPr>
              <w:t>two weeks</w:t>
            </w:r>
            <w:r w:rsidR="000203CF" w:rsidRPr="004A79AF">
              <w:rPr>
                <w:rFonts w:eastAsia="Calibri" w:cs="Arial"/>
                <w:lang w:val="sv-SE" w:eastAsia="sv-SE"/>
              </w:rPr>
              <w:t xml:space="preserve"> after </w:t>
            </w:r>
            <w:r w:rsidR="000203CF">
              <w:rPr>
                <w:rFonts w:eastAsia="Calibri" w:cs="Arial"/>
                <w:lang w:val="sv-SE" w:eastAsia="sv-SE"/>
              </w:rPr>
              <w:t>application</w:t>
            </w:r>
          </w:p>
          <w:p w14:paraId="5346BE80" w14:textId="77777777" w:rsidR="004A79AF" w:rsidRPr="004A79AF" w:rsidRDefault="004A79AF" w:rsidP="004A79AF">
            <w:pPr>
              <w:keepNext/>
              <w:tabs>
                <w:tab w:val="left" w:pos="426"/>
              </w:tabs>
              <w:ind w:right="281"/>
              <w:textAlignment w:val="top"/>
              <w:rPr>
                <w:rFonts w:eastAsia="Calibri" w:cs="Arial"/>
                <w:lang w:val="sv-SE" w:eastAsia="sv-SE"/>
              </w:rPr>
            </w:pPr>
          </w:p>
          <w:p w14:paraId="19E867C7" w14:textId="49D747B2" w:rsidR="00BC7A7C" w:rsidRPr="004A79AF" w:rsidRDefault="004A79AF" w:rsidP="00BB38E9">
            <w:pPr>
              <w:keepNext/>
              <w:tabs>
                <w:tab w:val="left" w:pos="426"/>
              </w:tabs>
              <w:ind w:right="281"/>
              <w:textAlignment w:val="top"/>
              <w:rPr>
                <w:rFonts w:eastAsia="Calibri" w:cs="Arial"/>
                <w:lang w:val="sv-SE" w:eastAsia="sv-SE"/>
              </w:rPr>
            </w:pPr>
            <w:r w:rsidRPr="004A79AF">
              <w:rPr>
                <w:rFonts w:eastAsia="Calibri" w:cs="Arial"/>
                <w:lang w:val="sv-SE" w:eastAsia="sv-SE"/>
              </w:rPr>
              <w:t xml:space="preserve">Effective up to 3 months after </w:t>
            </w:r>
            <w:r w:rsidR="00773B9D">
              <w:rPr>
                <w:rFonts w:eastAsia="Calibri" w:cs="Arial"/>
                <w:lang w:val="sv-SE" w:eastAsia="sv-SE"/>
              </w:rPr>
              <w:t>opening</w:t>
            </w:r>
          </w:p>
        </w:tc>
        <w:tc>
          <w:tcPr>
            <w:tcW w:w="4536" w:type="dxa"/>
            <w:shd w:val="clear" w:color="auto" w:fill="auto"/>
          </w:tcPr>
          <w:p w14:paraId="31F22964" w14:textId="77777777" w:rsidR="004A79AF" w:rsidRDefault="004A79AF" w:rsidP="004A79AF">
            <w:pPr>
              <w:keepNext/>
              <w:tabs>
                <w:tab w:val="left" w:pos="426"/>
              </w:tabs>
              <w:ind w:right="281"/>
              <w:textAlignment w:val="top"/>
            </w:pPr>
          </w:p>
          <w:p w14:paraId="5E494192" w14:textId="6FFB2B05" w:rsidR="004A79AF" w:rsidRDefault="004A79AF" w:rsidP="004A79AF">
            <w:pPr>
              <w:keepNext/>
              <w:tabs>
                <w:tab w:val="left" w:pos="426"/>
              </w:tabs>
              <w:ind w:right="281"/>
              <w:textAlignment w:val="top"/>
              <w:rPr>
                <w:rFonts w:eastAsia="Calibri" w:cs="Arial"/>
                <w:lang w:val="sv-SE" w:eastAsia="sv-SE"/>
              </w:rPr>
            </w:pPr>
            <w:r w:rsidRPr="009328B0">
              <w:rPr>
                <w:rFonts w:eastAsia="Calibri" w:cs="Arial"/>
                <w:lang w:val="sv-SE" w:eastAsia="sv-SE"/>
              </w:rPr>
              <w:t>Professional users and general public</w:t>
            </w:r>
          </w:p>
          <w:p w14:paraId="09298AF1" w14:textId="77777777" w:rsidR="00084320" w:rsidRDefault="00084320" w:rsidP="004A79AF">
            <w:pPr>
              <w:keepNext/>
              <w:tabs>
                <w:tab w:val="left" w:pos="426"/>
              </w:tabs>
              <w:ind w:right="281"/>
              <w:textAlignment w:val="top"/>
            </w:pPr>
          </w:p>
          <w:p w14:paraId="3251B177" w14:textId="50452F04" w:rsidR="008E7AC5" w:rsidRDefault="004A79AF" w:rsidP="004A79AF">
            <w:pPr>
              <w:keepNext/>
              <w:tabs>
                <w:tab w:val="left" w:pos="426"/>
              </w:tabs>
              <w:ind w:right="281"/>
              <w:textAlignment w:val="top"/>
            </w:pPr>
            <w:r w:rsidRPr="00AA5F4A">
              <w:t>Indo</w:t>
            </w:r>
            <w:r w:rsidRPr="00AC1CD8">
              <w:t>ors</w:t>
            </w:r>
          </w:p>
          <w:p w14:paraId="05A3932C" w14:textId="77777777" w:rsidR="008E7AC5" w:rsidRDefault="008E7AC5" w:rsidP="004A79AF">
            <w:pPr>
              <w:keepNext/>
              <w:tabs>
                <w:tab w:val="left" w:pos="426"/>
              </w:tabs>
              <w:ind w:right="281"/>
              <w:textAlignment w:val="top"/>
            </w:pPr>
          </w:p>
          <w:p w14:paraId="42AD8805" w14:textId="1CA78FAF" w:rsidR="004A79AF" w:rsidRDefault="00084320" w:rsidP="004A79AF">
            <w:pPr>
              <w:keepNext/>
              <w:tabs>
                <w:tab w:val="left" w:pos="426"/>
              </w:tabs>
              <w:ind w:right="281"/>
              <w:textAlignment w:val="top"/>
            </w:pPr>
            <w:r>
              <w:t>Outdoors:</w:t>
            </w:r>
            <w:r w:rsidR="00617122">
              <w:t xml:space="preserve"> </w:t>
            </w:r>
            <w:r w:rsidR="004A79AF" w:rsidRPr="00AA5F4A">
              <w:t>outdoors around buildings</w:t>
            </w:r>
            <w:r w:rsidR="004A79AF">
              <w:t xml:space="preserve">, </w:t>
            </w:r>
            <w:r w:rsidR="00617122">
              <w:t xml:space="preserve">or </w:t>
            </w:r>
            <w:r w:rsidR="004A79AF">
              <w:t>near the nest</w:t>
            </w:r>
            <w:r w:rsidR="004A79AF" w:rsidRPr="00AA5F4A">
              <w:t>.</w:t>
            </w:r>
          </w:p>
          <w:p w14:paraId="687B04FA" w14:textId="77777777" w:rsidR="004A79AF" w:rsidRDefault="004A79AF" w:rsidP="004A79AF">
            <w:pPr>
              <w:keepNext/>
              <w:tabs>
                <w:tab w:val="left" w:pos="426"/>
              </w:tabs>
              <w:ind w:right="281"/>
              <w:textAlignment w:val="top"/>
            </w:pPr>
          </w:p>
          <w:p w14:paraId="7ED20743" w14:textId="5B5E244C" w:rsidR="004A79AF" w:rsidRPr="004A79AF" w:rsidRDefault="004A79AF">
            <w:pPr>
              <w:keepNext/>
              <w:tabs>
                <w:tab w:val="left" w:pos="426"/>
              </w:tabs>
              <w:ind w:right="281"/>
              <w:textAlignment w:val="top"/>
              <w:rPr>
                <w:rFonts w:eastAsia="Calibri" w:cs="Arial"/>
                <w:lang w:val="sv-SE" w:eastAsia="sv-SE"/>
              </w:rPr>
            </w:pPr>
          </w:p>
        </w:tc>
      </w:tr>
    </w:tbl>
    <w:p w14:paraId="5F596DEF" w14:textId="77777777" w:rsidR="00274E47" w:rsidRDefault="00274E47" w:rsidP="00274E47">
      <w:pPr>
        <w:spacing w:line="260" w:lineRule="atLeast"/>
        <w:rPr>
          <w:rFonts w:eastAsia="Calibri"/>
          <w:lang w:eastAsia="en-US"/>
        </w:rPr>
      </w:pPr>
    </w:p>
    <w:p w14:paraId="1399DDB3" w14:textId="77777777" w:rsidR="00274E47" w:rsidRPr="004A79AF" w:rsidRDefault="00274E47" w:rsidP="00274E47">
      <w:pPr>
        <w:spacing w:line="260" w:lineRule="atLeast"/>
        <w:rPr>
          <w:rFonts w:eastAsia="Calibri"/>
          <w:b/>
          <w:i/>
          <w:lang w:eastAsia="en-US"/>
        </w:rPr>
      </w:pPr>
    </w:p>
    <w:p w14:paraId="7EFE30E8" w14:textId="77777777" w:rsidR="009D0C0B" w:rsidRDefault="00FA480B">
      <w:pPr>
        <w:pStyle w:val="Titre1"/>
        <w:pageBreakBefore/>
      </w:pPr>
      <w:bookmarkStart w:id="2" w:name="_Toc30754868"/>
      <w:r>
        <w:rPr>
          <w:rFonts w:eastAsia="Calibri"/>
        </w:rPr>
        <w:lastRenderedPageBreak/>
        <w:t>ASSESSMENT REPORT</w:t>
      </w:r>
      <w:bookmarkEnd w:id="2"/>
    </w:p>
    <w:p w14:paraId="78A7287E" w14:textId="77777777" w:rsidR="009D0C0B" w:rsidRDefault="00FA480B">
      <w:pPr>
        <w:pStyle w:val="Titre2"/>
      </w:pPr>
      <w:bookmarkStart w:id="3" w:name="_Toc30754869"/>
      <w:bookmarkStart w:id="4" w:name="d0e6"/>
      <w:bookmarkStart w:id="5" w:name="d0e7"/>
      <w:r>
        <w:t>Summary of the product assessment</w:t>
      </w:r>
      <w:bookmarkEnd w:id="3"/>
      <w:r>
        <w:t xml:space="preserve"> </w:t>
      </w:r>
    </w:p>
    <w:p w14:paraId="3FC95F7C" w14:textId="77777777" w:rsidR="009D0C0B" w:rsidRDefault="00FA480B">
      <w:pPr>
        <w:pStyle w:val="Titre3"/>
      </w:pPr>
      <w:bookmarkStart w:id="6" w:name="_Toc30754870"/>
      <w:r>
        <w:t>Administrative information</w:t>
      </w:r>
      <w:bookmarkEnd w:id="6"/>
    </w:p>
    <w:p w14:paraId="2B60FFAD" w14:textId="77777777" w:rsidR="009D0C0B" w:rsidRDefault="00FA480B">
      <w:pPr>
        <w:pStyle w:val="Titre4"/>
        <w:rPr>
          <w:b/>
          <w:bCs/>
          <w:lang w:eastAsia="en-GB"/>
        </w:rPr>
      </w:pPr>
      <w:bookmarkStart w:id="7" w:name="d0e10"/>
      <w:bookmarkStart w:id="8" w:name="_Toc30754871"/>
      <w:bookmarkEnd w:id="4"/>
      <w:bookmarkEnd w:id="5"/>
      <w:r>
        <w:t>Identifier of the product</w:t>
      </w:r>
      <w:bookmarkEnd w:id="7"/>
      <w:bookmarkEnd w:id="8"/>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4CFDF258" w14:textId="77777777">
        <w:trPr>
          <w:tblHeader/>
        </w:trPr>
        <w:tc>
          <w:tcPr>
            <w:tcW w:w="3397" w:type="dxa"/>
            <w:tcBorders>
              <w:top w:val="single" w:sz="4" w:space="0" w:color="000000"/>
              <w:left w:val="single" w:sz="4" w:space="0" w:color="000000"/>
              <w:bottom w:val="single" w:sz="4" w:space="0" w:color="000000"/>
            </w:tcBorders>
            <w:shd w:val="clear" w:color="auto" w:fill="auto"/>
          </w:tcPr>
          <w:p w14:paraId="433D4B57" w14:textId="77777777" w:rsidR="009D0C0B" w:rsidRDefault="00FA480B">
            <w:pPr>
              <w:rPr>
                <w:b/>
                <w:bCs/>
                <w:szCs w:val="24"/>
                <w:lang w:eastAsia="en-GB"/>
              </w:rPr>
            </w:pPr>
            <w:r>
              <w:rPr>
                <w:b/>
                <w:bCs/>
                <w:szCs w:val="24"/>
                <w:lang w:eastAsia="en-GB"/>
              </w:rPr>
              <w:t>Identifier</w:t>
            </w:r>
            <w:r>
              <w:rPr>
                <w:rStyle w:val="Caractresdenotedebasdepage"/>
                <w:b/>
                <w:bCs/>
                <w:szCs w:val="24"/>
                <w:lang w:eastAsia="en-GB"/>
              </w:rPr>
              <w:footnoteReference w:id="2"/>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21802AFD" w14:textId="77777777" w:rsidR="009D0C0B" w:rsidRDefault="00FA480B">
            <w:r>
              <w:rPr>
                <w:b/>
                <w:bCs/>
                <w:szCs w:val="24"/>
                <w:lang w:eastAsia="en-GB"/>
              </w:rPr>
              <w:t>Country (if relevant)</w:t>
            </w:r>
          </w:p>
        </w:tc>
      </w:tr>
      <w:tr w:rsidR="009D0C0B" w14:paraId="34E46456" w14:textId="77777777">
        <w:tc>
          <w:tcPr>
            <w:tcW w:w="3397" w:type="dxa"/>
            <w:tcBorders>
              <w:left w:val="single" w:sz="4" w:space="0" w:color="000000"/>
              <w:bottom w:val="single" w:sz="4" w:space="0" w:color="000000"/>
            </w:tcBorders>
            <w:shd w:val="clear" w:color="auto" w:fill="auto"/>
          </w:tcPr>
          <w:p w14:paraId="4546E9EB" w14:textId="77777777" w:rsidR="003D187F" w:rsidRDefault="003D187F" w:rsidP="003D187F">
            <w:pPr>
              <w:snapToGrid w:val="0"/>
            </w:pPr>
            <w:r>
              <w:t>D</w:t>
            </w:r>
            <w:r w:rsidRPr="0097179C">
              <w:t>X3 GEL</w:t>
            </w:r>
          </w:p>
          <w:p w14:paraId="32AC33D6" w14:textId="77777777" w:rsidR="003D187F" w:rsidRDefault="003D187F" w:rsidP="003D187F">
            <w:r>
              <w:t xml:space="preserve">SKULD ANT GEL </w:t>
            </w:r>
          </w:p>
          <w:p w14:paraId="134D5BE2" w14:textId="77777777" w:rsidR="003D187F" w:rsidRDefault="003D187F" w:rsidP="003D187F">
            <w:r>
              <w:t>SKULD GEL BOX</w:t>
            </w:r>
          </w:p>
          <w:p w14:paraId="19CA96FD" w14:textId="77777777" w:rsidR="003D187F" w:rsidRDefault="003D187F" w:rsidP="003D187F">
            <w:r>
              <w:t xml:space="preserve">KAMAZIL GEL </w:t>
            </w:r>
          </w:p>
          <w:p w14:paraId="0C0F2FFF" w14:textId="77777777" w:rsidR="003D187F" w:rsidRDefault="003D187F" w:rsidP="003D187F">
            <w:r>
              <w:t xml:space="preserve">KAMAZIL ANT GEL </w:t>
            </w:r>
          </w:p>
          <w:p w14:paraId="3DB0F313" w14:textId="77777777" w:rsidR="003D187F" w:rsidRDefault="003D187F" w:rsidP="003D187F">
            <w:r>
              <w:t xml:space="preserve">KAMAZIL GEL BOX </w:t>
            </w:r>
          </w:p>
          <w:p w14:paraId="4869E489" w14:textId="77777777" w:rsidR="003D187F" w:rsidRDefault="003D187F" w:rsidP="003D187F">
            <w:r>
              <w:t>KAPTER ANT GEL</w:t>
            </w:r>
          </w:p>
          <w:p w14:paraId="2171444C" w14:textId="77777777" w:rsidR="003D187F" w:rsidRDefault="003D187F" w:rsidP="003D187F">
            <w:r>
              <w:t>KAPTER ANT GEL BOX</w:t>
            </w:r>
          </w:p>
          <w:p w14:paraId="1155DA00" w14:textId="77777777" w:rsidR="003D187F" w:rsidRDefault="003D187F" w:rsidP="003D187F">
            <w:r>
              <w:t xml:space="preserve">KELT GEL </w:t>
            </w:r>
          </w:p>
          <w:p w14:paraId="2598E2EE" w14:textId="77777777" w:rsidR="003D187F" w:rsidRDefault="003D187F" w:rsidP="003D187F">
            <w:r>
              <w:t xml:space="preserve">KELT ANT GEL </w:t>
            </w:r>
          </w:p>
          <w:p w14:paraId="75468F63" w14:textId="77777777" w:rsidR="003D187F" w:rsidRDefault="003D187F" w:rsidP="003D187F">
            <w:r>
              <w:t xml:space="preserve">KELT GEL BOX </w:t>
            </w:r>
          </w:p>
          <w:p w14:paraId="2EF7BB62" w14:textId="77777777" w:rsidR="003D187F" w:rsidRDefault="003D187F" w:rsidP="003D187F">
            <w:r>
              <w:t xml:space="preserve">IMITEC GEL </w:t>
            </w:r>
          </w:p>
          <w:p w14:paraId="70DC6029" w14:textId="77777777" w:rsidR="003D187F" w:rsidRDefault="003D187F" w:rsidP="003D187F">
            <w:r>
              <w:t xml:space="preserve">IMITEC ANT GEL </w:t>
            </w:r>
          </w:p>
          <w:p w14:paraId="516202A0" w14:textId="77777777" w:rsidR="003D187F" w:rsidRDefault="003D187F" w:rsidP="003D187F">
            <w:r>
              <w:t>IMITEC GEL BOX</w:t>
            </w:r>
          </w:p>
          <w:p w14:paraId="380B862C" w14:textId="77777777" w:rsidR="003D187F" w:rsidRDefault="003D187F" w:rsidP="003D187F">
            <w:r>
              <w:t xml:space="preserve">DX3 ANT GEL </w:t>
            </w:r>
          </w:p>
          <w:p w14:paraId="2D271BDB" w14:textId="77777777" w:rsidR="009D0C0B" w:rsidRDefault="003D187F" w:rsidP="003D187F">
            <w:pPr>
              <w:snapToGrid w:val="0"/>
            </w:pPr>
            <w:r>
              <w:t>DX3 GEL BOX</w:t>
            </w:r>
          </w:p>
        </w:tc>
        <w:tc>
          <w:tcPr>
            <w:tcW w:w="5680" w:type="dxa"/>
            <w:tcBorders>
              <w:left w:val="single" w:sz="4" w:space="0" w:color="000000"/>
              <w:bottom w:val="single" w:sz="4" w:space="0" w:color="000000"/>
              <w:right w:val="single" w:sz="4" w:space="0" w:color="000000"/>
            </w:tcBorders>
            <w:shd w:val="clear" w:color="auto" w:fill="auto"/>
          </w:tcPr>
          <w:p w14:paraId="50645A2E" w14:textId="77777777" w:rsidR="009D0C0B" w:rsidRDefault="009D0C0B">
            <w:pPr>
              <w:snapToGrid w:val="0"/>
            </w:pPr>
          </w:p>
        </w:tc>
      </w:tr>
    </w:tbl>
    <w:p w14:paraId="38EA17FA" w14:textId="77777777" w:rsidR="009D0C0B" w:rsidRDefault="00FA480B">
      <w:pPr>
        <w:pStyle w:val="Titre4"/>
        <w:rPr>
          <w:b/>
          <w:bCs/>
          <w:color w:val="000000"/>
          <w:lang w:eastAsia="en-GB"/>
        </w:rPr>
      </w:pPr>
      <w:bookmarkStart w:id="9" w:name="_Toc30754872"/>
      <w:bookmarkStart w:id="10" w:name="d0e350"/>
      <w:r>
        <w:t>Authorisation holder</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3D187F" w14:paraId="4B3919CA"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07A69868" w14:textId="77777777" w:rsidR="003D187F" w:rsidRDefault="003D187F" w:rsidP="003D187F">
            <w:pPr>
              <w:rPr>
                <w:b/>
              </w:rPr>
            </w:pPr>
            <w:bookmarkStart w:id="11" w:name="d0e66"/>
            <w:bookmarkEnd w:id="11"/>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1D31854E" w14:textId="77777777" w:rsidR="003D187F" w:rsidRDefault="003D187F" w:rsidP="003D187F">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0FD3CBAB" w14:textId="77777777" w:rsidR="003D187F" w:rsidRDefault="003D187F" w:rsidP="003D187F">
            <w:pPr>
              <w:snapToGrid w:val="0"/>
              <w:rPr>
                <w:b/>
              </w:rPr>
            </w:pPr>
            <w:r>
              <w:t>Zapi S.p.A.</w:t>
            </w:r>
          </w:p>
        </w:tc>
      </w:tr>
      <w:tr w:rsidR="003D187F" w14:paraId="15C28352"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689F3CD6" w14:textId="77777777" w:rsidR="003D187F" w:rsidRDefault="003D187F" w:rsidP="003D187F"/>
        </w:tc>
        <w:tc>
          <w:tcPr>
            <w:tcW w:w="1115" w:type="dxa"/>
            <w:tcBorders>
              <w:left w:val="single" w:sz="4" w:space="0" w:color="auto"/>
              <w:bottom w:val="single" w:sz="4" w:space="0" w:color="000000"/>
            </w:tcBorders>
            <w:shd w:val="clear" w:color="auto" w:fill="auto"/>
          </w:tcPr>
          <w:p w14:paraId="3FEDD182" w14:textId="77777777" w:rsidR="003D187F" w:rsidRDefault="003D187F" w:rsidP="003D187F">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218B340E" w14:textId="77777777" w:rsidR="003D187F" w:rsidRDefault="003D187F" w:rsidP="003D187F">
            <w:pPr>
              <w:snapToGrid w:val="0"/>
              <w:rPr>
                <w:lang w:val="it-IT"/>
              </w:rPr>
            </w:pPr>
            <w:r w:rsidRPr="00B15106">
              <w:rPr>
                <w:lang w:val="it-IT"/>
              </w:rPr>
              <w:t xml:space="preserve">Via terza strada 12, </w:t>
            </w:r>
          </w:p>
          <w:p w14:paraId="7458D007" w14:textId="77777777" w:rsidR="003D187F" w:rsidRDefault="003D187F" w:rsidP="003D187F">
            <w:pPr>
              <w:snapToGrid w:val="0"/>
              <w:rPr>
                <w:lang w:val="it-IT"/>
              </w:rPr>
            </w:pPr>
            <w:r w:rsidRPr="00B15106">
              <w:rPr>
                <w:lang w:val="it-IT"/>
              </w:rPr>
              <w:t>35026 Conselve (PD)</w:t>
            </w:r>
          </w:p>
          <w:p w14:paraId="0E319FAC" w14:textId="77777777" w:rsidR="003D187F" w:rsidRDefault="003D187F" w:rsidP="003D187F">
            <w:pPr>
              <w:snapToGrid w:val="0"/>
              <w:rPr>
                <w:lang w:val="it-IT"/>
              </w:rPr>
            </w:pPr>
            <w:r>
              <w:rPr>
                <w:lang w:val="it-IT"/>
              </w:rPr>
              <w:t>Padova</w:t>
            </w:r>
          </w:p>
          <w:p w14:paraId="20C7382B" w14:textId="77777777" w:rsidR="003D187F" w:rsidRPr="004352C2" w:rsidRDefault="003D187F" w:rsidP="003D187F">
            <w:pPr>
              <w:snapToGrid w:val="0"/>
              <w:rPr>
                <w:lang w:val="it-IT"/>
              </w:rPr>
            </w:pPr>
            <w:r>
              <w:rPr>
                <w:lang w:val="it-IT"/>
              </w:rPr>
              <w:t>Italy</w:t>
            </w:r>
          </w:p>
        </w:tc>
      </w:tr>
      <w:tr w:rsidR="009D0C0B" w14:paraId="0E0E35EC"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62348F05" w14:textId="77777777" w:rsidR="009D0C0B" w:rsidRDefault="00FA480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155F8F6E" w14:textId="42BE997C" w:rsidR="009D0C0B" w:rsidRDefault="00A7266B">
            <w:pPr>
              <w:snapToGrid w:val="0"/>
              <w:rPr>
                <w:b/>
              </w:rPr>
            </w:pPr>
            <w:r>
              <w:rPr>
                <w:b/>
              </w:rPr>
              <w:t>FR-2020-0014</w:t>
            </w:r>
          </w:p>
        </w:tc>
      </w:tr>
      <w:tr w:rsidR="009D0C0B" w14:paraId="232CDC82" w14:textId="77777777" w:rsidTr="00F33B28">
        <w:tc>
          <w:tcPr>
            <w:tcW w:w="3397" w:type="dxa"/>
            <w:tcBorders>
              <w:top w:val="single" w:sz="4" w:space="0" w:color="auto"/>
              <w:left w:val="single" w:sz="4" w:space="0" w:color="000000"/>
              <w:bottom w:val="single" w:sz="4" w:space="0" w:color="000000"/>
            </w:tcBorders>
            <w:shd w:val="clear" w:color="auto" w:fill="auto"/>
          </w:tcPr>
          <w:p w14:paraId="523752BC" w14:textId="77777777" w:rsidR="009D0C0B" w:rsidRDefault="00FA480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2F6DD263" w14:textId="16A10500" w:rsidR="009D0C0B" w:rsidRDefault="00A7266B">
            <w:pPr>
              <w:snapToGrid w:val="0"/>
              <w:rPr>
                <w:b/>
              </w:rPr>
            </w:pPr>
            <w:r>
              <w:rPr>
                <w:b/>
              </w:rPr>
              <w:t>09/03/2020</w:t>
            </w:r>
          </w:p>
        </w:tc>
      </w:tr>
      <w:tr w:rsidR="009D0C0B" w14:paraId="2C728D58" w14:textId="77777777">
        <w:tc>
          <w:tcPr>
            <w:tcW w:w="3397" w:type="dxa"/>
            <w:tcBorders>
              <w:left w:val="single" w:sz="4" w:space="0" w:color="000000"/>
              <w:bottom w:val="single" w:sz="4" w:space="0" w:color="000000"/>
            </w:tcBorders>
            <w:shd w:val="clear" w:color="auto" w:fill="auto"/>
          </w:tcPr>
          <w:p w14:paraId="0B143814" w14:textId="77777777" w:rsidR="009D0C0B" w:rsidRDefault="00FA480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21B80A5E" w14:textId="3C80E4F3" w:rsidR="009D0C0B" w:rsidRDefault="00A7266B">
            <w:pPr>
              <w:snapToGrid w:val="0"/>
              <w:rPr>
                <w:b/>
              </w:rPr>
            </w:pPr>
            <w:r>
              <w:rPr>
                <w:b/>
              </w:rPr>
              <w:t>08/03/2025</w:t>
            </w:r>
          </w:p>
        </w:tc>
      </w:tr>
    </w:tbl>
    <w:p w14:paraId="41A5309A" w14:textId="77777777" w:rsidR="009D0C0B" w:rsidRDefault="00FA480B">
      <w:pPr>
        <w:pStyle w:val="Titre4"/>
        <w:rPr>
          <w:b/>
          <w:bCs/>
          <w:color w:val="000000"/>
          <w:lang w:eastAsia="en-GB"/>
        </w:rPr>
      </w:pPr>
      <w:bookmarkStart w:id="12" w:name="_Toc30754873"/>
      <w:bookmarkStart w:id="13" w:name="d0e146"/>
      <w:r>
        <w:t>Manufacturer(s) of the products</w:t>
      </w:r>
      <w:bookmarkEnd w:id="12"/>
      <w:r>
        <w:t xml:space="preserve"> </w:t>
      </w:r>
      <w:bookmarkEnd w:id="13"/>
    </w:p>
    <w:tbl>
      <w:tblPr>
        <w:tblW w:w="9035" w:type="dxa"/>
        <w:tblInd w:w="5" w:type="dxa"/>
        <w:tblLayout w:type="fixed"/>
        <w:tblCellMar>
          <w:left w:w="0" w:type="dxa"/>
          <w:right w:w="0" w:type="dxa"/>
        </w:tblCellMar>
        <w:tblLook w:val="0000" w:firstRow="0" w:lastRow="0" w:firstColumn="0" w:lastColumn="0" w:noHBand="0" w:noVBand="0"/>
      </w:tblPr>
      <w:tblGrid>
        <w:gridCol w:w="3397"/>
        <w:gridCol w:w="5638"/>
      </w:tblGrid>
      <w:tr w:rsidR="003D187F" w14:paraId="5DC62085" w14:textId="77777777" w:rsidTr="003D187F">
        <w:tc>
          <w:tcPr>
            <w:tcW w:w="3397" w:type="dxa"/>
            <w:tcBorders>
              <w:top w:val="single" w:sz="4" w:space="0" w:color="000000"/>
              <w:left w:val="single" w:sz="4" w:space="0" w:color="000000"/>
              <w:bottom w:val="single" w:sz="4" w:space="0" w:color="000000"/>
              <w:right w:val="single" w:sz="4" w:space="0" w:color="auto"/>
            </w:tcBorders>
            <w:shd w:val="clear" w:color="auto" w:fill="auto"/>
          </w:tcPr>
          <w:p w14:paraId="7946504B" w14:textId="77777777" w:rsidR="003D187F" w:rsidRDefault="003D187F" w:rsidP="003D187F">
            <w:pPr>
              <w:rPr>
                <w:b/>
              </w:rPr>
            </w:pPr>
            <w:r>
              <w:rPr>
                <w:b/>
                <w:bCs/>
                <w:color w:val="000000"/>
                <w:szCs w:val="24"/>
                <w:lang w:eastAsia="en-GB"/>
              </w:rPr>
              <w:t>Name of manufacturer</w:t>
            </w:r>
          </w:p>
        </w:tc>
        <w:tc>
          <w:tcPr>
            <w:tcW w:w="5638" w:type="dxa"/>
            <w:tcBorders>
              <w:top w:val="single" w:sz="4" w:space="0" w:color="auto"/>
              <w:left w:val="single" w:sz="4" w:space="0" w:color="auto"/>
              <w:bottom w:val="single" w:sz="4" w:space="0" w:color="auto"/>
              <w:right w:val="single" w:sz="4" w:space="0" w:color="auto"/>
            </w:tcBorders>
          </w:tcPr>
          <w:p w14:paraId="198350F9" w14:textId="77777777" w:rsidR="003D187F" w:rsidRDefault="003D187F" w:rsidP="003D187F">
            <w:pPr>
              <w:snapToGrid w:val="0"/>
              <w:rPr>
                <w:b/>
              </w:rPr>
            </w:pPr>
            <w:r>
              <w:t>Zapi S.p.A.</w:t>
            </w:r>
          </w:p>
        </w:tc>
      </w:tr>
      <w:tr w:rsidR="003D187F" w14:paraId="59264488" w14:textId="77777777" w:rsidTr="003D187F">
        <w:tc>
          <w:tcPr>
            <w:tcW w:w="3397" w:type="dxa"/>
            <w:tcBorders>
              <w:left w:val="single" w:sz="4" w:space="0" w:color="000000"/>
              <w:bottom w:val="single" w:sz="4" w:space="0" w:color="000000"/>
              <w:right w:val="single" w:sz="4" w:space="0" w:color="auto"/>
            </w:tcBorders>
            <w:shd w:val="clear" w:color="auto" w:fill="auto"/>
          </w:tcPr>
          <w:p w14:paraId="14DA73C6" w14:textId="77777777" w:rsidR="003D187F" w:rsidRDefault="003D187F" w:rsidP="003D187F">
            <w:pPr>
              <w:rPr>
                <w:b/>
              </w:rPr>
            </w:pPr>
            <w:r>
              <w:rPr>
                <w:b/>
                <w:bCs/>
                <w:color w:val="000000"/>
                <w:szCs w:val="24"/>
                <w:lang w:eastAsia="en-GB"/>
              </w:rPr>
              <w:t>Address of manufacturer</w:t>
            </w:r>
          </w:p>
        </w:tc>
        <w:tc>
          <w:tcPr>
            <w:tcW w:w="5638" w:type="dxa"/>
            <w:tcBorders>
              <w:top w:val="single" w:sz="4" w:space="0" w:color="auto"/>
              <w:left w:val="single" w:sz="4" w:space="0" w:color="auto"/>
              <w:bottom w:val="single" w:sz="4" w:space="0" w:color="auto"/>
              <w:right w:val="single" w:sz="4" w:space="0" w:color="auto"/>
            </w:tcBorders>
          </w:tcPr>
          <w:p w14:paraId="1B982429" w14:textId="77777777" w:rsidR="003D187F" w:rsidRDefault="003D187F" w:rsidP="003D187F">
            <w:pPr>
              <w:snapToGrid w:val="0"/>
              <w:rPr>
                <w:lang w:val="it-IT"/>
              </w:rPr>
            </w:pPr>
            <w:r w:rsidRPr="00B15106">
              <w:rPr>
                <w:lang w:val="it-IT"/>
              </w:rPr>
              <w:t xml:space="preserve">Via terza strada 12, </w:t>
            </w:r>
          </w:p>
          <w:p w14:paraId="36AFF955" w14:textId="77777777" w:rsidR="003D187F" w:rsidRDefault="003D187F" w:rsidP="003D187F">
            <w:pPr>
              <w:snapToGrid w:val="0"/>
              <w:rPr>
                <w:lang w:val="it-IT"/>
              </w:rPr>
            </w:pPr>
            <w:r w:rsidRPr="00B15106">
              <w:rPr>
                <w:lang w:val="it-IT"/>
              </w:rPr>
              <w:t>35026 Conselve (PD)</w:t>
            </w:r>
          </w:p>
          <w:p w14:paraId="17FD13D0" w14:textId="77777777" w:rsidR="003D187F" w:rsidRDefault="003D187F" w:rsidP="003D187F">
            <w:pPr>
              <w:snapToGrid w:val="0"/>
              <w:rPr>
                <w:lang w:val="it-IT"/>
              </w:rPr>
            </w:pPr>
            <w:r>
              <w:rPr>
                <w:lang w:val="it-IT"/>
              </w:rPr>
              <w:t>Padova</w:t>
            </w:r>
          </w:p>
          <w:p w14:paraId="62EDD58C" w14:textId="77777777" w:rsidR="003D187F" w:rsidRPr="004352C2" w:rsidRDefault="003D187F" w:rsidP="003D187F">
            <w:pPr>
              <w:snapToGrid w:val="0"/>
              <w:rPr>
                <w:lang w:val="it-IT"/>
              </w:rPr>
            </w:pPr>
            <w:r>
              <w:rPr>
                <w:lang w:val="it-IT"/>
              </w:rPr>
              <w:t>Italy</w:t>
            </w:r>
          </w:p>
        </w:tc>
      </w:tr>
      <w:tr w:rsidR="003D187F" w14:paraId="283B554F" w14:textId="77777777" w:rsidTr="003D187F">
        <w:tc>
          <w:tcPr>
            <w:tcW w:w="3397" w:type="dxa"/>
            <w:tcBorders>
              <w:left w:val="single" w:sz="4" w:space="0" w:color="000000"/>
              <w:bottom w:val="single" w:sz="4" w:space="0" w:color="000000"/>
              <w:right w:val="single" w:sz="4" w:space="0" w:color="auto"/>
            </w:tcBorders>
            <w:shd w:val="clear" w:color="auto" w:fill="auto"/>
          </w:tcPr>
          <w:p w14:paraId="2C200C18" w14:textId="77777777" w:rsidR="003D187F" w:rsidRDefault="003D187F" w:rsidP="003D187F">
            <w:pPr>
              <w:rPr>
                <w:b/>
              </w:rPr>
            </w:pPr>
            <w:r>
              <w:rPr>
                <w:b/>
                <w:bCs/>
                <w:color w:val="000000"/>
                <w:szCs w:val="24"/>
                <w:lang w:eastAsia="en-GB"/>
              </w:rPr>
              <w:t>Location of manufacturing sites</w:t>
            </w:r>
          </w:p>
        </w:tc>
        <w:tc>
          <w:tcPr>
            <w:tcW w:w="5638" w:type="dxa"/>
            <w:tcBorders>
              <w:top w:val="single" w:sz="4" w:space="0" w:color="auto"/>
              <w:left w:val="single" w:sz="4" w:space="0" w:color="auto"/>
              <w:bottom w:val="single" w:sz="4" w:space="0" w:color="auto"/>
              <w:right w:val="single" w:sz="4" w:space="0" w:color="auto"/>
            </w:tcBorders>
          </w:tcPr>
          <w:p w14:paraId="647CC3C4" w14:textId="77777777" w:rsidR="003D187F" w:rsidRDefault="003D187F" w:rsidP="003D187F">
            <w:pPr>
              <w:snapToGrid w:val="0"/>
              <w:rPr>
                <w:lang w:val="it-IT"/>
              </w:rPr>
            </w:pPr>
            <w:r w:rsidRPr="00B15106">
              <w:rPr>
                <w:lang w:val="it-IT"/>
              </w:rPr>
              <w:t xml:space="preserve">Via terza strada 12, </w:t>
            </w:r>
          </w:p>
          <w:p w14:paraId="216F283F" w14:textId="77777777" w:rsidR="003D187F" w:rsidRDefault="003D187F" w:rsidP="003D187F">
            <w:pPr>
              <w:snapToGrid w:val="0"/>
              <w:rPr>
                <w:lang w:val="it-IT"/>
              </w:rPr>
            </w:pPr>
            <w:r w:rsidRPr="00B15106">
              <w:rPr>
                <w:lang w:val="it-IT"/>
              </w:rPr>
              <w:t>35026 Conselve (PD)</w:t>
            </w:r>
          </w:p>
          <w:p w14:paraId="4067BDE5" w14:textId="77777777" w:rsidR="003D187F" w:rsidRDefault="003D187F" w:rsidP="003D187F">
            <w:pPr>
              <w:snapToGrid w:val="0"/>
              <w:rPr>
                <w:lang w:val="it-IT"/>
              </w:rPr>
            </w:pPr>
            <w:r>
              <w:rPr>
                <w:lang w:val="it-IT"/>
              </w:rPr>
              <w:t>Padova</w:t>
            </w:r>
          </w:p>
          <w:p w14:paraId="66ECDF31" w14:textId="77777777" w:rsidR="003D187F" w:rsidRDefault="003D187F" w:rsidP="003D187F">
            <w:pPr>
              <w:snapToGrid w:val="0"/>
              <w:rPr>
                <w:b/>
              </w:rPr>
            </w:pPr>
            <w:r>
              <w:rPr>
                <w:lang w:val="it-IT"/>
              </w:rPr>
              <w:t>Italy</w:t>
            </w:r>
          </w:p>
        </w:tc>
      </w:tr>
    </w:tbl>
    <w:p w14:paraId="074490DE" w14:textId="77777777" w:rsidR="009D0C0B" w:rsidRDefault="00FA480B">
      <w:pPr>
        <w:pStyle w:val="Titre4"/>
        <w:rPr>
          <w:b/>
          <w:bCs/>
          <w:color w:val="000000"/>
          <w:lang w:eastAsia="en-GB"/>
        </w:rPr>
      </w:pPr>
      <w:bookmarkStart w:id="14" w:name="_Toc30754874"/>
      <w:r>
        <w:t>Manufacturer(s) of the active substance(s)</w:t>
      </w:r>
      <w:bookmarkEnd w:id="14"/>
    </w:p>
    <w:tbl>
      <w:tblPr>
        <w:tblW w:w="9035" w:type="dxa"/>
        <w:tblInd w:w="5" w:type="dxa"/>
        <w:tblLayout w:type="fixed"/>
        <w:tblCellMar>
          <w:left w:w="0" w:type="dxa"/>
          <w:right w:w="0" w:type="dxa"/>
        </w:tblCellMar>
        <w:tblLook w:val="0000" w:firstRow="0" w:lastRow="0" w:firstColumn="0" w:lastColumn="0" w:noHBand="0" w:noVBand="0"/>
      </w:tblPr>
      <w:tblGrid>
        <w:gridCol w:w="3397"/>
        <w:gridCol w:w="5638"/>
      </w:tblGrid>
      <w:tr w:rsidR="003D187F" w14:paraId="5B471178" w14:textId="77777777" w:rsidTr="003D187F">
        <w:tc>
          <w:tcPr>
            <w:tcW w:w="3397" w:type="dxa"/>
            <w:tcBorders>
              <w:top w:val="single" w:sz="4" w:space="0" w:color="000000"/>
              <w:left w:val="single" w:sz="4" w:space="0" w:color="000000"/>
              <w:bottom w:val="single" w:sz="4" w:space="0" w:color="000000"/>
              <w:right w:val="single" w:sz="4" w:space="0" w:color="auto"/>
            </w:tcBorders>
            <w:shd w:val="clear" w:color="auto" w:fill="auto"/>
          </w:tcPr>
          <w:p w14:paraId="6C764DF7" w14:textId="77777777" w:rsidR="003D187F" w:rsidRDefault="003D187F" w:rsidP="003D187F">
            <w:pPr>
              <w:rPr>
                <w:b/>
              </w:rPr>
            </w:pPr>
            <w:bookmarkStart w:id="15" w:name="d0e246"/>
            <w:bookmarkEnd w:id="15"/>
            <w:r>
              <w:rPr>
                <w:b/>
                <w:bCs/>
                <w:color w:val="000000"/>
                <w:szCs w:val="24"/>
                <w:lang w:eastAsia="en-GB"/>
              </w:rPr>
              <w:t>Active substance</w:t>
            </w:r>
          </w:p>
        </w:tc>
        <w:tc>
          <w:tcPr>
            <w:tcW w:w="5638" w:type="dxa"/>
            <w:tcBorders>
              <w:top w:val="single" w:sz="4" w:space="0" w:color="auto"/>
              <w:left w:val="single" w:sz="4" w:space="0" w:color="auto"/>
              <w:bottom w:val="single" w:sz="4" w:space="0" w:color="auto"/>
              <w:right w:val="single" w:sz="4" w:space="0" w:color="auto"/>
            </w:tcBorders>
          </w:tcPr>
          <w:p w14:paraId="1199FB36" w14:textId="77777777" w:rsidR="003D187F" w:rsidRPr="00D65116" w:rsidRDefault="003D187F" w:rsidP="003D187F">
            <w:r>
              <w:t>Imidacloprid</w:t>
            </w:r>
          </w:p>
        </w:tc>
      </w:tr>
      <w:tr w:rsidR="003D187F" w14:paraId="58BC9D55" w14:textId="77777777" w:rsidTr="003D187F">
        <w:tc>
          <w:tcPr>
            <w:tcW w:w="3397" w:type="dxa"/>
            <w:tcBorders>
              <w:left w:val="single" w:sz="4" w:space="0" w:color="000000"/>
              <w:bottom w:val="single" w:sz="4" w:space="0" w:color="000000"/>
              <w:right w:val="single" w:sz="4" w:space="0" w:color="auto"/>
            </w:tcBorders>
            <w:shd w:val="clear" w:color="auto" w:fill="auto"/>
          </w:tcPr>
          <w:p w14:paraId="5076140A" w14:textId="77777777" w:rsidR="003D187F" w:rsidRDefault="003D187F" w:rsidP="003D187F">
            <w:pPr>
              <w:rPr>
                <w:b/>
              </w:rPr>
            </w:pPr>
            <w:r>
              <w:rPr>
                <w:b/>
                <w:bCs/>
                <w:color w:val="000000"/>
                <w:szCs w:val="24"/>
                <w:lang w:eastAsia="en-GB"/>
              </w:rPr>
              <w:lastRenderedPageBreak/>
              <w:t>Name of manufacturer</w:t>
            </w:r>
          </w:p>
        </w:tc>
        <w:tc>
          <w:tcPr>
            <w:tcW w:w="5638" w:type="dxa"/>
            <w:tcBorders>
              <w:top w:val="single" w:sz="4" w:space="0" w:color="auto"/>
              <w:left w:val="single" w:sz="4" w:space="0" w:color="auto"/>
              <w:bottom w:val="single" w:sz="4" w:space="0" w:color="auto"/>
              <w:right w:val="single" w:sz="4" w:space="0" w:color="auto"/>
            </w:tcBorders>
          </w:tcPr>
          <w:p w14:paraId="5CEBAF9A" w14:textId="5F196483" w:rsidR="003D187F" w:rsidRPr="008557CA" w:rsidRDefault="001A3FC3" w:rsidP="003D187F">
            <w:pPr>
              <w:rPr>
                <w:highlight w:val="yellow"/>
              </w:rPr>
            </w:pPr>
            <w:r w:rsidRPr="001A3FC3">
              <w:t>Ningbo Generic Chemical Co., Ltd.</w:t>
            </w:r>
            <w:r w:rsidR="00315D63">
              <w:t xml:space="preserve"> </w:t>
            </w:r>
            <w:r w:rsidR="00315D63" w:rsidRPr="00084320">
              <w:t>(Art. 95 List: ZAPI S.p.A.)</w:t>
            </w:r>
          </w:p>
        </w:tc>
      </w:tr>
      <w:tr w:rsidR="003D187F" w14:paraId="412DE6B9" w14:textId="77777777" w:rsidTr="003D187F">
        <w:tc>
          <w:tcPr>
            <w:tcW w:w="3397" w:type="dxa"/>
            <w:tcBorders>
              <w:left w:val="single" w:sz="4" w:space="0" w:color="000000"/>
              <w:bottom w:val="single" w:sz="4" w:space="0" w:color="000000"/>
              <w:right w:val="single" w:sz="4" w:space="0" w:color="auto"/>
            </w:tcBorders>
            <w:shd w:val="clear" w:color="auto" w:fill="auto"/>
          </w:tcPr>
          <w:p w14:paraId="56EC9F6B" w14:textId="77777777" w:rsidR="003D187F" w:rsidRDefault="003D187F" w:rsidP="003D187F">
            <w:pPr>
              <w:rPr>
                <w:b/>
              </w:rPr>
            </w:pPr>
            <w:bookmarkStart w:id="16" w:name="d0e269"/>
            <w:bookmarkEnd w:id="16"/>
            <w:r>
              <w:rPr>
                <w:b/>
                <w:bCs/>
                <w:color w:val="000000"/>
                <w:szCs w:val="24"/>
                <w:lang w:eastAsia="en-GB"/>
              </w:rPr>
              <w:t>Address of manufacturer</w:t>
            </w:r>
          </w:p>
        </w:tc>
        <w:tc>
          <w:tcPr>
            <w:tcW w:w="5638" w:type="dxa"/>
            <w:tcBorders>
              <w:top w:val="single" w:sz="4" w:space="0" w:color="auto"/>
              <w:left w:val="single" w:sz="4" w:space="0" w:color="auto"/>
              <w:bottom w:val="single" w:sz="4" w:space="0" w:color="auto"/>
              <w:right w:val="single" w:sz="4" w:space="0" w:color="auto"/>
            </w:tcBorders>
          </w:tcPr>
          <w:p w14:paraId="44425E71" w14:textId="114556F5" w:rsidR="003D187F" w:rsidRDefault="001A3FC3" w:rsidP="003D187F">
            <w:pPr>
              <w:snapToGrid w:val="0"/>
              <w:rPr>
                <w:b/>
              </w:rPr>
            </w:pPr>
            <w:r w:rsidRPr="001A3FC3">
              <w:rPr>
                <w:lang w:val="it-IT"/>
              </w:rPr>
              <w:t>Room 10-6, Shidal Square 8, 315010, Zhejiang, China</w:t>
            </w:r>
          </w:p>
        </w:tc>
      </w:tr>
      <w:tr w:rsidR="003D187F" w14:paraId="5FC0817D" w14:textId="77777777" w:rsidTr="003D187F">
        <w:tc>
          <w:tcPr>
            <w:tcW w:w="3397" w:type="dxa"/>
            <w:tcBorders>
              <w:left w:val="single" w:sz="4" w:space="0" w:color="000000"/>
              <w:bottom w:val="single" w:sz="4" w:space="0" w:color="000000"/>
              <w:right w:val="single" w:sz="4" w:space="0" w:color="auto"/>
            </w:tcBorders>
            <w:shd w:val="clear" w:color="auto" w:fill="auto"/>
          </w:tcPr>
          <w:p w14:paraId="18F92099" w14:textId="77777777" w:rsidR="003D187F" w:rsidRDefault="003D187F" w:rsidP="003D187F">
            <w:pPr>
              <w:rPr>
                <w:b/>
              </w:rPr>
            </w:pPr>
            <w:r>
              <w:rPr>
                <w:b/>
                <w:bCs/>
                <w:color w:val="000000"/>
                <w:szCs w:val="24"/>
                <w:lang w:eastAsia="en-GB"/>
              </w:rPr>
              <w:t>Location of manufacturing sites</w:t>
            </w:r>
          </w:p>
        </w:tc>
        <w:tc>
          <w:tcPr>
            <w:tcW w:w="5638" w:type="dxa"/>
            <w:tcBorders>
              <w:top w:val="single" w:sz="4" w:space="0" w:color="auto"/>
              <w:left w:val="single" w:sz="4" w:space="0" w:color="auto"/>
              <w:bottom w:val="single" w:sz="4" w:space="0" w:color="auto"/>
              <w:right w:val="single" w:sz="4" w:space="0" w:color="auto"/>
            </w:tcBorders>
          </w:tcPr>
          <w:p w14:paraId="30312EDC" w14:textId="77777777" w:rsidR="001A3FC3" w:rsidRDefault="001A3FC3" w:rsidP="001A3FC3">
            <w:pPr>
              <w:snapToGrid w:val="0"/>
            </w:pPr>
            <w:r>
              <w:t>Shaanxi Hengtian Chemical Co., Ltd.,</w:t>
            </w:r>
          </w:p>
          <w:p w14:paraId="4006CBAD" w14:textId="795BDA6D" w:rsidR="003D187F" w:rsidRDefault="001A3FC3" w:rsidP="003D187F">
            <w:pPr>
              <w:snapToGrid w:val="0"/>
              <w:rPr>
                <w:b/>
              </w:rPr>
            </w:pPr>
            <w:r>
              <w:t>Plant address: Dali Core Zone, Wei nan National Agricultural Science and Technology Park, Shanxi province, China</w:t>
            </w:r>
          </w:p>
        </w:tc>
      </w:tr>
    </w:tbl>
    <w:p w14:paraId="773489D9" w14:textId="77777777" w:rsidR="009D0C0B" w:rsidRDefault="009D0C0B">
      <w:pPr>
        <w:sectPr w:rsidR="009D0C0B">
          <w:headerReference w:type="default" r:id="rId12"/>
          <w:footerReference w:type="default" r:id="rId13"/>
          <w:pgSz w:w="11906" w:h="16838"/>
          <w:pgMar w:top="1474" w:right="1247" w:bottom="2013" w:left="1446" w:header="850" w:footer="850" w:gutter="0"/>
          <w:cols w:space="720"/>
          <w:titlePg/>
          <w:docGrid w:linePitch="272"/>
        </w:sectPr>
      </w:pPr>
    </w:p>
    <w:p w14:paraId="35994A2F" w14:textId="77777777" w:rsidR="009D0C0B" w:rsidRDefault="00FA480B">
      <w:pPr>
        <w:pStyle w:val="Titre3"/>
        <w:rPr>
          <w:rFonts w:eastAsia="Calibri"/>
          <w:lang w:eastAsia="en-US"/>
        </w:rPr>
      </w:pPr>
      <w:bookmarkStart w:id="17" w:name="_Toc30754875"/>
      <w:r>
        <w:lastRenderedPageBreak/>
        <w:t>Product composition and formulation</w:t>
      </w:r>
      <w:bookmarkEnd w:id="17"/>
    </w:p>
    <w:bookmarkEnd w:id="10"/>
    <w:p w14:paraId="54BFCCC2"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5D1F0697" w14:textId="77777777" w:rsidR="009D0C0B" w:rsidRDefault="009D0C0B">
      <w:pPr>
        <w:spacing w:line="260" w:lineRule="atLeast"/>
        <w:rPr>
          <w:rFonts w:eastAsia="Calibri"/>
          <w:lang w:eastAsia="en-US"/>
        </w:rPr>
      </w:pPr>
    </w:p>
    <w:p w14:paraId="0A4CC013"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3D715DFD"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8" w:name="__Fieldmark__1124_528645922"/>
      <w:r>
        <w:fldChar w:fldCharType="begin">
          <w:ffData>
            <w:name w:val=""/>
            <w:enabled/>
            <w:calcOnExit w:val="0"/>
            <w:checkBox>
              <w:sizeAuto/>
              <w:default w:val="0"/>
              <w:checked w:val="0"/>
            </w:checkBox>
          </w:ffData>
        </w:fldChar>
      </w:r>
      <w:r>
        <w:instrText xml:space="preserve"> FORMCHECKBOX </w:instrText>
      </w:r>
      <w:r w:rsidR="00C97669">
        <w:fldChar w:fldCharType="separate"/>
      </w:r>
      <w:r>
        <w:fldChar w:fldCharType="end"/>
      </w:r>
      <w:bookmarkEnd w:id="18"/>
    </w:p>
    <w:p w14:paraId="412F7885"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3D187F">
        <w:fldChar w:fldCharType="begin">
          <w:ffData>
            <w:name w:val=""/>
            <w:enabled/>
            <w:calcOnExit w:val="0"/>
            <w:checkBox>
              <w:sizeAuto/>
              <w:default w:val="1"/>
            </w:checkBox>
          </w:ffData>
        </w:fldChar>
      </w:r>
      <w:r w:rsidR="003D187F">
        <w:instrText xml:space="preserve"> FORMCHECKBOX </w:instrText>
      </w:r>
      <w:r w:rsidR="00C97669">
        <w:fldChar w:fldCharType="separate"/>
      </w:r>
      <w:r w:rsidR="003D187F">
        <w:fldChar w:fldCharType="end"/>
      </w:r>
    </w:p>
    <w:p w14:paraId="552F5657" w14:textId="77777777" w:rsidR="009D0C0B" w:rsidRDefault="00FA480B">
      <w:pPr>
        <w:pStyle w:val="Titre4"/>
        <w:rPr>
          <w:b/>
          <w:lang w:eastAsia="en-US"/>
        </w:rPr>
      </w:pPr>
      <w:bookmarkStart w:id="19" w:name="_Toc30754876"/>
      <w:r>
        <w:t>Identity of the active substance</w:t>
      </w:r>
      <w:bookmarkEnd w:id="19"/>
    </w:p>
    <w:tbl>
      <w:tblPr>
        <w:tblW w:w="9440" w:type="dxa"/>
        <w:tblInd w:w="-5" w:type="dxa"/>
        <w:tblLayout w:type="fixed"/>
        <w:tblLook w:val="0000" w:firstRow="0" w:lastRow="0" w:firstColumn="0" w:lastColumn="0" w:noHBand="0" w:noVBand="0"/>
      </w:tblPr>
      <w:tblGrid>
        <w:gridCol w:w="4077"/>
        <w:gridCol w:w="5363"/>
      </w:tblGrid>
      <w:tr w:rsidR="009D0C0B" w14:paraId="49D4649A" w14:textId="77777777" w:rsidTr="003D187F">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4102126" w14:textId="77777777" w:rsidR="009D0C0B" w:rsidRDefault="00FA480B">
            <w:pPr>
              <w:spacing w:line="260" w:lineRule="atLeast"/>
              <w:jc w:val="center"/>
            </w:pPr>
            <w:r>
              <w:rPr>
                <w:rFonts w:eastAsia="Calibri"/>
                <w:b/>
                <w:lang w:eastAsia="en-US"/>
              </w:rPr>
              <w:t>Main constituent(s)</w:t>
            </w:r>
          </w:p>
        </w:tc>
      </w:tr>
      <w:tr w:rsidR="003D187F" w14:paraId="7BB11D4A" w14:textId="77777777" w:rsidTr="003D187F">
        <w:tc>
          <w:tcPr>
            <w:tcW w:w="4077" w:type="dxa"/>
            <w:tcBorders>
              <w:top w:val="single" w:sz="4" w:space="0" w:color="000000"/>
              <w:left w:val="single" w:sz="4" w:space="0" w:color="000000"/>
              <w:bottom w:val="single" w:sz="4" w:space="0" w:color="000000"/>
            </w:tcBorders>
            <w:shd w:val="clear" w:color="auto" w:fill="auto"/>
          </w:tcPr>
          <w:p w14:paraId="742451D1" w14:textId="77777777" w:rsidR="003D187F" w:rsidRDefault="003D187F" w:rsidP="003D187F">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063B204" w14:textId="77777777" w:rsidR="003D187F" w:rsidRPr="00D01937" w:rsidRDefault="003D187F" w:rsidP="003D187F">
            <w:pPr>
              <w:spacing w:line="260" w:lineRule="atLeast"/>
              <w:rPr>
                <w:rFonts w:eastAsia="Calibri"/>
                <w:lang w:eastAsia="en-US"/>
              </w:rPr>
            </w:pPr>
            <w:r>
              <w:t>Imidacloprid (ISO)</w:t>
            </w:r>
          </w:p>
        </w:tc>
      </w:tr>
      <w:tr w:rsidR="003D187F" w14:paraId="485C25CE" w14:textId="77777777" w:rsidTr="003D187F">
        <w:tc>
          <w:tcPr>
            <w:tcW w:w="4077" w:type="dxa"/>
            <w:tcBorders>
              <w:top w:val="single" w:sz="4" w:space="0" w:color="000000"/>
              <w:left w:val="single" w:sz="4" w:space="0" w:color="000000"/>
              <w:bottom w:val="single" w:sz="4" w:space="0" w:color="000000"/>
            </w:tcBorders>
            <w:shd w:val="clear" w:color="auto" w:fill="auto"/>
          </w:tcPr>
          <w:p w14:paraId="54BD97EB" w14:textId="77777777" w:rsidR="003D187F" w:rsidRDefault="003D187F" w:rsidP="003D187F">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879EBEA" w14:textId="77777777" w:rsidR="003D187F" w:rsidRPr="00B1629B" w:rsidRDefault="003D187F" w:rsidP="003D187F">
            <w:pPr>
              <w:spacing w:line="260" w:lineRule="atLeast"/>
              <w:rPr>
                <w:rFonts w:eastAsia="Calibri"/>
                <w:lang w:val="it-IT" w:eastAsia="en-US"/>
              </w:rPr>
            </w:pPr>
            <w:r>
              <w:rPr>
                <w:lang w:val="it-IT"/>
              </w:rPr>
              <w:t>(2E)-1-[(6-chloropyridin-3-yl) methyl]-N-nitroimidazolidin-2-imine</w:t>
            </w:r>
          </w:p>
        </w:tc>
      </w:tr>
      <w:tr w:rsidR="003D187F" w14:paraId="3124834F" w14:textId="77777777" w:rsidTr="003D187F">
        <w:tc>
          <w:tcPr>
            <w:tcW w:w="4077" w:type="dxa"/>
            <w:tcBorders>
              <w:top w:val="single" w:sz="4" w:space="0" w:color="000000"/>
              <w:left w:val="single" w:sz="4" w:space="0" w:color="000000"/>
              <w:bottom w:val="single" w:sz="4" w:space="0" w:color="000000"/>
            </w:tcBorders>
            <w:shd w:val="clear" w:color="auto" w:fill="auto"/>
          </w:tcPr>
          <w:p w14:paraId="122339B6" w14:textId="77777777" w:rsidR="003D187F" w:rsidRDefault="003D187F" w:rsidP="003D187F">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C69C7D7" w14:textId="77777777" w:rsidR="003D187F" w:rsidRPr="00D01937" w:rsidRDefault="003D187F" w:rsidP="003D187F">
            <w:pPr>
              <w:spacing w:line="260" w:lineRule="atLeast"/>
              <w:rPr>
                <w:rFonts w:eastAsia="Calibri"/>
                <w:lang w:eastAsia="en-US"/>
              </w:rPr>
            </w:pPr>
            <w:r w:rsidRPr="009B22C1">
              <w:t>428-040-8</w:t>
            </w:r>
          </w:p>
        </w:tc>
      </w:tr>
      <w:tr w:rsidR="003D187F" w14:paraId="2EDCEE09" w14:textId="77777777" w:rsidTr="003D187F">
        <w:tc>
          <w:tcPr>
            <w:tcW w:w="4077" w:type="dxa"/>
            <w:tcBorders>
              <w:top w:val="single" w:sz="4" w:space="0" w:color="000000"/>
              <w:left w:val="single" w:sz="4" w:space="0" w:color="000000"/>
              <w:bottom w:val="single" w:sz="4" w:space="0" w:color="000000"/>
            </w:tcBorders>
            <w:shd w:val="clear" w:color="auto" w:fill="auto"/>
          </w:tcPr>
          <w:p w14:paraId="60CE3F72" w14:textId="77777777" w:rsidR="003D187F" w:rsidRDefault="003D187F" w:rsidP="003D187F">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364D8C5" w14:textId="77777777" w:rsidR="003D187F" w:rsidRPr="00D01937" w:rsidRDefault="003D187F" w:rsidP="003D187F">
            <w:pPr>
              <w:spacing w:line="260" w:lineRule="atLeast"/>
              <w:rPr>
                <w:rFonts w:eastAsia="Calibri"/>
                <w:lang w:eastAsia="en-US"/>
              </w:rPr>
            </w:pPr>
            <w:r w:rsidRPr="009B22C1">
              <w:t>138261-41-3</w:t>
            </w:r>
          </w:p>
        </w:tc>
      </w:tr>
      <w:tr w:rsidR="003D187F" w14:paraId="17854DF2" w14:textId="77777777" w:rsidTr="003D187F">
        <w:tc>
          <w:tcPr>
            <w:tcW w:w="4077" w:type="dxa"/>
            <w:tcBorders>
              <w:top w:val="single" w:sz="4" w:space="0" w:color="000000"/>
              <w:left w:val="single" w:sz="4" w:space="0" w:color="000000"/>
              <w:bottom w:val="single" w:sz="4" w:space="0" w:color="000000"/>
            </w:tcBorders>
            <w:shd w:val="clear" w:color="auto" w:fill="auto"/>
          </w:tcPr>
          <w:p w14:paraId="6CA49B65" w14:textId="77777777" w:rsidR="003D187F" w:rsidRDefault="003D187F" w:rsidP="003D187F">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1EA6084" w14:textId="77777777" w:rsidR="003D187F" w:rsidRPr="00D01937" w:rsidRDefault="003D187F" w:rsidP="003D187F">
            <w:pPr>
              <w:spacing w:line="260" w:lineRule="atLeast"/>
              <w:rPr>
                <w:rFonts w:eastAsia="Calibri"/>
                <w:lang w:eastAsia="en-US"/>
              </w:rPr>
            </w:pPr>
            <w:r w:rsidRPr="009B22C1">
              <w:t>612-252-00-4</w:t>
            </w:r>
          </w:p>
        </w:tc>
      </w:tr>
      <w:tr w:rsidR="003D187F" w14:paraId="30AA088D" w14:textId="77777777" w:rsidTr="003D187F">
        <w:tc>
          <w:tcPr>
            <w:tcW w:w="4077" w:type="dxa"/>
            <w:tcBorders>
              <w:top w:val="single" w:sz="4" w:space="0" w:color="000000"/>
              <w:left w:val="single" w:sz="4" w:space="0" w:color="000000"/>
              <w:bottom w:val="single" w:sz="4" w:space="0" w:color="000000"/>
            </w:tcBorders>
            <w:shd w:val="clear" w:color="auto" w:fill="auto"/>
          </w:tcPr>
          <w:p w14:paraId="700BF3E9" w14:textId="77777777" w:rsidR="003D187F" w:rsidRDefault="003D187F" w:rsidP="003D187F">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5992EED" w14:textId="11E2C730" w:rsidR="003D187F" w:rsidRPr="00D01937" w:rsidRDefault="003D187F" w:rsidP="003D187F">
            <w:pPr>
              <w:spacing w:line="260" w:lineRule="atLeast"/>
              <w:rPr>
                <w:rFonts w:eastAsia="Calibri"/>
                <w:lang w:eastAsia="en-US"/>
              </w:rPr>
            </w:pPr>
            <w:r>
              <w:t>98%</w:t>
            </w:r>
          </w:p>
        </w:tc>
      </w:tr>
      <w:tr w:rsidR="003D187F" w14:paraId="62938077" w14:textId="77777777" w:rsidTr="003D187F">
        <w:trPr>
          <w:trHeight w:val="1359"/>
        </w:trPr>
        <w:tc>
          <w:tcPr>
            <w:tcW w:w="4077" w:type="dxa"/>
            <w:tcBorders>
              <w:top w:val="single" w:sz="4" w:space="0" w:color="000000"/>
              <w:left w:val="single" w:sz="4" w:space="0" w:color="000000"/>
              <w:bottom w:val="single" w:sz="4" w:space="0" w:color="000000"/>
            </w:tcBorders>
            <w:shd w:val="clear" w:color="auto" w:fill="auto"/>
          </w:tcPr>
          <w:p w14:paraId="0616C385" w14:textId="77777777" w:rsidR="003D187F" w:rsidRDefault="003D187F" w:rsidP="003D187F">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25784EF" w14:textId="77777777" w:rsidR="003D187F" w:rsidRDefault="003D187F" w:rsidP="003D187F">
            <w:pPr>
              <w:snapToGrid w:val="0"/>
              <w:spacing w:line="260" w:lineRule="atLeast"/>
              <w:rPr>
                <w:rFonts w:eastAsia="Calibri"/>
                <w:b/>
                <w:lang w:eastAsia="en-US"/>
              </w:rPr>
            </w:pPr>
            <w:r>
              <w:rPr>
                <w:noProof/>
                <w:lang w:val="fr-FR" w:eastAsia="fr-FR"/>
              </w:rPr>
              <w:drawing>
                <wp:inline distT="0" distB="0" distL="0" distR="0" wp14:anchorId="411E93DA" wp14:editId="4D1AEF8E">
                  <wp:extent cx="1238250" cy="695325"/>
                  <wp:effectExtent l="0" t="0" r="0" b="9525"/>
                  <wp:docPr id="5" name="Image 5" descr="http://www.alanwood.net/pesticides/structures/imidaclop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alanwood.net/pesticides/structures/imidaclopri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tc>
      </w:tr>
    </w:tbl>
    <w:p w14:paraId="4FB4458C" w14:textId="77777777" w:rsidR="009D0C0B" w:rsidRDefault="009D0C0B">
      <w:pPr>
        <w:spacing w:line="260" w:lineRule="atLeast"/>
        <w:jc w:val="both"/>
        <w:rPr>
          <w:rFonts w:eastAsia="Calibri"/>
          <w:lang w:eastAsia="fr-FR"/>
        </w:rPr>
      </w:pPr>
    </w:p>
    <w:p w14:paraId="51DCF06A" w14:textId="77777777" w:rsidR="009D0C0B" w:rsidRDefault="00FA480B">
      <w:pPr>
        <w:pStyle w:val="Titre4"/>
        <w:rPr>
          <w:rFonts w:ascii="Times New Roman" w:hAnsi="Times New Roman" w:cs="Times New Roman"/>
          <w:i/>
          <w:lang w:eastAsia="fr-FR"/>
        </w:rPr>
      </w:pPr>
      <w:bookmarkStart w:id="20" w:name="_Toc30754877"/>
      <w:r>
        <w:t>Candidate(s) for substitution</w:t>
      </w:r>
      <w:bookmarkEnd w:id="20"/>
    </w:p>
    <w:p w14:paraId="23FFE335" w14:textId="55F51305" w:rsidR="003D187F" w:rsidRPr="00090C52" w:rsidRDefault="003D187F" w:rsidP="003D187F">
      <w:pPr>
        <w:spacing w:line="260" w:lineRule="atLeast"/>
        <w:jc w:val="both"/>
        <w:rPr>
          <w:rFonts w:eastAsia="Calibri" w:cs="Times New Roman"/>
          <w:lang w:eastAsia="fr-FR"/>
        </w:rPr>
      </w:pPr>
      <w:r w:rsidRPr="00090C52">
        <w:rPr>
          <w:rFonts w:eastAsia="Calibri" w:cs="Times New Roman"/>
          <w:lang w:eastAsia="fr-FR"/>
        </w:rPr>
        <w:t>The active substance</w:t>
      </w:r>
      <w:r w:rsidRPr="00090C52">
        <w:t xml:space="preserve"> imidacloprid</w:t>
      </w:r>
      <w:r w:rsidRPr="00090C52">
        <w:rPr>
          <w:rFonts w:eastAsia="Calibri" w:cs="Times New Roman"/>
          <w:lang w:eastAsia="fr-FR"/>
        </w:rPr>
        <w:t xml:space="preserve"> contained in the biocidal products is a candidate for substitution in accordance with Article 10 of BPR, </w:t>
      </w:r>
      <w:r w:rsidRPr="00090C52">
        <w:t>being very persistent (</w:t>
      </w:r>
      <w:proofErr w:type="gramStart"/>
      <w:r w:rsidRPr="00090C52">
        <w:t>vP</w:t>
      </w:r>
      <w:proofErr w:type="gramEnd"/>
      <w:r w:rsidRPr="00090C52">
        <w:t>) and toxic (T)</w:t>
      </w:r>
      <w:r w:rsidR="00E07BD1">
        <w:t xml:space="preserve"> regarding environment</w:t>
      </w:r>
      <w:r w:rsidR="0029799C">
        <w:rPr>
          <w:rFonts w:eastAsia="Calibri" w:cs="Times New Roman"/>
          <w:lang w:eastAsia="fr-FR"/>
        </w:rPr>
        <w:t>.</w:t>
      </w:r>
    </w:p>
    <w:p w14:paraId="2ABC33C9" w14:textId="77777777" w:rsidR="009D0C0B" w:rsidRDefault="009D0C0B">
      <w:pPr>
        <w:spacing w:line="260" w:lineRule="atLeast"/>
        <w:jc w:val="both"/>
        <w:rPr>
          <w:rFonts w:ascii="Times New Roman" w:eastAsia="Calibri" w:hAnsi="Times New Roman" w:cs="Times New Roman"/>
          <w:i/>
          <w:lang w:eastAsia="fr-FR"/>
        </w:rPr>
      </w:pPr>
    </w:p>
    <w:p w14:paraId="111B5D18" w14:textId="77777777" w:rsidR="009D0C0B" w:rsidRDefault="00FA480B">
      <w:pPr>
        <w:pStyle w:val="Titre4"/>
        <w:pageBreakBefore/>
        <w:rPr>
          <w:b/>
          <w:bCs/>
          <w:color w:val="000000"/>
          <w:lang w:eastAsia="en-GB"/>
        </w:rPr>
      </w:pPr>
      <w:bookmarkStart w:id="21" w:name="_Toc30754878"/>
      <w:r>
        <w:lastRenderedPageBreak/>
        <w:t>Qualitative and quantitative information on the composition of the biocidal product</w:t>
      </w:r>
      <w:r>
        <w:rPr>
          <w:rStyle w:val="Appelnotedebasdep"/>
        </w:rPr>
        <w:footnoteReference w:id="3"/>
      </w:r>
      <w:bookmarkEnd w:id="21"/>
      <w:r>
        <w:rPr>
          <w:vertAlign w:val="superscript"/>
        </w:rPr>
        <w:t xml:space="preserve"> </w:t>
      </w:r>
    </w:p>
    <w:tbl>
      <w:tblPr>
        <w:tblW w:w="10394" w:type="dxa"/>
        <w:tblInd w:w="5" w:type="dxa"/>
        <w:tblLayout w:type="fixed"/>
        <w:tblCellMar>
          <w:left w:w="0" w:type="dxa"/>
          <w:right w:w="0" w:type="dxa"/>
        </w:tblCellMar>
        <w:tblLook w:val="0000" w:firstRow="0" w:lastRow="0" w:firstColumn="0" w:lastColumn="0" w:noHBand="0" w:noVBand="0"/>
      </w:tblPr>
      <w:tblGrid>
        <w:gridCol w:w="1975"/>
        <w:gridCol w:w="1634"/>
        <w:gridCol w:w="1353"/>
        <w:gridCol w:w="1353"/>
        <w:gridCol w:w="1340"/>
        <w:gridCol w:w="1549"/>
        <w:gridCol w:w="1190"/>
      </w:tblGrid>
      <w:tr w:rsidR="00FF2D21" w14:paraId="5B3D2235" w14:textId="77777777" w:rsidTr="00084320">
        <w:trPr>
          <w:tblHeader/>
        </w:trPr>
        <w:tc>
          <w:tcPr>
            <w:tcW w:w="1975" w:type="dxa"/>
            <w:tcBorders>
              <w:top w:val="single" w:sz="4" w:space="0" w:color="000000"/>
              <w:left w:val="single" w:sz="4" w:space="0" w:color="000000"/>
              <w:bottom w:val="single" w:sz="4" w:space="0" w:color="000000"/>
            </w:tcBorders>
            <w:shd w:val="clear" w:color="auto" w:fill="auto"/>
          </w:tcPr>
          <w:p w14:paraId="61CF2899" w14:textId="77777777" w:rsidR="00FF2D21" w:rsidRDefault="00FF2D21" w:rsidP="00FF2D21">
            <w:pPr>
              <w:rPr>
                <w:b/>
                <w:bCs/>
                <w:color w:val="000000"/>
                <w:szCs w:val="24"/>
                <w:lang w:eastAsia="en-GB"/>
              </w:rPr>
            </w:pPr>
            <w:r>
              <w:rPr>
                <w:b/>
                <w:bCs/>
                <w:color w:val="000000"/>
                <w:szCs w:val="24"/>
                <w:lang w:eastAsia="en-GB"/>
              </w:rPr>
              <w:t>Common name</w:t>
            </w:r>
          </w:p>
        </w:tc>
        <w:tc>
          <w:tcPr>
            <w:tcW w:w="1634" w:type="dxa"/>
            <w:tcBorders>
              <w:top w:val="single" w:sz="4" w:space="0" w:color="000000"/>
              <w:left w:val="single" w:sz="4" w:space="0" w:color="000000"/>
              <w:bottom w:val="single" w:sz="4" w:space="0" w:color="000000"/>
            </w:tcBorders>
            <w:shd w:val="clear" w:color="auto" w:fill="auto"/>
          </w:tcPr>
          <w:p w14:paraId="63556F57" w14:textId="77777777" w:rsidR="00FF2D21" w:rsidRDefault="00FF2D21" w:rsidP="00FF2D21">
            <w:pPr>
              <w:rPr>
                <w:b/>
                <w:bCs/>
                <w:color w:val="000000"/>
                <w:szCs w:val="24"/>
                <w:lang w:eastAsia="en-GB"/>
              </w:rPr>
            </w:pPr>
            <w:r>
              <w:rPr>
                <w:b/>
                <w:bCs/>
                <w:color w:val="000000"/>
                <w:szCs w:val="24"/>
                <w:lang w:eastAsia="en-GB"/>
              </w:rPr>
              <w:t>IUPAC name</w:t>
            </w:r>
          </w:p>
        </w:tc>
        <w:tc>
          <w:tcPr>
            <w:tcW w:w="1353" w:type="dxa"/>
            <w:tcBorders>
              <w:top w:val="single" w:sz="4" w:space="0" w:color="000000"/>
              <w:left w:val="single" w:sz="4" w:space="0" w:color="000000"/>
              <w:bottom w:val="single" w:sz="4" w:space="0" w:color="000000"/>
            </w:tcBorders>
            <w:shd w:val="clear" w:color="auto" w:fill="auto"/>
          </w:tcPr>
          <w:p w14:paraId="5F9D3CD0" w14:textId="77777777" w:rsidR="00FF2D21" w:rsidRDefault="00FF2D21" w:rsidP="00FF2D21">
            <w:pPr>
              <w:rPr>
                <w:b/>
                <w:bCs/>
                <w:color w:val="000000"/>
                <w:szCs w:val="24"/>
                <w:lang w:eastAsia="en-GB"/>
              </w:rPr>
            </w:pPr>
            <w:r>
              <w:rPr>
                <w:b/>
                <w:bCs/>
                <w:color w:val="000000"/>
                <w:szCs w:val="24"/>
                <w:lang w:eastAsia="en-GB"/>
              </w:rPr>
              <w:t>Function</w:t>
            </w:r>
          </w:p>
        </w:tc>
        <w:tc>
          <w:tcPr>
            <w:tcW w:w="1353" w:type="dxa"/>
            <w:tcBorders>
              <w:top w:val="single" w:sz="4" w:space="0" w:color="000000"/>
              <w:left w:val="single" w:sz="4" w:space="0" w:color="000000"/>
              <w:bottom w:val="single" w:sz="4" w:space="0" w:color="000000"/>
            </w:tcBorders>
            <w:shd w:val="clear" w:color="auto" w:fill="auto"/>
          </w:tcPr>
          <w:p w14:paraId="2E32DA18" w14:textId="77777777" w:rsidR="00FF2D21" w:rsidRDefault="00FF2D21" w:rsidP="00FF2D21">
            <w:pPr>
              <w:rPr>
                <w:b/>
                <w:bCs/>
                <w:color w:val="000000"/>
                <w:szCs w:val="24"/>
                <w:lang w:eastAsia="en-GB"/>
              </w:rPr>
            </w:pPr>
            <w:r>
              <w:rPr>
                <w:b/>
                <w:bCs/>
                <w:color w:val="000000"/>
                <w:szCs w:val="24"/>
                <w:lang w:eastAsia="en-GB"/>
              </w:rPr>
              <w:t>CAS number</w:t>
            </w:r>
          </w:p>
        </w:tc>
        <w:tc>
          <w:tcPr>
            <w:tcW w:w="1340" w:type="dxa"/>
            <w:tcBorders>
              <w:top w:val="single" w:sz="4" w:space="0" w:color="000000"/>
              <w:left w:val="single" w:sz="4" w:space="0" w:color="000000"/>
              <w:bottom w:val="single" w:sz="4" w:space="0" w:color="000000"/>
            </w:tcBorders>
            <w:shd w:val="clear" w:color="auto" w:fill="auto"/>
          </w:tcPr>
          <w:p w14:paraId="6FE59F16" w14:textId="77777777" w:rsidR="00FF2D21" w:rsidRDefault="00FF2D21" w:rsidP="00FF2D21">
            <w:pPr>
              <w:rPr>
                <w:b/>
                <w:bCs/>
                <w:color w:val="000000"/>
                <w:szCs w:val="24"/>
                <w:lang w:eastAsia="en-GB"/>
              </w:rPr>
            </w:pPr>
            <w:r>
              <w:rPr>
                <w:b/>
                <w:bCs/>
                <w:color w:val="000000"/>
                <w:szCs w:val="24"/>
                <w:lang w:eastAsia="en-GB"/>
              </w:rPr>
              <w:t>EC number</w:t>
            </w:r>
          </w:p>
        </w:tc>
        <w:tc>
          <w:tcPr>
            <w:tcW w:w="1549" w:type="dxa"/>
            <w:tcBorders>
              <w:top w:val="single" w:sz="4" w:space="0" w:color="000000"/>
              <w:left w:val="single" w:sz="4" w:space="0" w:color="000000"/>
              <w:bottom w:val="single" w:sz="4" w:space="0" w:color="000000"/>
            </w:tcBorders>
          </w:tcPr>
          <w:p w14:paraId="5EAF1CC6" w14:textId="42182774" w:rsidR="00FF2D21" w:rsidRDefault="00FF2D21" w:rsidP="00FF2D21">
            <w:pPr>
              <w:rPr>
                <w:b/>
                <w:bCs/>
                <w:color w:val="000000"/>
                <w:szCs w:val="24"/>
                <w:lang w:eastAsia="en-GB"/>
              </w:rPr>
            </w:pPr>
            <w:r>
              <w:rPr>
                <w:b/>
                <w:bCs/>
                <w:color w:val="000000"/>
                <w:szCs w:val="24"/>
                <w:lang w:eastAsia="en-GB"/>
              </w:rPr>
              <w:t>Content (%)</w:t>
            </w:r>
          </w:p>
        </w:tc>
        <w:tc>
          <w:tcPr>
            <w:tcW w:w="1190" w:type="dxa"/>
            <w:tcBorders>
              <w:left w:val="single" w:sz="4" w:space="0" w:color="000000"/>
            </w:tcBorders>
            <w:shd w:val="clear" w:color="auto" w:fill="auto"/>
          </w:tcPr>
          <w:p w14:paraId="5714FD10" w14:textId="58E5CC8D" w:rsidR="00FF2D21" w:rsidRDefault="00FF2D21" w:rsidP="00FF2D21"/>
        </w:tc>
      </w:tr>
      <w:tr w:rsidR="00FF2D21" w14:paraId="10BBF4CC" w14:textId="77777777" w:rsidTr="00084320">
        <w:tc>
          <w:tcPr>
            <w:tcW w:w="1975" w:type="dxa"/>
            <w:tcBorders>
              <w:left w:val="single" w:sz="4" w:space="0" w:color="000000"/>
              <w:bottom w:val="single" w:sz="4" w:space="0" w:color="000000"/>
            </w:tcBorders>
            <w:shd w:val="clear" w:color="auto" w:fill="auto"/>
          </w:tcPr>
          <w:p w14:paraId="53562B76" w14:textId="2718AB24" w:rsidR="00FF2D21" w:rsidRPr="0029772F" w:rsidRDefault="00FF2D21" w:rsidP="00FF2D21">
            <w:r w:rsidRPr="0029772F">
              <w:t>Imidacloprid 98%</w:t>
            </w:r>
            <w:r>
              <w:t xml:space="preserve"> (technical active substance)</w:t>
            </w:r>
            <w:r w:rsidRPr="0029772F">
              <w:t xml:space="preserve"> </w:t>
            </w:r>
          </w:p>
        </w:tc>
        <w:tc>
          <w:tcPr>
            <w:tcW w:w="1634" w:type="dxa"/>
            <w:vMerge w:val="restart"/>
            <w:tcBorders>
              <w:left w:val="single" w:sz="4" w:space="0" w:color="000000"/>
            </w:tcBorders>
            <w:shd w:val="clear" w:color="auto" w:fill="auto"/>
          </w:tcPr>
          <w:p w14:paraId="2BCE3066" w14:textId="77777777" w:rsidR="00FF2D21" w:rsidRPr="0029772F" w:rsidRDefault="00FF2D21" w:rsidP="00FF2D21">
            <w:r w:rsidRPr="0029772F">
              <w:t>(2E)-1-[(6-chloropyridin-3-yl) methyl]-N-nitroimidazolidin-2-imine</w:t>
            </w:r>
          </w:p>
        </w:tc>
        <w:tc>
          <w:tcPr>
            <w:tcW w:w="1353" w:type="dxa"/>
            <w:vMerge w:val="restart"/>
            <w:tcBorders>
              <w:left w:val="single" w:sz="4" w:space="0" w:color="000000"/>
            </w:tcBorders>
            <w:shd w:val="clear" w:color="auto" w:fill="auto"/>
            <w:vAlign w:val="center"/>
          </w:tcPr>
          <w:p w14:paraId="20238D6D" w14:textId="77777777" w:rsidR="00FF2D21" w:rsidRDefault="00FF2D21" w:rsidP="003C3630">
            <w:pPr>
              <w:jc w:val="center"/>
            </w:pPr>
            <w:r>
              <w:t>Active substance</w:t>
            </w:r>
          </w:p>
        </w:tc>
        <w:tc>
          <w:tcPr>
            <w:tcW w:w="1353" w:type="dxa"/>
            <w:vMerge w:val="restart"/>
            <w:tcBorders>
              <w:left w:val="single" w:sz="4" w:space="0" w:color="000000"/>
            </w:tcBorders>
            <w:shd w:val="clear" w:color="auto" w:fill="auto"/>
            <w:vAlign w:val="center"/>
          </w:tcPr>
          <w:p w14:paraId="0EF5564F" w14:textId="77777777" w:rsidR="00FF2D21" w:rsidRPr="00A26ED0" w:rsidRDefault="00FF2D21" w:rsidP="003C3630">
            <w:pPr>
              <w:jc w:val="center"/>
            </w:pPr>
            <w:r w:rsidRPr="0029772F">
              <w:t>138261-41-3</w:t>
            </w:r>
          </w:p>
        </w:tc>
        <w:tc>
          <w:tcPr>
            <w:tcW w:w="1340" w:type="dxa"/>
            <w:vMerge w:val="restart"/>
            <w:tcBorders>
              <w:left w:val="single" w:sz="4" w:space="0" w:color="000000"/>
            </w:tcBorders>
            <w:shd w:val="clear" w:color="auto" w:fill="auto"/>
            <w:vAlign w:val="center"/>
          </w:tcPr>
          <w:p w14:paraId="74FCC1A7" w14:textId="77777777" w:rsidR="00FF2D21" w:rsidRPr="00A26ED0" w:rsidRDefault="00FF2D21" w:rsidP="003C3630">
            <w:pPr>
              <w:jc w:val="center"/>
            </w:pPr>
            <w:r w:rsidRPr="0029772F">
              <w:t>428-040-8</w:t>
            </w:r>
          </w:p>
        </w:tc>
        <w:tc>
          <w:tcPr>
            <w:tcW w:w="1549" w:type="dxa"/>
            <w:tcBorders>
              <w:left w:val="single" w:sz="4" w:space="0" w:color="000000"/>
              <w:bottom w:val="single" w:sz="4" w:space="0" w:color="000000"/>
            </w:tcBorders>
          </w:tcPr>
          <w:p w14:paraId="75F2458D" w14:textId="5F0FECC1" w:rsidR="00FF2D21" w:rsidRDefault="00FF2D21" w:rsidP="00084320">
            <w:pPr>
              <w:jc w:val="center"/>
            </w:pPr>
            <w:r w:rsidRPr="0029772F">
              <w:t>0.02</w:t>
            </w:r>
            <w:r>
              <w:t>04</w:t>
            </w:r>
          </w:p>
        </w:tc>
        <w:tc>
          <w:tcPr>
            <w:tcW w:w="1190" w:type="dxa"/>
            <w:tcBorders>
              <w:left w:val="single" w:sz="4" w:space="0" w:color="000000"/>
            </w:tcBorders>
            <w:shd w:val="clear" w:color="auto" w:fill="auto"/>
          </w:tcPr>
          <w:p w14:paraId="1F9E2346" w14:textId="5682BF6D" w:rsidR="00FF2D21" w:rsidRPr="00A26ED0" w:rsidRDefault="00FF2D21" w:rsidP="00FF2D21"/>
        </w:tc>
      </w:tr>
      <w:tr w:rsidR="00FF2D21" w14:paraId="08124879" w14:textId="4AD2229A" w:rsidTr="00084320">
        <w:trPr>
          <w:gridAfter w:val="1"/>
          <w:wAfter w:w="1190" w:type="dxa"/>
        </w:trPr>
        <w:tc>
          <w:tcPr>
            <w:tcW w:w="1975" w:type="dxa"/>
            <w:tcBorders>
              <w:left w:val="single" w:sz="4" w:space="0" w:color="000000"/>
              <w:bottom w:val="single" w:sz="4" w:space="0" w:color="000000"/>
            </w:tcBorders>
            <w:shd w:val="clear" w:color="auto" w:fill="auto"/>
          </w:tcPr>
          <w:p w14:paraId="15AAEAB6" w14:textId="4E426441" w:rsidR="00FF2D21" w:rsidRPr="003C3630" w:rsidRDefault="00FF2D21" w:rsidP="00FF2D21">
            <w:pPr>
              <w:snapToGrid w:val="0"/>
              <w:rPr>
                <w:i/>
                <w:lang w:val="pl-PL"/>
              </w:rPr>
            </w:pPr>
            <w:r w:rsidRPr="003C3630">
              <w:rPr>
                <w:i/>
                <w:lang w:val="pl-PL"/>
              </w:rPr>
              <w:t>Pure active substance</w:t>
            </w:r>
          </w:p>
        </w:tc>
        <w:tc>
          <w:tcPr>
            <w:tcW w:w="1634" w:type="dxa"/>
            <w:vMerge/>
            <w:tcBorders>
              <w:left w:val="single" w:sz="4" w:space="0" w:color="000000"/>
              <w:bottom w:val="single" w:sz="4" w:space="0" w:color="000000"/>
            </w:tcBorders>
            <w:shd w:val="clear" w:color="auto" w:fill="auto"/>
          </w:tcPr>
          <w:p w14:paraId="58FB0F39" w14:textId="77777777" w:rsidR="00FF2D21" w:rsidRDefault="00FF2D21" w:rsidP="00FF2D21">
            <w:pPr>
              <w:snapToGrid w:val="0"/>
              <w:rPr>
                <w:lang w:val="pl-PL"/>
              </w:rPr>
            </w:pPr>
          </w:p>
        </w:tc>
        <w:tc>
          <w:tcPr>
            <w:tcW w:w="1353" w:type="dxa"/>
            <w:vMerge/>
            <w:tcBorders>
              <w:left w:val="single" w:sz="4" w:space="0" w:color="000000"/>
              <w:bottom w:val="single" w:sz="4" w:space="0" w:color="000000"/>
            </w:tcBorders>
            <w:shd w:val="clear" w:color="auto" w:fill="auto"/>
          </w:tcPr>
          <w:p w14:paraId="3283E602" w14:textId="77777777" w:rsidR="00FF2D21" w:rsidRDefault="00FF2D21" w:rsidP="00FF2D21">
            <w:pPr>
              <w:snapToGrid w:val="0"/>
            </w:pPr>
          </w:p>
        </w:tc>
        <w:tc>
          <w:tcPr>
            <w:tcW w:w="1353" w:type="dxa"/>
            <w:vMerge/>
            <w:tcBorders>
              <w:left w:val="single" w:sz="4" w:space="0" w:color="000000"/>
              <w:bottom w:val="single" w:sz="4" w:space="0" w:color="000000"/>
            </w:tcBorders>
            <w:shd w:val="clear" w:color="auto" w:fill="auto"/>
          </w:tcPr>
          <w:p w14:paraId="091BAE93" w14:textId="77777777" w:rsidR="00FF2D21" w:rsidRDefault="00FF2D21" w:rsidP="00FF2D21">
            <w:pPr>
              <w:snapToGrid w:val="0"/>
            </w:pPr>
          </w:p>
        </w:tc>
        <w:tc>
          <w:tcPr>
            <w:tcW w:w="1340" w:type="dxa"/>
            <w:vMerge/>
            <w:tcBorders>
              <w:left w:val="single" w:sz="4" w:space="0" w:color="000000"/>
              <w:bottom w:val="single" w:sz="4" w:space="0" w:color="000000"/>
              <w:right w:val="single" w:sz="4" w:space="0" w:color="auto"/>
            </w:tcBorders>
            <w:shd w:val="clear" w:color="auto" w:fill="auto"/>
          </w:tcPr>
          <w:p w14:paraId="0604FAB3" w14:textId="77777777" w:rsidR="00FF2D21" w:rsidRDefault="00FF2D21" w:rsidP="00FF2D21">
            <w:pPr>
              <w:snapToGrid w:val="0"/>
            </w:pPr>
          </w:p>
        </w:tc>
        <w:tc>
          <w:tcPr>
            <w:tcW w:w="1549" w:type="dxa"/>
            <w:tcBorders>
              <w:left w:val="single" w:sz="4" w:space="0" w:color="auto"/>
              <w:bottom w:val="single" w:sz="4" w:space="0" w:color="000000"/>
              <w:right w:val="single" w:sz="4" w:space="0" w:color="000000"/>
            </w:tcBorders>
          </w:tcPr>
          <w:p w14:paraId="7A864994" w14:textId="61F51C15" w:rsidR="00FF2D21" w:rsidRDefault="00FF2D21" w:rsidP="00084320">
            <w:pPr>
              <w:snapToGrid w:val="0"/>
              <w:jc w:val="center"/>
            </w:pPr>
            <w:r>
              <w:t>0.020</w:t>
            </w:r>
          </w:p>
        </w:tc>
      </w:tr>
    </w:tbl>
    <w:p w14:paraId="4072FA36" w14:textId="77777777" w:rsidR="009D0C0B" w:rsidRDefault="00FA480B">
      <w:pPr>
        <w:pStyle w:val="Titre4"/>
        <w:rPr>
          <w:rFonts w:ascii="Times New Roman" w:hAnsi="Times New Roman" w:cs="Times New Roman"/>
          <w:i/>
          <w:lang w:eastAsia="fr-FR"/>
        </w:rPr>
      </w:pPr>
      <w:bookmarkStart w:id="22" w:name="d0e437"/>
      <w:bookmarkStart w:id="23" w:name="_Toc30754879"/>
      <w:bookmarkEnd w:id="22"/>
      <w:r>
        <w:t>Information on technical equivalence</w:t>
      </w:r>
      <w:bookmarkEnd w:id="23"/>
    </w:p>
    <w:p w14:paraId="15F5C28F" w14:textId="77777777" w:rsidR="003D187F" w:rsidRPr="009B3D81" w:rsidRDefault="003D187F" w:rsidP="00084320">
      <w:pPr>
        <w:suppressAutoHyphens w:val="0"/>
        <w:autoSpaceDE w:val="0"/>
        <w:autoSpaceDN w:val="0"/>
        <w:adjustRightInd w:val="0"/>
        <w:jc w:val="both"/>
        <w:rPr>
          <w:rFonts w:eastAsia="Calibri" w:cs="Times New Roman"/>
          <w:lang w:val="en-US" w:eastAsia="en-US"/>
        </w:rPr>
      </w:pPr>
      <w:r w:rsidRPr="009B3D81">
        <w:rPr>
          <w:rFonts w:eastAsia="Calibri" w:cs="Times New Roman"/>
          <w:lang w:eastAsia="en-US"/>
        </w:rPr>
        <w:t xml:space="preserve">According to the decision on technical equivalence under Art 54(4) of the BPR from </w:t>
      </w:r>
      <w:r>
        <w:rPr>
          <w:rFonts w:eastAsia="Calibri" w:cs="Times New Roman"/>
          <w:lang w:eastAsia="en-US"/>
        </w:rPr>
        <w:t xml:space="preserve">the </w:t>
      </w:r>
      <w:r w:rsidRPr="009B3D81">
        <w:rPr>
          <w:rFonts w:eastAsia="Calibri" w:cs="Times New Roman"/>
          <w:lang w:eastAsia="en-US"/>
        </w:rPr>
        <w:t>1</w:t>
      </w:r>
      <w:r w:rsidRPr="009B3D81">
        <w:rPr>
          <w:rFonts w:eastAsia="Calibri" w:cs="Times New Roman"/>
          <w:vertAlign w:val="superscript"/>
          <w:lang w:eastAsia="en-US"/>
        </w:rPr>
        <w:t>st</w:t>
      </w:r>
      <w:r w:rsidRPr="009B3D81">
        <w:rPr>
          <w:rFonts w:eastAsia="Calibri" w:cs="Times New Roman"/>
          <w:lang w:eastAsia="en-US"/>
        </w:rPr>
        <w:t xml:space="preserve"> </w:t>
      </w:r>
      <w:r>
        <w:rPr>
          <w:rFonts w:eastAsia="Calibri" w:cs="Times New Roman"/>
          <w:lang w:eastAsia="en-US"/>
        </w:rPr>
        <w:t xml:space="preserve">of </w:t>
      </w:r>
      <w:r w:rsidRPr="009B3D81">
        <w:rPr>
          <w:rFonts w:eastAsia="Calibri" w:cs="Times New Roman"/>
          <w:lang w:eastAsia="en-US"/>
        </w:rPr>
        <w:t xml:space="preserve">July 2016, the alternative source </w:t>
      </w:r>
      <w:r w:rsidRPr="009B3D81">
        <w:rPr>
          <w:rFonts w:cs="Times New Roman"/>
          <w:lang w:val="en-US" w:eastAsia="fr-FR"/>
        </w:rPr>
        <w:t>of Imidacloprid is considered technically equivalent compared to the reference source in respect of which the initial risk assessment was carried out.</w:t>
      </w:r>
    </w:p>
    <w:p w14:paraId="1035B2BB" w14:textId="77777777" w:rsidR="009D0C0B" w:rsidRDefault="009D0C0B">
      <w:pPr>
        <w:spacing w:line="260" w:lineRule="atLeast"/>
        <w:rPr>
          <w:rFonts w:ascii="Times New Roman" w:eastAsia="Calibri" w:hAnsi="Times New Roman" w:cs="Times New Roman"/>
          <w:i/>
          <w:szCs w:val="24"/>
          <w:lang w:eastAsia="en-US"/>
        </w:rPr>
      </w:pPr>
    </w:p>
    <w:p w14:paraId="77166E0C" w14:textId="77777777" w:rsidR="009D0C0B" w:rsidRDefault="00FA480B">
      <w:pPr>
        <w:pStyle w:val="Titre4"/>
        <w:rPr>
          <w:rFonts w:cs="Times"/>
          <w:bCs/>
          <w:szCs w:val="29"/>
        </w:rPr>
      </w:pPr>
      <w:bookmarkStart w:id="24" w:name="_Toc30754880"/>
      <w:r>
        <w:t>Information on the substance(s) of concern</w:t>
      </w:r>
      <w:bookmarkEnd w:id="24"/>
    </w:p>
    <w:p w14:paraId="14DDC08D" w14:textId="4C53193B" w:rsidR="00AA5E58" w:rsidRDefault="00AA5E58">
      <w:pPr>
        <w:spacing w:line="260" w:lineRule="atLeast"/>
        <w:jc w:val="both"/>
        <w:rPr>
          <w:rFonts w:eastAsia="Calibri" w:cs="Times"/>
          <w:bCs/>
          <w:szCs w:val="29"/>
        </w:rPr>
      </w:pPr>
      <w:r>
        <w:rPr>
          <w:rFonts w:eastAsia="Calibri" w:cs="Times"/>
          <w:bCs/>
          <w:szCs w:val="29"/>
        </w:rPr>
        <w:t>No substance of concern (SoC) has been identified.</w:t>
      </w:r>
    </w:p>
    <w:p w14:paraId="3288B274" w14:textId="57ACA25D" w:rsidR="009D0C0B" w:rsidRDefault="00FA480B">
      <w:pPr>
        <w:spacing w:line="260" w:lineRule="atLeast"/>
        <w:jc w:val="both"/>
        <w:rPr>
          <w:rFonts w:eastAsia="Calibri" w:cs="Times"/>
          <w:bCs/>
          <w:szCs w:val="29"/>
        </w:rPr>
      </w:pPr>
      <w:r>
        <w:rPr>
          <w:rFonts w:eastAsia="Calibri" w:cs="Times"/>
          <w:bCs/>
          <w:szCs w:val="29"/>
        </w:rPr>
        <w:t>Please see the confidential annex for further details.</w:t>
      </w:r>
    </w:p>
    <w:p w14:paraId="4132DBCA" w14:textId="77777777" w:rsidR="00671E49" w:rsidRDefault="00671E49">
      <w:pPr>
        <w:spacing w:line="260" w:lineRule="atLeast"/>
        <w:jc w:val="both"/>
        <w:rPr>
          <w:rFonts w:eastAsia="Calibri" w:cs="Times"/>
          <w:bCs/>
          <w:szCs w:val="29"/>
        </w:rPr>
      </w:pPr>
    </w:p>
    <w:p w14:paraId="5726B171" w14:textId="77777777" w:rsidR="00671E49" w:rsidRDefault="00671E49" w:rsidP="00671E49">
      <w:pPr>
        <w:pStyle w:val="Titre4"/>
      </w:pPr>
      <w:bookmarkStart w:id="25" w:name="_Toc532221594"/>
      <w:bookmarkStart w:id="26" w:name="_Toc533154532"/>
      <w:bookmarkStart w:id="27" w:name="_Toc2154055"/>
      <w:bookmarkStart w:id="28" w:name="_Toc2154494"/>
      <w:bookmarkStart w:id="29" w:name="_Toc30754881"/>
      <w:r>
        <w:t>Assessment of endocrine disruption (ED) properties of the biocidal product</w:t>
      </w:r>
      <w:bookmarkEnd w:id="25"/>
      <w:bookmarkEnd w:id="26"/>
      <w:bookmarkEnd w:id="27"/>
      <w:bookmarkEnd w:id="28"/>
      <w:bookmarkEnd w:id="29"/>
    </w:p>
    <w:p w14:paraId="02722CD2" w14:textId="474F9B03" w:rsidR="00671E49" w:rsidRPr="00AA5E58" w:rsidRDefault="00AA5E58" w:rsidP="00AA5E58">
      <w:pPr>
        <w:spacing w:line="260" w:lineRule="atLeast"/>
        <w:jc w:val="both"/>
        <w:rPr>
          <w:rFonts w:eastAsia="Calibri" w:cs="Times"/>
          <w:bCs/>
          <w:szCs w:val="29"/>
          <w:lang w:val="de-DE"/>
        </w:rPr>
      </w:pPr>
      <w:r w:rsidRPr="00AA5E58">
        <w:rPr>
          <w:rFonts w:eastAsia="Calibri" w:cs="Times"/>
          <w:bCs/>
          <w:szCs w:val="29"/>
          <w:lang w:val="de-DE"/>
        </w:rPr>
        <w:t>According to our assessment, none of the co-form</w:t>
      </w:r>
      <w:r>
        <w:rPr>
          <w:rFonts w:eastAsia="Calibri" w:cs="Times"/>
          <w:bCs/>
          <w:szCs w:val="29"/>
          <w:lang w:val="de-DE"/>
        </w:rPr>
        <w:t>ulants contained in the product</w:t>
      </w:r>
      <w:r w:rsidRPr="00AA5E58">
        <w:rPr>
          <w:rFonts w:eastAsia="Calibri" w:cs="Times"/>
          <w:bCs/>
          <w:szCs w:val="29"/>
          <w:lang w:val="de-DE"/>
        </w:rPr>
        <w:t xml:space="preserve"> </w:t>
      </w:r>
      <w:r>
        <w:rPr>
          <w:rFonts w:eastAsia="Calibri" w:cs="Times"/>
          <w:bCs/>
          <w:szCs w:val="29"/>
          <w:lang w:val="de-DE"/>
        </w:rPr>
        <w:t>DX3 GEL</w:t>
      </w:r>
      <w:r w:rsidRPr="00AA5E58">
        <w:rPr>
          <w:rFonts w:eastAsia="Calibri" w:cs="Times"/>
          <w:bCs/>
          <w:szCs w:val="29"/>
          <w:lang w:val="de-DE"/>
        </w:rPr>
        <w:t xml:space="preserve"> are regulatory identified as endocrine disruptors.</w:t>
      </w:r>
    </w:p>
    <w:p w14:paraId="712E35EC" w14:textId="76A54A18" w:rsidR="009D0C0B" w:rsidRPr="007148EA" w:rsidRDefault="008B4245">
      <w:pPr>
        <w:jc w:val="both"/>
        <w:rPr>
          <w:rFonts w:cs="Times"/>
          <w:szCs w:val="29"/>
        </w:rPr>
      </w:pPr>
      <w:r w:rsidRPr="00BD59F4">
        <w:rPr>
          <w:rFonts w:cs="Times"/>
          <w:bCs/>
          <w:szCs w:val="29"/>
        </w:rPr>
        <w:t>Please see the confidential annex for further details.</w:t>
      </w:r>
    </w:p>
    <w:p w14:paraId="14D7A370" w14:textId="77777777" w:rsidR="009D0C0B" w:rsidRDefault="00FA480B">
      <w:pPr>
        <w:pStyle w:val="Titre4"/>
      </w:pPr>
      <w:bookmarkStart w:id="30" w:name="_Toc30754882"/>
      <w:r>
        <w:t>Type of formulation</w:t>
      </w:r>
      <w:bookmarkEnd w:id="3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47AD10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FA5BE1B" w14:textId="77777777" w:rsidR="009D0C0B" w:rsidRDefault="003D187F">
            <w:pPr>
              <w:snapToGrid w:val="0"/>
            </w:pPr>
            <w:r>
              <w:t>RB, Gel Bait (ready for use)</w:t>
            </w:r>
          </w:p>
        </w:tc>
      </w:tr>
    </w:tbl>
    <w:p w14:paraId="76B29EE2" w14:textId="77777777" w:rsidR="009D0C0B" w:rsidRDefault="009D0C0B">
      <w:bookmarkStart w:id="31" w:name="d0e452"/>
    </w:p>
    <w:p w14:paraId="3D864906" w14:textId="77777777" w:rsidR="009D0C0B" w:rsidRDefault="009D0C0B"/>
    <w:p w14:paraId="63AC4E02" w14:textId="77777777" w:rsidR="009D0C0B" w:rsidRDefault="00FA480B">
      <w:pPr>
        <w:pStyle w:val="Titre3"/>
      </w:pPr>
      <w:bookmarkStart w:id="32" w:name="_Toc30754883"/>
      <w:r>
        <w:t>Hazard and precautionary statements</w:t>
      </w:r>
      <w:r>
        <w:rPr>
          <w:rStyle w:val="Appelnotedebasdep"/>
        </w:rPr>
        <w:footnoteReference w:id="4"/>
      </w:r>
      <w:bookmarkEnd w:id="32"/>
    </w:p>
    <w:p w14:paraId="643992F8" w14:textId="77777777" w:rsidR="009D0C0B" w:rsidRDefault="00FA480B">
      <w:pPr>
        <w:rPr>
          <w:rFonts w:ascii="Times New Roman" w:hAnsi="Times New Roman" w:cs="Times New Roman"/>
          <w:i/>
          <w:szCs w:val="24"/>
          <w:lang w:eastAsia="en-GB"/>
        </w:rPr>
      </w:pPr>
      <w:r>
        <w:rPr>
          <w:b/>
        </w:rPr>
        <w:t>Classification and labelling of the products according to the Regulation (EC) 1272/2008</w:t>
      </w:r>
    </w:p>
    <w:p w14:paraId="0FC811AF" w14:textId="77777777" w:rsidR="009D0C0B" w:rsidRDefault="00FA480B">
      <w:pPr>
        <w:jc w:val="both"/>
        <w:rPr>
          <w:rFonts w:ascii="Times New Roman" w:hAnsi="Times New Roman" w:cs="Times New Roman"/>
          <w:b/>
          <w:bCs/>
          <w:i/>
          <w:szCs w:val="24"/>
          <w:lang w:eastAsia="en-GB"/>
        </w:rPr>
      </w:pPr>
      <w:r>
        <w:rPr>
          <w:rFonts w:ascii="Times New Roman" w:hAnsi="Times New Roman" w:cs="Times New Roman"/>
          <w:i/>
          <w:szCs w:val="24"/>
          <w:lang w:eastAsia="en-GB"/>
        </w:rPr>
        <w:t>[It should also be stated if some P statements triggered by the criteria in CLP has been excluded due to the risk assessment.]</w:t>
      </w:r>
    </w:p>
    <w:p w14:paraId="095B1509" w14:textId="77777777" w:rsidR="009D0C0B"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14:paraId="44DCE368" w14:textId="77777777">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06429F10" w14:textId="77777777" w:rsidR="009D0C0B" w:rsidRDefault="00FA480B">
            <w:r>
              <w:rPr>
                <w:b/>
                <w:lang w:eastAsia="en-US"/>
              </w:rPr>
              <w:t>Classification</w:t>
            </w:r>
          </w:p>
        </w:tc>
      </w:tr>
      <w:tr w:rsidR="009D0C0B" w14:paraId="7CE71C4E"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90CE844" w14:textId="77777777" w:rsidR="009D0C0B" w:rsidRDefault="00FA480B">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2F377097" w14:textId="635AA4CB" w:rsidR="009D0C0B" w:rsidRDefault="00A9120E">
            <w:pPr>
              <w:snapToGrid w:val="0"/>
              <w:rPr>
                <w:lang w:eastAsia="fi-FI"/>
              </w:rPr>
            </w:pPr>
            <w:r>
              <w:rPr>
                <w:lang w:eastAsia="fi-FI"/>
              </w:rPr>
              <w:t>Aquatic chronic 2</w:t>
            </w:r>
          </w:p>
        </w:tc>
      </w:tr>
      <w:tr w:rsidR="009D0C0B" w14:paraId="6F8BB9E2" w14:textId="77777777">
        <w:trPr>
          <w:cantSplit/>
        </w:trPr>
        <w:tc>
          <w:tcPr>
            <w:tcW w:w="2606" w:type="dxa"/>
            <w:tcBorders>
              <w:top w:val="single" w:sz="2" w:space="0" w:color="000000"/>
              <w:left w:val="single" w:sz="2" w:space="0" w:color="000000"/>
              <w:bottom w:val="single" w:sz="2" w:space="0" w:color="000000"/>
            </w:tcBorders>
            <w:shd w:val="clear" w:color="auto" w:fill="auto"/>
          </w:tcPr>
          <w:p w14:paraId="4935D92B" w14:textId="77777777" w:rsidR="009D0C0B" w:rsidRDefault="00FA480B">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1D911C6" w14:textId="75EBDF87" w:rsidR="009D0C0B" w:rsidRDefault="00A9120E">
            <w:pPr>
              <w:snapToGrid w:val="0"/>
              <w:rPr>
                <w:lang w:eastAsia="fi-FI"/>
              </w:rPr>
            </w:pPr>
            <w:r>
              <w:rPr>
                <w:lang w:eastAsia="fi-FI"/>
              </w:rPr>
              <w:t>H411: Toxic to aquatic life with long lasting effects</w:t>
            </w:r>
          </w:p>
        </w:tc>
      </w:tr>
      <w:tr w:rsidR="009D0C0B" w14:paraId="339BA63D"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5E6714F3" w14:textId="77777777" w:rsidR="009D0C0B" w:rsidRDefault="009D0C0B">
            <w:pPr>
              <w:snapToGrid w:val="0"/>
              <w:rPr>
                <w:lang w:eastAsia="fi-FI"/>
              </w:rPr>
            </w:pPr>
          </w:p>
        </w:tc>
      </w:tr>
      <w:tr w:rsidR="009D0C0B" w14:paraId="7D64DA79"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75454494" w14:textId="77777777" w:rsidR="009D0C0B" w:rsidRDefault="00FA480B">
            <w:r>
              <w:rPr>
                <w:b/>
                <w:lang w:eastAsia="en-US"/>
              </w:rPr>
              <w:t>Labelling</w:t>
            </w:r>
          </w:p>
        </w:tc>
      </w:tr>
      <w:tr w:rsidR="009D0C0B" w14:paraId="1D915AEE" w14:textId="77777777">
        <w:trPr>
          <w:cantSplit/>
        </w:trPr>
        <w:tc>
          <w:tcPr>
            <w:tcW w:w="2606" w:type="dxa"/>
            <w:tcBorders>
              <w:top w:val="single" w:sz="2" w:space="0" w:color="000000"/>
              <w:left w:val="single" w:sz="2" w:space="0" w:color="000000"/>
              <w:bottom w:val="single" w:sz="2" w:space="0" w:color="000000"/>
            </w:tcBorders>
            <w:shd w:val="clear" w:color="auto" w:fill="auto"/>
          </w:tcPr>
          <w:p w14:paraId="211E45C6" w14:textId="77777777" w:rsidR="009D0C0B" w:rsidRDefault="00FA480B">
            <w:pPr>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21679379" w14:textId="03A44A78" w:rsidR="009D0C0B" w:rsidRDefault="00430318">
            <w:pPr>
              <w:snapToGrid w:val="0"/>
              <w:rPr>
                <w:lang w:eastAsia="fi-FI"/>
              </w:rPr>
            </w:pPr>
            <w:r>
              <w:rPr>
                <w:lang w:eastAsia="fi-FI"/>
              </w:rPr>
              <w:t>-</w:t>
            </w:r>
          </w:p>
        </w:tc>
      </w:tr>
      <w:tr w:rsidR="009D0C0B" w14:paraId="230AA44C"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C5A2B5C" w14:textId="77777777" w:rsidR="009D0C0B" w:rsidRDefault="00FA480B">
            <w:pPr>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A3E4C86" w14:textId="617CF52B" w:rsidR="009D0C0B" w:rsidRDefault="00A9120E">
            <w:pPr>
              <w:snapToGrid w:val="0"/>
              <w:rPr>
                <w:lang w:eastAsia="fi-FI"/>
              </w:rPr>
            </w:pPr>
            <w:r>
              <w:rPr>
                <w:lang w:eastAsia="fi-FI"/>
              </w:rPr>
              <w:t>H411</w:t>
            </w:r>
            <w:r w:rsidR="00A76316">
              <w:rPr>
                <w:lang w:eastAsia="fi-FI"/>
              </w:rPr>
              <w:t>:</w:t>
            </w:r>
            <w:r>
              <w:rPr>
                <w:lang w:eastAsia="fi-FI"/>
              </w:rPr>
              <w:t>Toxic to aquatic life with long lasting effects</w:t>
            </w:r>
          </w:p>
        </w:tc>
      </w:tr>
      <w:tr w:rsidR="009D0C0B" w:rsidRPr="00A339BA" w14:paraId="17C49DF4"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A4DB57F" w14:textId="77777777" w:rsidR="009D0C0B" w:rsidRDefault="00FA480B">
            <w:pPr>
              <w:rPr>
                <w:lang w:eastAsia="fi-FI"/>
              </w:rPr>
            </w:pPr>
            <w:r>
              <w:rPr>
                <w:lang w:eastAsia="en-US"/>
              </w:rPr>
              <w:lastRenderedPageBreak/>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2FCEE717" w14:textId="77777777" w:rsidR="00191FFB" w:rsidRPr="00967F7A" w:rsidRDefault="00A339BA" w:rsidP="00967F7A">
            <w:pPr>
              <w:snapToGrid w:val="0"/>
              <w:rPr>
                <w:lang w:eastAsia="fi-FI"/>
              </w:rPr>
            </w:pPr>
            <w:r w:rsidRPr="00967F7A">
              <w:rPr>
                <w:lang w:eastAsia="fi-FI"/>
              </w:rPr>
              <w:t>P273: Avoid release to the environment</w:t>
            </w:r>
          </w:p>
          <w:p w14:paraId="39189842" w14:textId="77777777" w:rsidR="00681E62" w:rsidRDefault="00191FFB" w:rsidP="00681E62">
            <w:pPr>
              <w:snapToGrid w:val="0"/>
              <w:rPr>
                <w:lang w:eastAsia="fi-FI"/>
              </w:rPr>
            </w:pPr>
            <w:r w:rsidRPr="00967F7A">
              <w:rPr>
                <w:lang w:eastAsia="fi-FI"/>
              </w:rPr>
              <w:t>P391: Collect spillage</w:t>
            </w:r>
            <w:r w:rsidR="00681E62" w:rsidRPr="00BE5401">
              <w:rPr>
                <w:lang w:eastAsia="fi-FI"/>
              </w:rPr>
              <w:t xml:space="preserve"> </w:t>
            </w:r>
          </w:p>
          <w:p w14:paraId="4238CAB0" w14:textId="651676B9" w:rsidR="000B1F7B" w:rsidRPr="00D516C6" w:rsidRDefault="00681E62" w:rsidP="000B1F7B">
            <w:pPr>
              <w:snapToGrid w:val="0"/>
              <w:rPr>
                <w:lang w:val="en-US" w:eastAsia="fr-FR"/>
              </w:rPr>
            </w:pPr>
            <w:r w:rsidRPr="00BE5401">
              <w:rPr>
                <w:lang w:eastAsia="fi-FI"/>
              </w:rPr>
              <w:t xml:space="preserve">P501: Dispose of contents/container </w:t>
            </w:r>
            <w:r w:rsidR="000B1F7B">
              <w:rPr>
                <w:lang w:eastAsia="fi-FI"/>
              </w:rPr>
              <w:t>to</w:t>
            </w:r>
            <w:r w:rsidR="000B1F7B" w:rsidRPr="00BE5401">
              <w:rPr>
                <w:lang w:eastAsia="fi-FI"/>
              </w:rPr>
              <w:t xml:space="preserve"> </w:t>
            </w:r>
            <w:r w:rsidRPr="00BE5401">
              <w:rPr>
                <w:lang w:eastAsia="fi-FI"/>
              </w:rPr>
              <w:t>accordance with local regulations.</w:t>
            </w:r>
          </w:p>
        </w:tc>
      </w:tr>
      <w:tr w:rsidR="009D0C0B" w:rsidRPr="00A339BA" w14:paraId="40A7C5F3"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6CEC4F36" w14:textId="77777777" w:rsidR="009D0C0B" w:rsidRPr="00D516C6" w:rsidRDefault="009D0C0B">
            <w:pPr>
              <w:snapToGrid w:val="0"/>
              <w:rPr>
                <w:lang w:val="en-US" w:eastAsia="fi-FI"/>
              </w:rPr>
            </w:pPr>
          </w:p>
        </w:tc>
      </w:tr>
      <w:tr w:rsidR="009D0C0B" w14:paraId="392AB874" w14:textId="77777777">
        <w:trPr>
          <w:cantSplit/>
        </w:trPr>
        <w:tc>
          <w:tcPr>
            <w:tcW w:w="2606" w:type="dxa"/>
            <w:tcBorders>
              <w:top w:val="single" w:sz="2" w:space="0" w:color="000000"/>
              <w:left w:val="single" w:sz="2" w:space="0" w:color="000000"/>
              <w:bottom w:val="single" w:sz="2" w:space="0" w:color="000000"/>
            </w:tcBorders>
            <w:shd w:val="clear" w:color="auto" w:fill="auto"/>
          </w:tcPr>
          <w:p w14:paraId="7F61D483" w14:textId="77777777" w:rsidR="009D0C0B" w:rsidRDefault="00FA480B">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6722B29A" w14:textId="77777777" w:rsidR="009D0C0B" w:rsidRDefault="009D0C0B">
            <w:pPr>
              <w:snapToGrid w:val="0"/>
              <w:rPr>
                <w:b/>
                <w:lang w:eastAsia="fi-FI"/>
              </w:rPr>
            </w:pPr>
          </w:p>
        </w:tc>
      </w:tr>
    </w:tbl>
    <w:p w14:paraId="36F3134E" w14:textId="77777777" w:rsidR="009D0C0B" w:rsidRDefault="009D0C0B">
      <w:pPr>
        <w:tabs>
          <w:tab w:val="left" w:pos="500"/>
        </w:tabs>
        <w:ind w:left="500" w:hanging="500"/>
      </w:pPr>
    </w:p>
    <w:p w14:paraId="26387705" w14:textId="77777777" w:rsidR="009D0C0B" w:rsidRDefault="009D0C0B"/>
    <w:p w14:paraId="5F3AD2EE" w14:textId="77777777" w:rsidR="009D0C0B" w:rsidRDefault="00FA480B">
      <w:pPr>
        <w:pStyle w:val="Titre3"/>
      </w:pPr>
      <w:bookmarkStart w:id="33" w:name="_Toc30754884"/>
      <w:r>
        <w:t>Authorised use(s)</w:t>
      </w:r>
      <w:bookmarkEnd w:id="33"/>
    </w:p>
    <w:p w14:paraId="6EBAE5AD" w14:textId="6DF85291" w:rsidR="009D0C0B" w:rsidRDefault="00FA480B">
      <w:pPr>
        <w:pStyle w:val="Titre4"/>
      </w:pPr>
      <w:bookmarkStart w:id="34" w:name="_Toc30754885"/>
      <w:r>
        <w:t>Use description</w:t>
      </w:r>
      <w:bookmarkEnd w:id="34"/>
    </w:p>
    <w:bookmarkEnd w:id="31"/>
    <w:p w14:paraId="06556875" w14:textId="62719548" w:rsidR="0079471C" w:rsidRPr="00967F7A" w:rsidRDefault="00FA480B" w:rsidP="0079471C">
      <w:pPr>
        <w:pStyle w:val="Lgende"/>
        <w:spacing w:after="120"/>
        <w:rPr>
          <w:lang w:val="en-US"/>
        </w:rPr>
      </w:pPr>
      <w:r w:rsidRPr="00397C2A">
        <w:rPr>
          <w:rFonts w:ascii="Verdana" w:hAnsi="Verdana" w:cs="Verdana"/>
        </w:rPr>
        <w:t xml:space="preserve">Table </w:t>
      </w:r>
      <w:r w:rsidRPr="00397C2A">
        <w:rPr>
          <w:rFonts w:ascii="Verdana" w:hAnsi="Verdana" w:cs="Verdana"/>
        </w:rPr>
        <w:fldChar w:fldCharType="begin"/>
      </w:r>
      <w:r w:rsidRPr="00397C2A">
        <w:rPr>
          <w:rFonts w:ascii="Verdana" w:hAnsi="Verdana" w:cs="Verdana"/>
        </w:rPr>
        <w:instrText xml:space="preserve"> SEQ "Tableau" \* ARABIC </w:instrText>
      </w:r>
      <w:r w:rsidRPr="00397C2A">
        <w:rPr>
          <w:rFonts w:ascii="Verdana" w:hAnsi="Verdana" w:cs="Verdana"/>
        </w:rPr>
        <w:fldChar w:fldCharType="separate"/>
      </w:r>
      <w:r w:rsidR="00400FEA">
        <w:rPr>
          <w:rFonts w:ascii="Verdana" w:hAnsi="Verdana" w:cs="Verdana"/>
          <w:noProof/>
        </w:rPr>
        <w:t>1</w:t>
      </w:r>
      <w:r w:rsidRPr="00397C2A">
        <w:rPr>
          <w:rFonts w:ascii="Verdana" w:hAnsi="Verdana" w:cs="Verdana"/>
        </w:rPr>
        <w:fldChar w:fldCharType="end"/>
      </w:r>
      <w:r w:rsidRPr="00397C2A">
        <w:rPr>
          <w:rFonts w:ascii="Verdana" w:hAnsi="Verdana"/>
        </w:rPr>
        <w:t xml:space="preserve">. </w:t>
      </w:r>
      <w:r w:rsidR="00DA657E">
        <w:rPr>
          <w:rFonts w:ascii="Verdana" w:hAnsi="Verdana"/>
          <w:lang w:val="en-US"/>
        </w:rPr>
        <w:t xml:space="preserve">Use # 1 </w:t>
      </w:r>
      <w:r w:rsidR="0079471C" w:rsidRPr="00967F7A">
        <w:rPr>
          <w:rFonts w:ascii="Verdana" w:hAnsi="Verdana"/>
          <w:lang w:val="en-US"/>
        </w:rPr>
        <w:t xml:space="preserve">– </w:t>
      </w:r>
      <w:r w:rsidR="00AA32D7" w:rsidRPr="00967F7A">
        <w:rPr>
          <w:rFonts w:ascii="Verdana" w:hAnsi="Verdana"/>
          <w:lang w:val="en-US"/>
        </w:rPr>
        <w:t>G</w:t>
      </w:r>
      <w:r w:rsidR="0079471C" w:rsidRPr="00967F7A">
        <w:rPr>
          <w:rFonts w:ascii="Verdana" w:hAnsi="Verdana"/>
          <w:lang w:val="en-US"/>
        </w:rPr>
        <w:t>el bait application</w:t>
      </w:r>
      <w:r w:rsidR="000D6316">
        <w:rPr>
          <w:rFonts w:ascii="Verdana" w:hAnsi="Verdana"/>
          <w:lang w:val="en-US"/>
        </w:rPr>
        <w:t xml:space="preserve"> –Indoor and outdoor</w:t>
      </w:r>
    </w:p>
    <w:p w14:paraId="130A094C" w14:textId="4E641509" w:rsidR="009D0C0B" w:rsidRPr="00967F7A" w:rsidRDefault="009D0C0B" w:rsidP="00967F7A">
      <w:pPr>
        <w:pStyle w:val="Lgende"/>
        <w:spacing w:after="120"/>
        <w:ind w:left="0" w:firstLine="0"/>
        <w:rPr>
          <w:rFonts w:ascii="Verdana" w:hAnsi="Verdana"/>
          <w:b/>
          <w:szCs w:val="24"/>
          <w:lang w:val="en-US" w:eastAsia="en-GB"/>
        </w:rPr>
      </w:pP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14:paraId="488B0579" w14:textId="77777777">
        <w:tc>
          <w:tcPr>
            <w:tcW w:w="2707" w:type="dxa"/>
            <w:tcBorders>
              <w:top w:val="single" w:sz="4" w:space="0" w:color="000000"/>
              <w:left w:val="single" w:sz="4" w:space="0" w:color="000000"/>
              <w:bottom w:val="single" w:sz="4" w:space="0" w:color="000000"/>
            </w:tcBorders>
            <w:shd w:val="clear" w:color="auto" w:fill="auto"/>
          </w:tcPr>
          <w:p w14:paraId="03136E5F" w14:textId="77777777" w:rsidR="009D0C0B" w:rsidRDefault="00FA480B">
            <w:pPr>
              <w:rPr>
                <w:b/>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1B7DEA1C" w14:textId="37E845A2" w:rsidR="009D0C0B" w:rsidRDefault="0079471C" w:rsidP="00084320">
            <w:pPr>
              <w:snapToGrid w:val="0"/>
              <w:ind w:right="107"/>
              <w:jc w:val="both"/>
              <w:rPr>
                <w:b/>
              </w:rPr>
            </w:pPr>
            <w:r w:rsidRPr="00AA5F4A">
              <w:t>PT18 - Insecticides, acaricides and products to control other arthropods (Pest control)</w:t>
            </w:r>
          </w:p>
        </w:tc>
      </w:tr>
      <w:tr w:rsidR="009D0C0B" w14:paraId="5AC51EFA" w14:textId="77777777">
        <w:tc>
          <w:tcPr>
            <w:tcW w:w="2707" w:type="dxa"/>
            <w:tcBorders>
              <w:left w:val="single" w:sz="4" w:space="0" w:color="000000"/>
              <w:bottom w:val="single" w:sz="4" w:space="0" w:color="000000"/>
            </w:tcBorders>
            <w:shd w:val="clear" w:color="auto" w:fill="auto"/>
          </w:tcPr>
          <w:p w14:paraId="185DC083" w14:textId="77777777" w:rsidR="009D0C0B" w:rsidRDefault="00FA480B">
            <w:pPr>
              <w:rPr>
                <w:b/>
              </w:rPr>
            </w:pPr>
            <w:r>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5FAF14FD" w14:textId="77777777" w:rsidR="009D0C0B" w:rsidRDefault="009D0C0B" w:rsidP="00084320">
            <w:pPr>
              <w:snapToGrid w:val="0"/>
              <w:ind w:right="107"/>
              <w:jc w:val="both"/>
              <w:rPr>
                <w:b/>
              </w:rPr>
            </w:pPr>
          </w:p>
        </w:tc>
      </w:tr>
      <w:tr w:rsidR="0079471C" w14:paraId="6BBD8135" w14:textId="77777777">
        <w:tc>
          <w:tcPr>
            <w:tcW w:w="2707" w:type="dxa"/>
            <w:tcBorders>
              <w:left w:val="single" w:sz="4" w:space="0" w:color="000000"/>
              <w:bottom w:val="single" w:sz="4" w:space="0" w:color="000000"/>
            </w:tcBorders>
            <w:shd w:val="clear" w:color="auto" w:fill="auto"/>
          </w:tcPr>
          <w:p w14:paraId="57423A54" w14:textId="77777777" w:rsidR="0079471C" w:rsidRDefault="0079471C" w:rsidP="0079471C">
            <w:pPr>
              <w:rPr>
                <w:b/>
              </w:rPr>
            </w:pPr>
            <w:r>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2451EE1F" w14:textId="77777777" w:rsidR="0079471C" w:rsidRDefault="0079471C" w:rsidP="00084320">
            <w:pPr>
              <w:ind w:right="107"/>
              <w:jc w:val="both"/>
            </w:pPr>
            <w:r w:rsidRPr="00AA5F4A">
              <w:t>Black ant</w:t>
            </w:r>
          </w:p>
          <w:p w14:paraId="7628ECB5" w14:textId="77777777" w:rsidR="0079471C" w:rsidRPr="00AA5F4A" w:rsidRDefault="0079471C" w:rsidP="00084320">
            <w:pPr>
              <w:ind w:right="107"/>
              <w:jc w:val="both"/>
            </w:pPr>
            <w:r w:rsidRPr="00AA5F4A">
              <w:rPr>
                <w:i/>
              </w:rPr>
              <w:t>L. niger</w:t>
            </w:r>
            <w:r w:rsidRPr="00AA5F4A">
              <w:t xml:space="preserve"> (all stages of development); </w:t>
            </w:r>
          </w:p>
          <w:p w14:paraId="1B0DC69B" w14:textId="77777777" w:rsidR="0079471C" w:rsidRPr="00AA5F4A" w:rsidRDefault="0079471C" w:rsidP="00084320">
            <w:pPr>
              <w:ind w:right="107"/>
              <w:jc w:val="both"/>
            </w:pPr>
            <w:r>
              <w:t>Argentine ant</w:t>
            </w:r>
          </w:p>
          <w:p w14:paraId="7A88DCAE" w14:textId="77777777" w:rsidR="0079471C" w:rsidRDefault="0079471C" w:rsidP="00084320">
            <w:pPr>
              <w:ind w:right="107"/>
              <w:jc w:val="both"/>
            </w:pPr>
            <w:r w:rsidRPr="00AA5F4A">
              <w:rPr>
                <w:i/>
              </w:rPr>
              <w:t>L. humile</w:t>
            </w:r>
            <w:r w:rsidRPr="00AA5F4A">
              <w:t xml:space="preserve"> (all stages of development);</w:t>
            </w:r>
          </w:p>
          <w:p w14:paraId="6F86FE23" w14:textId="77777777" w:rsidR="0079471C" w:rsidRPr="00AA5F4A" w:rsidRDefault="0079471C" w:rsidP="00084320">
            <w:pPr>
              <w:ind w:right="107"/>
              <w:jc w:val="both"/>
            </w:pPr>
            <w:r>
              <w:t>Pharaoh ant</w:t>
            </w:r>
          </w:p>
          <w:p w14:paraId="00B2A9E7" w14:textId="4867CEED" w:rsidR="0079471C" w:rsidRDefault="0079471C" w:rsidP="00084320">
            <w:pPr>
              <w:snapToGrid w:val="0"/>
              <w:ind w:right="107"/>
              <w:jc w:val="both"/>
            </w:pPr>
            <w:r w:rsidRPr="00AA5F4A">
              <w:rPr>
                <w:i/>
              </w:rPr>
              <w:t>M. pharaonis</w:t>
            </w:r>
            <w:r w:rsidRPr="00AA5F4A">
              <w:t xml:space="preserve"> (all stages of development)</w:t>
            </w:r>
          </w:p>
          <w:p w14:paraId="517A458B" w14:textId="77777777" w:rsidR="00C34011" w:rsidRDefault="00C34011" w:rsidP="00084320">
            <w:pPr>
              <w:snapToGrid w:val="0"/>
              <w:ind w:right="107"/>
              <w:jc w:val="both"/>
            </w:pPr>
          </w:p>
          <w:p w14:paraId="22C49CBB" w14:textId="1803A8FE" w:rsidR="00130885" w:rsidRPr="00F122D1" w:rsidRDefault="00130885" w:rsidP="00084320">
            <w:pPr>
              <w:keepNext/>
              <w:tabs>
                <w:tab w:val="left" w:pos="426"/>
              </w:tabs>
              <w:ind w:right="107"/>
              <w:jc w:val="both"/>
              <w:textAlignment w:val="top"/>
              <w:rPr>
                <w:b/>
                <w:lang w:val="sv-SE"/>
              </w:rPr>
            </w:pPr>
            <w:r>
              <w:rPr>
                <w:rFonts w:eastAsia="Calibri" w:cs="Arial"/>
                <w:lang w:val="sv-SE" w:eastAsia="sv-SE"/>
              </w:rPr>
              <w:t>Population control (with death of queen)</w:t>
            </w:r>
            <w:r w:rsidR="000203CF" w:rsidRPr="004A79AF">
              <w:rPr>
                <w:rFonts w:eastAsia="Calibri" w:cs="Arial"/>
                <w:lang w:val="sv-SE" w:eastAsia="sv-SE"/>
              </w:rPr>
              <w:t xml:space="preserve"> up to </w:t>
            </w:r>
            <w:r w:rsidR="000203CF">
              <w:rPr>
                <w:rFonts w:eastAsia="Calibri" w:cs="Arial"/>
                <w:lang w:val="sv-SE" w:eastAsia="sv-SE"/>
              </w:rPr>
              <w:t>two weeks</w:t>
            </w:r>
            <w:r w:rsidR="000203CF" w:rsidRPr="004A79AF">
              <w:rPr>
                <w:rFonts w:eastAsia="Calibri" w:cs="Arial"/>
                <w:lang w:val="sv-SE" w:eastAsia="sv-SE"/>
              </w:rPr>
              <w:t xml:space="preserve"> after </w:t>
            </w:r>
            <w:r w:rsidR="000203CF">
              <w:rPr>
                <w:rFonts w:eastAsia="Calibri" w:cs="Arial"/>
                <w:lang w:val="sv-SE" w:eastAsia="sv-SE"/>
              </w:rPr>
              <w:t>application</w:t>
            </w:r>
            <w:r w:rsidR="00C34011">
              <w:rPr>
                <w:rFonts w:eastAsia="Calibri" w:cs="Arial"/>
                <w:lang w:val="sv-SE" w:eastAsia="sv-SE"/>
              </w:rPr>
              <w:t>.</w:t>
            </w:r>
          </w:p>
        </w:tc>
      </w:tr>
      <w:tr w:rsidR="0079471C" w14:paraId="314059C0" w14:textId="77777777">
        <w:tc>
          <w:tcPr>
            <w:tcW w:w="2707" w:type="dxa"/>
            <w:tcBorders>
              <w:left w:val="single" w:sz="4" w:space="0" w:color="000000"/>
              <w:bottom w:val="single" w:sz="4" w:space="0" w:color="000000"/>
            </w:tcBorders>
            <w:shd w:val="clear" w:color="auto" w:fill="auto"/>
          </w:tcPr>
          <w:p w14:paraId="6012AED6" w14:textId="77777777" w:rsidR="0079471C" w:rsidRDefault="0079471C" w:rsidP="0079471C">
            <w:pPr>
              <w:rPr>
                <w:b/>
              </w:rPr>
            </w:pPr>
            <w:r>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5FEDD646" w14:textId="4B6873B5" w:rsidR="00BE7972" w:rsidRDefault="0079471C" w:rsidP="00084320">
            <w:pPr>
              <w:snapToGrid w:val="0"/>
              <w:ind w:right="107"/>
              <w:jc w:val="both"/>
            </w:pPr>
            <w:r w:rsidRPr="00AA5F4A">
              <w:t>Indoors</w:t>
            </w:r>
            <w:r w:rsidR="00BE7972">
              <w:t>:</w:t>
            </w:r>
            <w:r w:rsidRPr="00AA5F4A">
              <w:t xml:space="preserve"> indoors crack and crevices, </w:t>
            </w:r>
            <w:r w:rsidR="00AD5D84">
              <w:t>along the walls</w:t>
            </w:r>
            <w:r w:rsidRPr="00AA5F4A">
              <w:t xml:space="preserve"> </w:t>
            </w:r>
          </w:p>
          <w:p w14:paraId="47CA26D3" w14:textId="38F8AD8A" w:rsidR="00130885" w:rsidRPr="00F122D1" w:rsidRDefault="00BE7972" w:rsidP="00084320">
            <w:pPr>
              <w:keepNext/>
              <w:tabs>
                <w:tab w:val="left" w:pos="426"/>
              </w:tabs>
              <w:ind w:right="107"/>
              <w:jc w:val="both"/>
              <w:textAlignment w:val="top"/>
              <w:rPr>
                <w:rFonts w:eastAsia="Calibri" w:cs="Arial"/>
                <w:lang w:val="sv-SE" w:eastAsia="sv-SE"/>
              </w:rPr>
            </w:pPr>
            <w:r w:rsidRPr="00AA5F4A">
              <w:t>O</w:t>
            </w:r>
            <w:r w:rsidR="0079471C" w:rsidRPr="00AA5F4A">
              <w:t>utdoors</w:t>
            </w:r>
            <w:r>
              <w:t>:</w:t>
            </w:r>
            <w:r w:rsidR="00AA32D7">
              <w:t xml:space="preserve"> </w:t>
            </w:r>
            <w:r w:rsidR="002452AB" w:rsidRPr="004A79AF">
              <w:rPr>
                <w:rFonts w:eastAsia="Calibri" w:cs="Arial"/>
                <w:lang w:val="sv-SE" w:eastAsia="sv-SE"/>
              </w:rPr>
              <w:t>outdoors crack and crevices, outdoors around buildings, or in nest entrances.</w:t>
            </w:r>
          </w:p>
        </w:tc>
      </w:tr>
      <w:tr w:rsidR="0079471C" w14:paraId="54F7902C" w14:textId="77777777">
        <w:tc>
          <w:tcPr>
            <w:tcW w:w="2707" w:type="dxa"/>
            <w:tcBorders>
              <w:left w:val="single" w:sz="4" w:space="0" w:color="000000"/>
              <w:bottom w:val="single" w:sz="4" w:space="0" w:color="000000"/>
            </w:tcBorders>
            <w:shd w:val="clear" w:color="auto" w:fill="auto"/>
          </w:tcPr>
          <w:p w14:paraId="0CBFE036" w14:textId="77777777" w:rsidR="0079471C" w:rsidRDefault="0079471C" w:rsidP="0079471C">
            <w:pPr>
              <w:rPr>
                <w:b/>
              </w:rPr>
            </w:pPr>
            <w:r>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39DB6C1C" w14:textId="77777777" w:rsidR="0079471C" w:rsidRPr="00AA5F4A" w:rsidRDefault="0079471C" w:rsidP="00084320">
            <w:pPr>
              <w:ind w:right="107"/>
              <w:jc w:val="both"/>
            </w:pPr>
            <w:r w:rsidRPr="00AA5F4A">
              <w:t xml:space="preserve">Bait application </w:t>
            </w:r>
          </w:p>
          <w:p w14:paraId="380939B4" w14:textId="529817A1" w:rsidR="0079471C" w:rsidRDefault="0079471C" w:rsidP="00084320">
            <w:pPr>
              <w:snapToGrid w:val="0"/>
              <w:ind w:right="107"/>
              <w:jc w:val="both"/>
              <w:rPr>
                <w:b/>
              </w:rPr>
            </w:pPr>
            <w:r w:rsidRPr="00AA5F4A">
              <w:t xml:space="preserve">Apply the product in drops along </w:t>
            </w:r>
            <w:proofErr w:type="gramStart"/>
            <w:r w:rsidRPr="00AA5F4A">
              <w:t>ants</w:t>
            </w:r>
            <w:proofErr w:type="gramEnd"/>
            <w:r w:rsidRPr="00AA5F4A">
              <w:t xml:space="preserve"> runways, or in crack and crevices, or </w:t>
            </w:r>
            <w:r w:rsidR="000E0E60">
              <w:t>in</w:t>
            </w:r>
            <w:r w:rsidRPr="00AA5F4A">
              <w:t xml:space="preserve"> nest entrances, on horizontal non-absorbing surfaces.</w:t>
            </w:r>
          </w:p>
        </w:tc>
      </w:tr>
      <w:tr w:rsidR="0079471C" w14:paraId="4BAB323F" w14:textId="77777777">
        <w:tc>
          <w:tcPr>
            <w:tcW w:w="2707" w:type="dxa"/>
            <w:tcBorders>
              <w:left w:val="single" w:sz="4" w:space="0" w:color="000000"/>
              <w:bottom w:val="single" w:sz="4" w:space="0" w:color="000000"/>
            </w:tcBorders>
            <w:shd w:val="clear" w:color="auto" w:fill="auto"/>
          </w:tcPr>
          <w:p w14:paraId="3862C366" w14:textId="60D317D2" w:rsidR="0079471C" w:rsidRDefault="0079471C" w:rsidP="0079471C">
            <w:pPr>
              <w:rPr>
                <w:b/>
              </w:rPr>
            </w:pPr>
            <w:r>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6F5CA3BE" w14:textId="5DAC1331" w:rsidR="0079471C" w:rsidRPr="00AA5F4A" w:rsidRDefault="0079471C" w:rsidP="00084320">
            <w:pPr>
              <w:snapToGrid w:val="0"/>
              <w:ind w:right="107"/>
              <w:jc w:val="both"/>
            </w:pPr>
            <w:r w:rsidRPr="00AA5F4A">
              <w:t>Dose: 2 drops of 0.05</w:t>
            </w:r>
            <w:r>
              <w:t xml:space="preserve"> </w:t>
            </w:r>
            <w:r w:rsidRPr="00B471F0">
              <w:t>g</w:t>
            </w:r>
            <w:r>
              <w:t xml:space="preserve"> (</w:t>
            </w:r>
            <w:r w:rsidRPr="00A34E55">
              <w:t>5 mm</w:t>
            </w:r>
            <w:r>
              <w:t xml:space="preserve"> of </w:t>
            </w:r>
            <w:r w:rsidRPr="00A34E55">
              <w:t>diameter</w:t>
            </w:r>
            <w:r>
              <w:t>)</w:t>
            </w:r>
            <w:r w:rsidRPr="00AA5F4A">
              <w:t xml:space="preserve"> each linear meter or per nest</w:t>
            </w:r>
            <w:r>
              <w:t xml:space="preserve"> entrance</w:t>
            </w:r>
            <w:r w:rsidRPr="00AA5F4A">
              <w:t>.</w:t>
            </w:r>
            <w:r w:rsidR="000E0E60">
              <w:t xml:space="preserve"> </w:t>
            </w:r>
          </w:p>
          <w:p w14:paraId="500290AE" w14:textId="77777777" w:rsidR="0079471C" w:rsidRDefault="0079471C" w:rsidP="00084320">
            <w:pPr>
              <w:snapToGrid w:val="0"/>
              <w:ind w:right="107"/>
              <w:jc w:val="both"/>
            </w:pPr>
            <w:r w:rsidRPr="00AA5F4A">
              <w:t>Regularly verify the consumption of the product and replace it when it is exhausted.</w:t>
            </w:r>
          </w:p>
          <w:p w14:paraId="07A12320" w14:textId="488B2EE5" w:rsidR="00F47A2C" w:rsidRPr="00084320" w:rsidRDefault="00212DED" w:rsidP="00084320">
            <w:pPr>
              <w:keepNext/>
              <w:tabs>
                <w:tab w:val="left" w:pos="426"/>
              </w:tabs>
              <w:ind w:right="107"/>
              <w:jc w:val="both"/>
              <w:textAlignment w:val="top"/>
              <w:rPr>
                <w:rFonts w:eastAsia="Calibri" w:cs="Arial"/>
                <w:lang w:val="sv-SE" w:eastAsia="sv-SE"/>
              </w:rPr>
            </w:pPr>
            <w:r w:rsidRPr="00084320">
              <w:t xml:space="preserve">Effective up to 3 months after application. Renew the application every 3 months or </w:t>
            </w:r>
            <w:r w:rsidR="00971447" w:rsidRPr="00084320">
              <w:t xml:space="preserve">before </w:t>
            </w:r>
            <w:r w:rsidRPr="00084320">
              <w:t>if the bait is altered or totally consumed</w:t>
            </w:r>
            <w:r w:rsidR="00CE2DEA" w:rsidRPr="00084320">
              <w:t>.</w:t>
            </w:r>
            <w:r w:rsidRPr="00084320">
              <w:rPr>
                <w:rFonts w:eastAsia="Calibri" w:cs="Arial"/>
                <w:lang w:val="sv-SE" w:eastAsia="sv-SE"/>
              </w:rPr>
              <w:t xml:space="preserve"> </w:t>
            </w:r>
          </w:p>
          <w:p w14:paraId="51223255" w14:textId="77777777" w:rsidR="00F47A2C" w:rsidRDefault="00F47A2C" w:rsidP="00084320">
            <w:pPr>
              <w:keepNext/>
              <w:tabs>
                <w:tab w:val="left" w:pos="426"/>
              </w:tabs>
              <w:ind w:right="107"/>
              <w:jc w:val="both"/>
              <w:textAlignment w:val="top"/>
              <w:rPr>
                <w:rFonts w:eastAsia="Calibri" w:cs="Arial"/>
                <w:highlight w:val="yellow"/>
                <w:lang w:val="sv-SE" w:eastAsia="sv-SE"/>
              </w:rPr>
            </w:pPr>
          </w:p>
          <w:p w14:paraId="1860D705" w14:textId="19860474" w:rsidR="000203CF" w:rsidRPr="004A79AF" w:rsidRDefault="00121718" w:rsidP="00084320">
            <w:pPr>
              <w:keepNext/>
              <w:tabs>
                <w:tab w:val="left" w:pos="426"/>
              </w:tabs>
              <w:ind w:right="107"/>
              <w:jc w:val="both"/>
              <w:textAlignment w:val="top"/>
              <w:rPr>
                <w:rFonts w:eastAsia="Calibri" w:cs="Arial"/>
                <w:lang w:val="sv-SE" w:eastAsia="sv-SE"/>
              </w:rPr>
            </w:pPr>
            <w:r w:rsidRPr="00084320">
              <w:rPr>
                <w:rFonts w:eastAsia="Calibri" w:cs="Arial"/>
                <w:lang w:val="sv-SE" w:eastAsia="sv-SE"/>
              </w:rPr>
              <w:t>T</w:t>
            </w:r>
            <w:r w:rsidR="00212DED" w:rsidRPr="00084320">
              <w:rPr>
                <w:rFonts w:eastAsia="Calibri" w:cs="Arial"/>
                <w:lang w:val="sv-SE" w:eastAsia="sv-SE"/>
              </w:rPr>
              <w:t>ime</w:t>
            </w:r>
            <w:r w:rsidRPr="00084320">
              <w:rPr>
                <w:rFonts w:eastAsia="Calibri" w:cs="Arial"/>
                <w:lang w:val="sv-SE" w:eastAsia="sv-SE"/>
              </w:rPr>
              <w:t xml:space="preserve"> delay</w:t>
            </w:r>
            <w:r w:rsidR="00212DED" w:rsidRPr="00084320">
              <w:rPr>
                <w:rFonts w:eastAsia="Calibri" w:cs="Arial"/>
                <w:lang w:val="sv-SE" w:eastAsia="sv-SE"/>
              </w:rPr>
              <w:t>:</w:t>
            </w:r>
            <w:r w:rsidR="00130885" w:rsidRPr="004A79AF">
              <w:rPr>
                <w:rFonts w:eastAsia="Calibri" w:cs="Arial"/>
                <w:lang w:val="sv-SE" w:eastAsia="sv-SE"/>
              </w:rPr>
              <w:t xml:space="preserve"> </w:t>
            </w:r>
            <w:r w:rsidR="00130885">
              <w:rPr>
                <w:rFonts w:eastAsia="Calibri" w:cs="Arial"/>
                <w:lang w:val="sv-SE" w:eastAsia="sv-SE"/>
              </w:rPr>
              <w:t>two weeks</w:t>
            </w:r>
            <w:r w:rsidR="00130885" w:rsidRPr="004A79AF">
              <w:rPr>
                <w:rFonts w:eastAsia="Calibri" w:cs="Arial"/>
                <w:lang w:val="sv-SE" w:eastAsia="sv-SE"/>
              </w:rPr>
              <w:t xml:space="preserve"> after </w:t>
            </w:r>
            <w:r w:rsidR="00130885">
              <w:rPr>
                <w:rFonts w:eastAsia="Calibri" w:cs="Arial"/>
                <w:lang w:val="sv-SE" w:eastAsia="sv-SE"/>
              </w:rPr>
              <w:t>application</w:t>
            </w:r>
            <w:r w:rsidR="000203CF" w:rsidRPr="004A79AF">
              <w:rPr>
                <w:rFonts w:eastAsia="Calibri" w:cs="Arial"/>
                <w:lang w:val="sv-SE" w:eastAsia="sv-SE"/>
              </w:rPr>
              <w:t xml:space="preserve"> </w:t>
            </w:r>
          </w:p>
          <w:p w14:paraId="3FEEEA9C" w14:textId="7A9CE768" w:rsidR="0079471C" w:rsidRPr="00F122D1" w:rsidRDefault="0079471C" w:rsidP="00084320">
            <w:pPr>
              <w:snapToGrid w:val="0"/>
              <w:ind w:right="107"/>
              <w:jc w:val="both"/>
              <w:rPr>
                <w:b/>
                <w:lang w:val="sv-SE"/>
              </w:rPr>
            </w:pPr>
          </w:p>
        </w:tc>
      </w:tr>
      <w:tr w:rsidR="0079471C" w:rsidRPr="00C97669" w14:paraId="57EDD662" w14:textId="77777777">
        <w:tc>
          <w:tcPr>
            <w:tcW w:w="2707" w:type="dxa"/>
            <w:tcBorders>
              <w:left w:val="single" w:sz="4" w:space="0" w:color="000000"/>
              <w:bottom w:val="single" w:sz="4" w:space="0" w:color="000000"/>
            </w:tcBorders>
            <w:shd w:val="clear" w:color="auto" w:fill="auto"/>
          </w:tcPr>
          <w:p w14:paraId="01B370FC" w14:textId="114BFC0E" w:rsidR="0079471C" w:rsidRDefault="0079471C" w:rsidP="0079471C">
            <w:pPr>
              <w:rPr>
                <w:b/>
              </w:rPr>
            </w:pPr>
            <w:r>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7FA6267D" w14:textId="6FC2CF4B" w:rsidR="0079471C" w:rsidRPr="00F122D1" w:rsidRDefault="0079471C" w:rsidP="00084320">
            <w:pPr>
              <w:snapToGrid w:val="0"/>
              <w:ind w:right="107"/>
              <w:jc w:val="both"/>
              <w:rPr>
                <w:lang w:val="fr-FR"/>
              </w:rPr>
            </w:pPr>
            <w:r w:rsidRPr="00F122D1">
              <w:rPr>
                <w:lang w:val="fr-FR"/>
              </w:rPr>
              <w:t>Trained professional; Professional;</w:t>
            </w:r>
          </w:p>
          <w:p w14:paraId="5C021BB5" w14:textId="72C46723" w:rsidR="0079471C" w:rsidRPr="00F122D1" w:rsidRDefault="00DA657E" w:rsidP="00084320">
            <w:pPr>
              <w:snapToGrid w:val="0"/>
              <w:ind w:right="107"/>
              <w:jc w:val="both"/>
              <w:rPr>
                <w:b/>
                <w:lang w:val="fr-FR"/>
              </w:rPr>
            </w:pPr>
            <w:r w:rsidRPr="00F122D1">
              <w:rPr>
                <w:lang w:val="fr-FR"/>
              </w:rPr>
              <w:t xml:space="preserve">Non-professional </w:t>
            </w:r>
          </w:p>
        </w:tc>
      </w:tr>
      <w:tr w:rsidR="0079471C" w14:paraId="651B884F" w14:textId="77777777">
        <w:tc>
          <w:tcPr>
            <w:tcW w:w="2707" w:type="dxa"/>
            <w:tcBorders>
              <w:left w:val="single" w:sz="4" w:space="0" w:color="000000"/>
              <w:bottom w:val="single" w:sz="4" w:space="0" w:color="000000"/>
            </w:tcBorders>
            <w:shd w:val="clear" w:color="auto" w:fill="auto"/>
          </w:tcPr>
          <w:p w14:paraId="5A464019" w14:textId="772016E2" w:rsidR="0079471C" w:rsidRDefault="0079471C" w:rsidP="0079471C">
            <w:r>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58610FEE" w14:textId="3C2C0BDE" w:rsidR="00FD671A" w:rsidRPr="00084320" w:rsidRDefault="00FD671A" w:rsidP="00084320">
            <w:pPr>
              <w:ind w:right="107"/>
              <w:jc w:val="both"/>
              <w:rPr>
                <w:b/>
              </w:rPr>
            </w:pPr>
            <w:r w:rsidRPr="00084320">
              <w:rPr>
                <w:b/>
              </w:rPr>
              <w:t>For professional use:</w:t>
            </w:r>
          </w:p>
          <w:p w14:paraId="1EACFD72" w14:textId="77777777" w:rsidR="00FD671A" w:rsidRDefault="00FD671A" w:rsidP="00084320">
            <w:pPr>
              <w:ind w:right="107"/>
              <w:jc w:val="both"/>
            </w:pPr>
          </w:p>
          <w:p w14:paraId="6D83CC0A" w14:textId="77777777" w:rsidR="00FD671A" w:rsidRDefault="00FD671A" w:rsidP="00084320">
            <w:pPr>
              <w:ind w:right="107"/>
              <w:jc w:val="both"/>
            </w:pPr>
            <w:r>
              <w:t>- HDPE syringes from 5 g up to 25 g (with increment of 1 g)</w:t>
            </w:r>
          </w:p>
          <w:p w14:paraId="74377C5D" w14:textId="48AF3405" w:rsidR="00FD671A" w:rsidRDefault="00FD671A" w:rsidP="00084320">
            <w:pPr>
              <w:ind w:right="107"/>
              <w:jc w:val="both"/>
            </w:pPr>
            <w:r>
              <w:t xml:space="preserve">- </w:t>
            </w:r>
            <w:r w:rsidR="004D0C7A" w:rsidRPr="004D0C7A">
              <w:t>Polypropylene</w:t>
            </w:r>
            <w:r>
              <w:t xml:space="preserve"> syringes from 5 g up to 25 g (with increment of 1 g)</w:t>
            </w:r>
          </w:p>
          <w:p w14:paraId="0FAAE8CF" w14:textId="3975E15F" w:rsidR="00FD671A" w:rsidRDefault="00FD671A" w:rsidP="00084320">
            <w:pPr>
              <w:ind w:right="107"/>
              <w:jc w:val="both"/>
            </w:pPr>
            <w:r>
              <w:lastRenderedPageBreak/>
              <w:t>- LDPE syringes from 20 g up to 50 g (with increment of 1 g)</w:t>
            </w:r>
          </w:p>
          <w:p w14:paraId="620B31F4" w14:textId="2629A238" w:rsidR="0079471C" w:rsidRDefault="00FD671A" w:rsidP="00084320">
            <w:pPr>
              <w:ind w:right="107"/>
              <w:jc w:val="both"/>
            </w:pPr>
            <w:r>
              <w:t xml:space="preserve">- </w:t>
            </w:r>
            <w:r w:rsidR="004D0C7A" w:rsidRPr="004D0C7A">
              <w:t>Polypropylene</w:t>
            </w:r>
            <w:r>
              <w:t xml:space="preserve"> cartridges from 25 g up to 50 g (with increment of 1 g)</w:t>
            </w:r>
          </w:p>
          <w:p w14:paraId="2640FC89" w14:textId="2330429B" w:rsidR="00FD3669" w:rsidRDefault="00FD3669" w:rsidP="00084320">
            <w:pPr>
              <w:ind w:right="107"/>
              <w:jc w:val="both"/>
            </w:pPr>
          </w:p>
          <w:p w14:paraId="381C7BD1" w14:textId="5FB7031C" w:rsidR="00FD3669" w:rsidRPr="00084320" w:rsidRDefault="00FD3669" w:rsidP="00084320">
            <w:pPr>
              <w:ind w:right="107"/>
              <w:jc w:val="both"/>
            </w:pPr>
            <w:r w:rsidRPr="00084320">
              <w:t>The syringes or cartridges are packed in the following containers for placing on the</w:t>
            </w:r>
            <w:r w:rsidR="00C34011" w:rsidRPr="00084320">
              <w:t xml:space="preserve"> </w:t>
            </w:r>
            <w:r w:rsidRPr="00084320">
              <w:t>market:</w:t>
            </w:r>
          </w:p>
          <w:p w14:paraId="5FFA82F2" w14:textId="23B256EE" w:rsidR="00FD3669" w:rsidRPr="00084320" w:rsidRDefault="00FD3669" w:rsidP="00084320">
            <w:pPr>
              <w:ind w:right="107"/>
              <w:jc w:val="both"/>
            </w:pPr>
            <w:r w:rsidRPr="00084320">
              <w:t>- Box (carton, or plastic, or a combination of carton and plastic) containing from 1 to</w:t>
            </w:r>
            <w:r w:rsidR="00C34011" w:rsidRPr="00084320">
              <w:t xml:space="preserve"> </w:t>
            </w:r>
            <w:r w:rsidRPr="00084320">
              <w:t>24 pieces (with increment of 1 piece)</w:t>
            </w:r>
          </w:p>
          <w:p w14:paraId="1596EF25" w14:textId="7383CA25" w:rsidR="00FD3669" w:rsidRPr="00084320" w:rsidRDefault="00FD3669" w:rsidP="00084320">
            <w:pPr>
              <w:ind w:right="107"/>
              <w:jc w:val="both"/>
            </w:pPr>
            <w:r w:rsidRPr="00084320">
              <w:t>- Blister (carton, or plastic, or a combination of carton and plastic) containing from 1</w:t>
            </w:r>
            <w:r w:rsidR="00C34011" w:rsidRPr="00084320">
              <w:t xml:space="preserve"> </w:t>
            </w:r>
            <w:r w:rsidRPr="00084320">
              <w:t>to 24 pieces (with increment of 1 piece)</w:t>
            </w:r>
          </w:p>
          <w:p w14:paraId="5A612134" w14:textId="59FCCCEB" w:rsidR="00FD3669" w:rsidRPr="00084320" w:rsidRDefault="00FD3669" w:rsidP="00084320">
            <w:pPr>
              <w:ind w:right="107"/>
              <w:jc w:val="both"/>
            </w:pPr>
            <w:r w:rsidRPr="00084320">
              <w:t>- Carton box (carton) containing from 1 to 24 pieces (with increment of 1 piece)</w:t>
            </w:r>
          </w:p>
          <w:p w14:paraId="0D77FD11" w14:textId="7256F8F7" w:rsidR="00FD3669" w:rsidRDefault="00FD3669" w:rsidP="00084320">
            <w:pPr>
              <w:ind w:right="107"/>
              <w:jc w:val="both"/>
            </w:pPr>
            <w:r w:rsidRPr="00084320">
              <w:t>- Bag (plastic or aluminum) containing from 1 to 24 pieces (with increment of 1 piece)</w:t>
            </w:r>
          </w:p>
          <w:p w14:paraId="12E6665B" w14:textId="77777777" w:rsidR="001218A6" w:rsidRDefault="001218A6" w:rsidP="00084320">
            <w:pPr>
              <w:ind w:right="107"/>
              <w:jc w:val="both"/>
            </w:pPr>
          </w:p>
          <w:p w14:paraId="42D64CC2" w14:textId="77777777" w:rsidR="001218A6" w:rsidRPr="00084320" w:rsidRDefault="001218A6" w:rsidP="00084320">
            <w:pPr>
              <w:ind w:right="107"/>
              <w:jc w:val="both"/>
              <w:rPr>
                <w:b/>
              </w:rPr>
            </w:pPr>
            <w:r w:rsidRPr="00084320">
              <w:rPr>
                <w:b/>
              </w:rPr>
              <w:t xml:space="preserve">For non-professional use: </w:t>
            </w:r>
          </w:p>
          <w:p w14:paraId="3B167669" w14:textId="77777777" w:rsidR="001218A6" w:rsidRDefault="001218A6" w:rsidP="00084320">
            <w:pPr>
              <w:ind w:right="107"/>
              <w:jc w:val="both"/>
            </w:pPr>
            <w:r>
              <w:t>- HDPE syringes from 5 g up to 25 g (with increment of 1 g)</w:t>
            </w:r>
          </w:p>
          <w:p w14:paraId="67C97CAC" w14:textId="77777777" w:rsidR="001218A6" w:rsidRDefault="001218A6" w:rsidP="00084320">
            <w:pPr>
              <w:ind w:right="107"/>
              <w:jc w:val="both"/>
            </w:pPr>
            <w:r>
              <w:t>- Polypropylene syringes from 5 g up to 25 g (with increment of 1 g)</w:t>
            </w:r>
          </w:p>
          <w:p w14:paraId="37C0CD38" w14:textId="77777777" w:rsidR="001218A6" w:rsidRDefault="001218A6" w:rsidP="00084320">
            <w:pPr>
              <w:ind w:right="107"/>
              <w:jc w:val="both"/>
            </w:pPr>
            <w:r>
              <w:t>- LDPE syringes from 20 g up to 25 g (with increment of 1 g)</w:t>
            </w:r>
          </w:p>
          <w:p w14:paraId="08636230" w14:textId="77777777" w:rsidR="001218A6" w:rsidRDefault="001218A6" w:rsidP="00084320">
            <w:pPr>
              <w:ind w:right="107"/>
              <w:jc w:val="both"/>
            </w:pPr>
            <w:r>
              <w:t>- Polypropylene cartridges of 25 g</w:t>
            </w:r>
          </w:p>
          <w:p w14:paraId="7C3FA6AA" w14:textId="77777777" w:rsidR="00FD3669" w:rsidRDefault="00FD3669" w:rsidP="00084320">
            <w:pPr>
              <w:ind w:right="107"/>
              <w:jc w:val="both"/>
            </w:pPr>
          </w:p>
          <w:p w14:paraId="35A60DA7" w14:textId="5DA16066" w:rsidR="00FD3669" w:rsidRPr="00084320" w:rsidRDefault="00FD3669" w:rsidP="00084320">
            <w:pPr>
              <w:ind w:right="107"/>
              <w:jc w:val="both"/>
            </w:pPr>
            <w:r w:rsidRPr="00084320">
              <w:t>The syringes or cartridges are packed in the following containers for placing on the</w:t>
            </w:r>
            <w:r w:rsidR="00C34011" w:rsidRPr="00084320">
              <w:t xml:space="preserve"> </w:t>
            </w:r>
            <w:r w:rsidRPr="00084320">
              <w:t>market:</w:t>
            </w:r>
          </w:p>
          <w:p w14:paraId="7E923F1F" w14:textId="7B734710" w:rsidR="00FD3669" w:rsidRPr="00084320" w:rsidRDefault="00FD3669" w:rsidP="00084320">
            <w:pPr>
              <w:ind w:right="107"/>
              <w:jc w:val="both"/>
            </w:pPr>
            <w:r w:rsidRPr="00084320">
              <w:t>- Box (carton, or plastic, or a combination of carton and plastic) containing from 1 to</w:t>
            </w:r>
            <w:r w:rsidR="00C34011" w:rsidRPr="00084320">
              <w:t xml:space="preserve"> </w:t>
            </w:r>
            <w:r w:rsidR="00AA5673" w:rsidRPr="00084320">
              <w:t>6</w:t>
            </w:r>
            <w:r w:rsidRPr="00084320">
              <w:t xml:space="preserve"> pieces (with increment of 1 piece)</w:t>
            </w:r>
          </w:p>
          <w:p w14:paraId="6AE2FD63" w14:textId="428C749B" w:rsidR="00FD3669" w:rsidRPr="00084320" w:rsidRDefault="00FD3669" w:rsidP="00084320">
            <w:pPr>
              <w:ind w:right="107"/>
              <w:jc w:val="both"/>
            </w:pPr>
            <w:r w:rsidRPr="00084320">
              <w:t>- Blister (carton, or plastic, or a combination of carton and plastic) containing from 1</w:t>
            </w:r>
            <w:r w:rsidR="00C34011" w:rsidRPr="00084320">
              <w:t xml:space="preserve"> </w:t>
            </w:r>
            <w:r w:rsidRPr="00084320">
              <w:t xml:space="preserve">to </w:t>
            </w:r>
            <w:r w:rsidR="00AA5673" w:rsidRPr="00084320">
              <w:t>6</w:t>
            </w:r>
            <w:r w:rsidRPr="00084320">
              <w:t xml:space="preserve"> pieces (with increment of 1 piece)</w:t>
            </w:r>
          </w:p>
          <w:p w14:paraId="211FAE4F" w14:textId="4DD735AC" w:rsidR="00FD3669" w:rsidRPr="00084320" w:rsidRDefault="00FD3669" w:rsidP="00084320">
            <w:pPr>
              <w:ind w:right="107"/>
              <w:jc w:val="both"/>
            </w:pPr>
            <w:r w:rsidRPr="00084320">
              <w:t xml:space="preserve">- Carton box (carton) containing from 1 to </w:t>
            </w:r>
            <w:r w:rsidR="00AA5673" w:rsidRPr="00084320">
              <w:t>6</w:t>
            </w:r>
            <w:r w:rsidRPr="00084320">
              <w:t xml:space="preserve"> pieces (with increment of 1 piece)</w:t>
            </w:r>
          </w:p>
          <w:p w14:paraId="576EE38A" w14:textId="2A8DE316" w:rsidR="00FD3669" w:rsidRDefault="00FD3669" w:rsidP="00084320">
            <w:pPr>
              <w:ind w:right="107"/>
              <w:jc w:val="both"/>
            </w:pPr>
            <w:r w:rsidRPr="00084320">
              <w:t xml:space="preserve">- Bag (plastic or aluminum) containing from 1 to </w:t>
            </w:r>
            <w:r w:rsidR="00AA5673" w:rsidRPr="00084320">
              <w:t>6</w:t>
            </w:r>
            <w:r w:rsidRPr="00084320">
              <w:t xml:space="preserve"> pieces (with increment of 1 piece)</w:t>
            </w:r>
          </w:p>
          <w:p w14:paraId="5415D865" w14:textId="291BF06B" w:rsidR="00FD3669" w:rsidRDefault="00FD3669" w:rsidP="00084320">
            <w:pPr>
              <w:jc w:val="both"/>
            </w:pPr>
          </w:p>
        </w:tc>
      </w:tr>
    </w:tbl>
    <w:p w14:paraId="6C4934EF" w14:textId="77777777" w:rsidR="009D0C0B" w:rsidRDefault="009D0C0B">
      <w:pPr>
        <w:keepNext/>
        <w:widowControl w:val="0"/>
        <w:autoSpaceDE w:val="0"/>
        <w:spacing w:after="120"/>
        <w:rPr>
          <w:b/>
          <w:bCs/>
          <w:i/>
          <w:iCs/>
        </w:rPr>
      </w:pPr>
      <w:bookmarkStart w:id="35" w:name="d0e1044"/>
    </w:p>
    <w:p w14:paraId="4F80A6CA" w14:textId="0AA8096A" w:rsidR="009D0C0B" w:rsidRDefault="00FA480B">
      <w:pPr>
        <w:pStyle w:val="Titre4"/>
        <w:rPr>
          <w:rFonts w:cs="Times"/>
          <w:bCs/>
          <w:szCs w:val="29"/>
        </w:rPr>
      </w:pPr>
      <w:bookmarkStart w:id="36" w:name="_Toc30754886"/>
      <w:r>
        <w:t>Use-specific instructions for use</w:t>
      </w:r>
      <w:bookmarkEnd w:id="3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2822304" w14:textId="77777777" w:rsidTr="00F47A2C">
        <w:trPr>
          <w:trHeight w:val="1431"/>
        </w:trPr>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5DFF176" w14:textId="77777777" w:rsidR="0079471C" w:rsidRPr="00CF2736" w:rsidRDefault="0079471C" w:rsidP="00084320">
            <w:pPr>
              <w:pStyle w:val="Paragraphedeliste"/>
              <w:widowControl w:val="0"/>
              <w:numPr>
                <w:ilvl w:val="0"/>
                <w:numId w:val="13"/>
              </w:numPr>
              <w:suppressAutoHyphens w:val="0"/>
              <w:autoSpaceDE w:val="0"/>
              <w:snapToGrid w:val="0"/>
              <w:ind w:left="343"/>
              <w:contextualSpacing/>
              <w:jc w:val="both"/>
              <w:rPr>
                <w:rFonts w:cs="Arial"/>
              </w:rPr>
            </w:pPr>
            <w:r w:rsidRPr="00CF2736">
              <w:rPr>
                <w:rFonts w:cs="Arial"/>
              </w:rPr>
              <w:t xml:space="preserve">Do not apply the product on absorbing surfaces. </w:t>
            </w:r>
          </w:p>
          <w:p w14:paraId="24793E27" w14:textId="66C2E16E" w:rsidR="00AD1F5E" w:rsidRPr="007E1841" w:rsidRDefault="0079471C" w:rsidP="00084320">
            <w:pPr>
              <w:pStyle w:val="Paragraphedeliste"/>
              <w:widowControl w:val="0"/>
              <w:numPr>
                <w:ilvl w:val="0"/>
                <w:numId w:val="13"/>
              </w:numPr>
              <w:suppressAutoHyphens w:val="0"/>
              <w:autoSpaceDE w:val="0"/>
              <w:snapToGrid w:val="0"/>
              <w:ind w:left="343"/>
              <w:contextualSpacing/>
              <w:jc w:val="both"/>
              <w:rPr>
                <w:rFonts w:cs="Arial"/>
              </w:rPr>
            </w:pPr>
            <w:r w:rsidRPr="007E1841">
              <w:rPr>
                <w:rFonts w:cs="Arial"/>
              </w:rPr>
              <w:t>Do not expose bait drops to sunlight or heat (i.e radiator)</w:t>
            </w:r>
            <w:r w:rsidR="00A754BD" w:rsidRPr="007E1841">
              <w:rPr>
                <w:rFonts w:cs="Arial"/>
              </w:rPr>
              <w:t>.</w:t>
            </w:r>
          </w:p>
          <w:p w14:paraId="425AC945" w14:textId="77777777" w:rsidR="005D64D5" w:rsidRPr="00CF2736" w:rsidRDefault="005D64D5" w:rsidP="00084320">
            <w:pPr>
              <w:pStyle w:val="Paragraphedeliste"/>
              <w:widowControl w:val="0"/>
              <w:numPr>
                <w:ilvl w:val="0"/>
                <w:numId w:val="13"/>
              </w:numPr>
              <w:suppressAutoHyphens w:val="0"/>
              <w:autoSpaceDE w:val="0"/>
              <w:snapToGrid w:val="0"/>
              <w:ind w:left="343"/>
              <w:contextualSpacing/>
              <w:jc w:val="both"/>
              <w:rPr>
                <w:rFonts w:cs="Arial"/>
              </w:rPr>
            </w:pPr>
            <w:r w:rsidRPr="00084320">
              <w:rPr>
                <w:rFonts w:cs="Arial"/>
              </w:rPr>
              <w:t>Maximum 30 drops of 0.05 g per nest (maximum 1.5 g of product)</w:t>
            </w:r>
            <w:r w:rsidRPr="00CF2736">
              <w:rPr>
                <w:rFonts w:cs="Arial"/>
              </w:rPr>
              <w:t>.</w:t>
            </w:r>
          </w:p>
          <w:p w14:paraId="158B77DD" w14:textId="46F1952F" w:rsidR="00CE2DEA" w:rsidRDefault="00CE2DEA" w:rsidP="00084320">
            <w:pPr>
              <w:pStyle w:val="Paragraphedeliste"/>
              <w:widowControl w:val="0"/>
              <w:numPr>
                <w:ilvl w:val="0"/>
                <w:numId w:val="13"/>
              </w:numPr>
              <w:suppressAutoHyphens w:val="0"/>
              <w:autoSpaceDE w:val="0"/>
              <w:snapToGrid w:val="0"/>
              <w:ind w:left="343"/>
              <w:contextualSpacing/>
              <w:jc w:val="both"/>
              <w:rPr>
                <w:rFonts w:cs="Times"/>
                <w:bCs/>
                <w:szCs w:val="29"/>
              </w:rPr>
            </w:pPr>
            <w:r w:rsidRPr="00084320">
              <w:rPr>
                <w:rFonts w:cs="Arial"/>
              </w:rPr>
              <w:t xml:space="preserve">Effective up to 3 months after application. Renew the application every 3 months or </w:t>
            </w:r>
            <w:r w:rsidR="00971447" w:rsidRPr="00084320">
              <w:rPr>
                <w:rFonts w:cs="Arial"/>
              </w:rPr>
              <w:t xml:space="preserve">before </w:t>
            </w:r>
            <w:r w:rsidRPr="00084320">
              <w:rPr>
                <w:rFonts w:cs="Arial"/>
              </w:rPr>
              <w:t>if the bait is altered or totally consumed.</w:t>
            </w:r>
          </w:p>
        </w:tc>
      </w:tr>
    </w:tbl>
    <w:p w14:paraId="75862019" w14:textId="77777777" w:rsidR="009D0C0B" w:rsidRDefault="009D0C0B">
      <w:pPr>
        <w:keepNext/>
        <w:widowControl w:val="0"/>
        <w:autoSpaceDE w:val="0"/>
        <w:spacing w:after="120"/>
        <w:rPr>
          <w:rFonts w:eastAsia="Calibri"/>
          <w:b/>
          <w:i/>
          <w:caps/>
          <w:sz w:val="22"/>
          <w:szCs w:val="22"/>
          <w:lang w:val="de-DE" w:eastAsia="en-US"/>
        </w:rPr>
      </w:pPr>
    </w:p>
    <w:p w14:paraId="358A6282" w14:textId="77777777" w:rsidR="009D0C0B" w:rsidRDefault="00FA480B">
      <w:pPr>
        <w:pStyle w:val="Titre4"/>
        <w:rPr>
          <w:rFonts w:cs="Times"/>
          <w:bCs/>
          <w:szCs w:val="29"/>
        </w:rPr>
      </w:pPr>
      <w:bookmarkStart w:id="37" w:name="_Toc30754887"/>
      <w:r>
        <w:t>Use-specific risk mitigation measures</w:t>
      </w:r>
      <w:bookmarkEnd w:id="37"/>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222CB3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8F1DFC8" w14:textId="73CC7DDD" w:rsidR="00005C88" w:rsidRPr="00533FAE" w:rsidRDefault="00633807" w:rsidP="00084320">
            <w:pPr>
              <w:pStyle w:val="Paragraphedeliste"/>
              <w:widowControl w:val="0"/>
              <w:numPr>
                <w:ilvl w:val="0"/>
                <w:numId w:val="13"/>
              </w:numPr>
              <w:suppressAutoHyphens w:val="0"/>
              <w:autoSpaceDE w:val="0"/>
              <w:snapToGrid w:val="0"/>
              <w:ind w:left="343"/>
              <w:contextualSpacing/>
              <w:jc w:val="both"/>
              <w:rPr>
                <w:rFonts w:cs="Times"/>
                <w:bCs/>
                <w:szCs w:val="29"/>
              </w:rPr>
            </w:pPr>
            <w:r w:rsidRPr="00CF2736">
              <w:rPr>
                <w:rFonts w:cs="Arial"/>
              </w:rPr>
              <w:t>For outdoor use</w:t>
            </w:r>
            <w:r w:rsidR="004E5585" w:rsidRPr="00CF2736">
              <w:rPr>
                <w:rFonts w:cs="Arial"/>
              </w:rPr>
              <w:t>,</w:t>
            </w:r>
            <w:r w:rsidRPr="00CF2736">
              <w:rPr>
                <w:rFonts w:cs="Arial"/>
              </w:rPr>
              <w:t xml:space="preserve"> apply this biocidal product in cracks and crevices only or directly to ant nests. Protect from bees and weather by covering, for example with a </w:t>
            </w:r>
            <w:r w:rsidRPr="007E1841">
              <w:rPr>
                <w:rFonts w:cs="Arial"/>
              </w:rPr>
              <w:t xml:space="preserve">flowerpot or a tile (ensuring that the ants still get access to the bait). </w:t>
            </w:r>
          </w:p>
        </w:tc>
      </w:tr>
    </w:tbl>
    <w:p w14:paraId="5BDB6C86" w14:textId="77777777" w:rsidR="009D0C0B" w:rsidRDefault="009D0C0B">
      <w:pPr>
        <w:keepNext/>
        <w:widowControl w:val="0"/>
        <w:autoSpaceDE w:val="0"/>
        <w:spacing w:after="120"/>
        <w:rPr>
          <w:rFonts w:eastAsia="Calibri"/>
          <w:b/>
          <w:i/>
          <w:caps/>
          <w:sz w:val="22"/>
          <w:szCs w:val="22"/>
          <w:lang w:val="de-DE" w:eastAsia="en-US"/>
        </w:rPr>
      </w:pPr>
    </w:p>
    <w:p w14:paraId="0BDF4592" w14:textId="77777777" w:rsidR="009D0C0B" w:rsidRDefault="00FA480B">
      <w:pPr>
        <w:pStyle w:val="Titre4"/>
        <w:rPr>
          <w:rFonts w:cs="Times"/>
          <w:bCs/>
          <w:szCs w:val="29"/>
        </w:rPr>
      </w:pPr>
      <w:bookmarkStart w:id="38" w:name="_Toc30754888"/>
      <w:r>
        <w:t>Where specific to the use, the particulars of likely direct or indirect effects, first aid instructions and emergency measures to protect the environment</w:t>
      </w:r>
      <w:bookmarkEnd w:id="3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DF772D4"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F7CB34E" w14:textId="73BEBD18" w:rsidR="009D0C0B" w:rsidRDefault="00710E77">
            <w:pPr>
              <w:widowControl w:val="0"/>
              <w:autoSpaceDE w:val="0"/>
              <w:snapToGrid w:val="0"/>
              <w:spacing w:before="80"/>
              <w:rPr>
                <w:rFonts w:cs="Times"/>
                <w:bCs/>
                <w:szCs w:val="29"/>
              </w:rPr>
            </w:pPr>
            <w:r>
              <w:rPr>
                <w:rFonts w:cs="Times"/>
                <w:bCs/>
                <w:szCs w:val="29"/>
              </w:rPr>
              <w:t>-</w:t>
            </w:r>
          </w:p>
        </w:tc>
      </w:tr>
    </w:tbl>
    <w:p w14:paraId="58FD1165" w14:textId="77777777" w:rsidR="009D0C0B" w:rsidRDefault="00FA480B">
      <w:pPr>
        <w:pStyle w:val="Titre4"/>
        <w:rPr>
          <w:rFonts w:cs="Times"/>
          <w:bCs/>
          <w:szCs w:val="29"/>
        </w:rPr>
      </w:pPr>
      <w:bookmarkStart w:id="39" w:name="_Toc30754889"/>
      <w:r>
        <w:t>Where specific to the use, the instructions for safe disposal of the product and its packaging</w:t>
      </w:r>
      <w:bookmarkEnd w:id="39"/>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1CA575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F913C7C" w14:textId="0DDE14EA" w:rsidR="009D0C0B" w:rsidRDefault="00710E77">
            <w:pPr>
              <w:widowControl w:val="0"/>
              <w:autoSpaceDE w:val="0"/>
              <w:snapToGrid w:val="0"/>
              <w:spacing w:before="80"/>
              <w:rPr>
                <w:rFonts w:cs="Times"/>
                <w:bCs/>
                <w:szCs w:val="29"/>
              </w:rPr>
            </w:pPr>
            <w:r>
              <w:rPr>
                <w:rFonts w:cs="Times"/>
                <w:bCs/>
                <w:szCs w:val="29"/>
              </w:rPr>
              <w:t>-</w:t>
            </w:r>
          </w:p>
        </w:tc>
      </w:tr>
    </w:tbl>
    <w:p w14:paraId="4A863711" w14:textId="77777777" w:rsidR="009D0C0B" w:rsidRDefault="009D0C0B">
      <w:pPr>
        <w:widowControl w:val="0"/>
        <w:autoSpaceDE w:val="0"/>
        <w:rPr>
          <w:rFonts w:cs="Times"/>
          <w:bCs/>
          <w:szCs w:val="29"/>
        </w:rPr>
      </w:pPr>
    </w:p>
    <w:p w14:paraId="19FB6E6F" w14:textId="77777777" w:rsidR="009D0C0B" w:rsidRDefault="00FA480B">
      <w:pPr>
        <w:pStyle w:val="Titre4"/>
        <w:rPr>
          <w:rFonts w:cs="Times"/>
          <w:bCs/>
          <w:szCs w:val="29"/>
        </w:rPr>
      </w:pPr>
      <w:bookmarkStart w:id="40" w:name="_Toc30754890"/>
      <w:r>
        <w:t>Where specific to the use, the conditions of storage and shelf-life of the product under normal conditions of storage</w:t>
      </w:r>
      <w:bookmarkEnd w:id="4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77E2FB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DC847FA" w14:textId="4C79A562" w:rsidR="009D0C0B" w:rsidRDefault="00484BD8">
            <w:pPr>
              <w:widowControl w:val="0"/>
              <w:autoSpaceDE w:val="0"/>
              <w:snapToGrid w:val="0"/>
              <w:spacing w:before="80"/>
              <w:rPr>
                <w:rFonts w:cs="Times"/>
                <w:bCs/>
                <w:szCs w:val="29"/>
              </w:rPr>
            </w:pPr>
            <w:r>
              <w:rPr>
                <w:rFonts w:cs="Times"/>
                <w:bCs/>
                <w:szCs w:val="29"/>
              </w:rPr>
              <w:t>-</w:t>
            </w:r>
          </w:p>
        </w:tc>
      </w:tr>
    </w:tbl>
    <w:p w14:paraId="4C534184" w14:textId="4C4F1D87" w:rsidR="00110461" w:rsidRDefault="00110461">
      <w:pPr>
        <w:widowControl w:val="0"/>
        <w:autoSpaceDE w:val="0"/>
        <w:rPr>
          <w:rFonts w:cs="Times"/>
          <w:bCs/>
          <w:szCs w:val="29"/>
        </w:rPr>
      </w:pPr>
    </w:p>
    <w:p w14:paraId="1704A2DB" w14:textId="3056DAD0" w:rsidR="0079471C" w:rsidRPr="00407F96" w:rsidRDefault="0079471C" w:rsidP="0079471C">
      <w:pPr>
        <w:pStyle w:val="Titre4"/>
        <w:rPr>
          <w:szCs w:val="22"/>
        </w:rPr>
      </w:pPr>
      <w:bookmarkStart w:id="41" w:name="_Toc30754891"/>
      <w:r w:rsidRPr="00407F96">
        <w:rPr>
          <w:szCs w:val="22"/>
        </w:rPr>
        <w:t>Use description</w:t>
      </w:r>
      <w:bookmarkEnd w:id="41"/>
    </w:p>
    <w:p w14:paraId="27E874FD" w14:textId="6D1C42B6" w:rsidR="0079471C" w:rsidRPr="00407F96" w:rsidRDefault="0079471C" w:rsidP="0079471C">
      <w:pPr>
        <w:pStyle w:val="Lgende"/>
        <w:spacing w:after="120"/>
        <w:rPr>
          <w:rFonts w:ascii="Verdana" w:hAnsi="Verdana"/>
          <w:b/>
          <w:bCs/>
          <w:lang w:eastAsia="en-GB"/>
        </w:rPr>
      </w:pPr>
      <w:r w:rsidRPr="00407F96">
        <w:rPr>
          <w:rFonts w:ascii="Verdana" w:hAnsi="Verdana" w:cs="Verdana"/>
        </w:rPr>
        <w:t xml:space="preserve">Table </w:t>
      </w:r>
      <w:r w:rsidR="00DA657E">
        <w:rPr>
          <w:rFonts w:ascii="Verdana" w:hAnsi="Verdana" w:cs="Verdana"/>
        </w:rPr>
        <w:t>2</w:t>
      </w:r>
      <w:r w:rsidRPr="00407F96">
        <w:rPr>
          <w:rFonts w:ascii="Verdana" w:hAnsi="Verdana" w:cs="Verdana"/>
        </w:rPr>
        <w:fldChar w:fldCharType="begin"/>
      </w:r>
      <w:r w:rsidRPr="00407F96">
        <w:rPr>
          <w:rFonts w:ascii="Verdana" w:hAnsi="Verdana" w:cs="Verdana"/>
        </w:rPr>
        <w:instrText xml:space="preserve"> SEQ "Tableau" \* ARABIC </w:instrText>
      </w:r>
      <w:r w:rsidRPr="00407F96">
        <w:rPr>
          <w:rFonts w:ascii="Verdana" w:hAnsi="Verdana" w:cs="Verdana"/>
        </w:rPr>
        <w:fldChar w:fldCharType="end"/>
      </w:r>
      <w:r w:rsidRPr="00407F96">
        <w:rPr>
          <w:rFonts w:ascii="Verdana" w:hAnsi="Verdana"/>
        </w:rPr>
        <w:t xml:space="preserve">. Use # </w:t>
      </w:r>
      <w:r w:rsidR="00DA657E">
        <w:rPr>
          <w:rFonts w:ascii="Verdana" w:hAnsi="Verdana"/>
          <w:sz w:val="23"/>
          <w:szCs w:val="23"/>
        </w:rPr>
        <w:t>2</w:t>
      </w:r>
      <w:r w:rsidRPr="001A75F8">
        <w:rPr>
          <w:rFonts w:ascii="Verdana" w:hAnsi="Verdana"/>
          <w:sz w:val="23"/>
          <w:szCs w:val="23"/>
        </w:rPr>
        <w:t xml:space="preserve"> – </w:t>
      </w:r>
      <w:r w:rsidRPr="008557CA">
        <w:rPr>
          <w:rFonts w:ascii="Verdana" w:hAnsi="Verdana"/>
          <w:sz w:val="23"/>
          <w:szCs w:val="23"/>
        </w:rPr>
        <w:t>Non-professional and professional - Bait box application</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79471C" w:rsidRPr="00AC1CD8" w14:paraId="2EB8EA30" w14:textId="77777777" w:rsidTr="008B4245">
        <w:tc>
          <w:tcPr>
            <w:tcW w:w="2707" w:type="dxa"/>
            <w:tcBorders>
              <w:top w:val="single" w:sz="4" w:space="0" w:color="000000"/>
              <w:left w:val="single" w:sz="4" w:space="0" w:color="000000"/>
              <w:bottom w:val="single" w:sz="4" w:space="0" w:color="000000"/>
            </w:tcBorders>
            <w:shd w:val="clear" w:color="auto" w:fill="auto"/>
          </w:tcPr>
          <w:p w14:paraId="1BDCE80D" w14:textId="77777777" w:rsidR="0079471C" w:rsidRPr="00AA5F4A" w:rsidRDefault="0079471C" w:rsidP="008B4245">
            <w:pPr>
              <w:rPr>
                <w:b/>
              </w:rPr>
            </w:pPr>
            <w:r w:rsidRPr="00AA5F4A">
              <w:rPr>
                <w:b/>
                <w:bCs/>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04BF01E9" w14:textId="77777777" w:rsidR="0079471C" w:rsidRPr="00AA5F4A" w:rsidRDefault="0079471C" w:rsidP="00084320">
            <w:pPr>
              <w:snapToGrid w:val="0"/>
              <w:ind w:right="107"/>
              <w:jc w:val="both"/>
              <w:rPr>
                <w:b/>
              </w:rPr>
            </w:pPr>
            <w:r w:rsidRPr="00AC1CD8">
              <w:t>PT18 - Insecticides, acaricides and products to control other arthropods (Pest control)</w:t>
            </w:r>
          </w:p>
        </w:tc>
      </w:tr>
      <w:tr w:rsidR="0079471C" w:rsidRPr="00AC1CD8" w14:paraId="49288D61" w14:textId="77777777" w:rsidTr="008B4245">
        <w:tc>
          <w:tcPr>
            <w:tcW w:w="2707" w:type="dxa"/>
            <w:tcBorders>
              <w:left w:val="single" w:sz="4" w:space="0" w:color="000000"/>
              <w:bottom w:val="single" w:sz="4" w:space="0" w:color="000000"/>
            </w:tcBorders>
            <w:shd w:val="clear" w:color="auto" w:fill="auto"/>
          </w:tcPr>
          <w:p w14:paraId="06FD032A" w14:textId="77777777" w:rsidR="0079471C" w:rsidRPr="00AA5F4A" w:rsidRDefault="0079471C" w:rsidP="008B4245">
            <w:pPr>
              <w:rPr>
                <w:b/>
              </w:rPr>
            </w:pPr>
            <w:r w:rsidRPr="00AA5F4A">
              <w:rPr>
                <w:b/>
                <w:bCs/>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336F1FED" w14:textId="77777777" w:rsidR="0079471C" w:rsidRPr="00AA5F4A" w:rsidRDefault="0079471C" w:rsidP="00084320">
            <w:pPr>
              <w:snapToGrid w:val="0"/>
              <w:ind w:right="107"/>
              <w:jc w:val="both"/>
              <w:rPr>
                <w:b/>
              </w:rPr>
            </w:pPr>
          </w:p>
        </w:tc>
      </w:tr>
      <w:tr w:rsidR="0079471C" w:rsidRPr="00AC1CD8" w14:paraId="0AB61B5F" w14:textId="77777777" w:rsidTr="008B4245">
        <w:tc>
          <w:tcPr>
            <w:tcW w:w="2707" w:type="dxa"/>
            <w:tcBorders>
              <w:left w:val="single" w:sz="4" w:space="0" w:color="000000"/>
              <w:bottom w:val="single" w:sz="4" w:space="0" w:color="000000"/>
            </w:tcBorders>
            <w:shd w:val="clear" w:color="auto" w:fill="auto"/>
          </w:tcPr>
          <w:p w14:paraId="33C4AA9D" w14:textId="77777777" w:rsidR="0079471C" w:rsidRPr="00AA5F4A" w:rsidRDefault="0079471C" w:rsidP="008B4245">
            <w:pPr>
              <w:rPr>
                <w:b/>
              </w:rPr>
            </w:pPr>
            <w:r w:rsidRPr="00AA5F4A">
              <w:rPr>
                <w:b/>
                <w:bCs/>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405BE7DD" w14:textId="77777777" w:rsidR="00710E77" w:rsidRDefault="0079471C" w:rsidP="00084320">
            <w:pPr>
              <w:ind w:right="107"/>
              <w:jc w:val="both"/>
            </w:pPr>
            <w:r>
              <w:t>Black ant</w:t>
            </w:r>
          </w:p>
          <w:p w14:paraId="4480CFAC" w14:textId="77777777" w:rsidR="0079471C" w:rsidRDefault="0079471C" w:rsidP="00084320">
            <w:pPr>
              <w:ind w:right="107"/>
              <w:jc w:val="both"/>
            </w:pPr>
            <w:r w:rsidRPr="00AC1CD8">
              <w:rPr>
                <w:i/>
              </w:rPr>
              <w:t>L. niger</w:t>
            </w:r>
            <w:r w:rsidRPr="00AC1CD8">
              <w:t xml:space="preserve"> (all stages of development); </w:t>
            </w:r>
          </w:p>
          <w:p w14:paraId="5F2B4F7A" w14:textId="1B94E6FF" w:rsidR="000203CF" w:rsidRPr="004A79AF" w:rsidRDefault="00E133F3" w:rsidP="00084320">
            <w:pPr>
              <w:keepNext/>
              <w:tabs>
                <w:tab w:val="left" w:pos="426"/>
              </w:tabs>
              <w:ind w:right="107"/>
              <w:jc w:val="both"/>
              <w:textAlignment w:val="top"/>
              <w:rPr>
                <w:rFonts w:eastAsia="Calibri" w:cs="Arial"/>
                <w:lang w:val="sv-SE" w:eastAsia="sv-SE"/>
              </w:rPr>
            </w:pPr>
            <w:r>
              <w:rPr>
                <w:rFonts w:eastAsia="Calibri" w:cs="Arial"/>
                <w:lang w:val="sv-SE" w:eastAsia="sv-SE"/>
              </w:rPr>
              <w:t>Population control (with death of queen)</w:t>
            </w:r>
            <w:r w:rsidR="000203CF" w:rsidRPr="004A79AF">
              <w:rPr>
                <w:rFonts w:eastAsia="Calibri" w:cs="Arial"/>
                <w:lang w:val="sv-SE" w:eastAsia="sv-SE"/>
              </w:rPr>
              <w:t xml:space="preserve"> up to </w:t>
            </w:r>
            <w:r w:rsidR="000203CF">
              <w:rPr>
                <w:rFonts w:eastAsia="Calibri" w:cs="Arial"/>
                <w:lang w:val="sv-SE" w:eastAsia="sv-SE"/>
              </w:rPr>
              <w:t>two weeks</w:t>
            </w:r>
            <w:r w:rsidR="000203CF" w:rsidRPr="004A79AF">
              <w:rPr>
                <w:rFonts w:eastAsia="Calibri" w:cs="Arial"/>
                <w:lang w:val="sv-SE" w:eastAsia="sv-SE"/>
              </w:rPr>
              <w:t xml:space="preserve"> after </w:t>
            </w:r>
            <w:r w:rsidR="000203CF">
              <w:rPr>
                <w:rFonts w:eastAsia="Calibri" w:cs="Arial"/>
                <w:lang w:val="sv-SE" w:eastAsia="sv-SE"/>
              </w:rPr>
              <w:t>application</w:t>
            </w:r>
          </w:p>
          <w:p w14:paraId="1AD223DA" w14:textId="00DB3AFD" w:rsidR="00E133F3" w:rsidRPr="00DA4AFD" w:rsidRDefault="00E133F3" w:rsidP="00084320">
            <w:pPr>
              <w:spacing w:before="200"/>
              <w:ind w:right="107"/>
              <w:jc w:val="both"/>
              <w:rPr>
                <w:lang w:val="sv-SE"/>
              </w:rPr>
            </w:pPr>
          </w:p>
        </w:tc>
      </w:tr>
      <w:tr w:rsidR="0079471C" w:rsidRPr="00AC1CD8" w14:paraId="3415D75F" w14:textId="77777777" w:rsidTr="008B4245">
        <w:tc>
          <w:tcPr>
            <w:tcW w:w="2707" w:type="dxa"/>
            <w:tcBorders>
              <w:left w:val="single" w:sz="4" w:space="0" w:color="000000"/>
              <w:bottom w:val="single" w:sz="4" w:space="0" w:color="000000"/>
            </w:tcBorders>
            <w:shd w:val="clear" w:color="auto" w:fill="auto"/>
          </w:tcPr>
          <w:p w14:paraId="0744AF55" w14:textId="77777777" w:rsidR="0079471C" w:rsidRPr="00AA5F4A" w:rsidRDefault="0079471C" w:rsidP="008B4245">
            <w:pPr>
              <w:rPr>
                <w:b/>
              </w:rPr>
            </w:pPr>
            <w:r w:rsidRPr="00AA5F4A">
              <w:rPr>
                <w:b/>
                <w:bCs/>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0E346D93" w14:textId="77777777" w:rsidR="00F76574" w:rsidRDefault="0079471C" w:rsidP="00084320">
            <w:pPr>
              <w:snapToGrid w:val="0"/>
              <w:ind w:right="107"/>
              <w:jc w:val="both"/>
            </w:pPr>
            <w:r w:rsidRPr="00AA5F4A">
              <w:t>Indo</w:t>
            </w:r>
            <w:r w:rsidRPr="00AC1CD8">
              <w:t>ors</w:t>
            </w:r>
          </w:p>
          <w:p w14:paraId="7106FC9C" w14:textId="62E029E6" w:rsidR="0079471C" w:rsidRPr="00AC1CD8" w:rsidRDefault="00F76574" w:rsidP="00084320">
            <w:pPr>
              <w:snapToGrid w:val="0"/>
              <w:ind w:right="107"/>
              <w:jc w:val="both"/>
              <w:rPr>
                <w:b/>
              </w:rPr>
            </w:pPr>
            <w:r>
              <w:t>O</w:t>
            </w:r>
            <w:r w:rsidR="0079471C" w:rsidRPr="00AC1CD8">
              <w:t>utdoors</w:t>
            </w:r>
            <w:r>
              <w:t>:</w:t>
            </w:r>
            <w:r w:rsidR="0079471C" w:rsidRPr="00AC1CD8">
              <w:t xml:space="preserve"> </w:t>
            </w:r>
            <w:r w:rsidR="0079471C" w:rsidRPr="00AA5F4A">
              <w:t>outdoors around buildings</w:t>
            </w:r>
            <w:r w:rsidR="00AD5D84">
              <w:t>, near the nest</w:t>
            </w:r>
            <w:r w:rsidR="0079471C" w:rsidRPr="00AA5F4A">
              <w:t>.</w:t>
            </w:r>
          </w:p>
        </w:tc>
      </w:tr>
      <w:tr w:rsidR="0079471C" w:rsidRPr="00AC1CD8" w14:paraId="16375EAD" w14:textId="77777777" w:rsidTr="008B4245">
        <w:tc>
          <w:tcPr>
            <w:tcW w:w="2707" w:type="dxa"/>
            <w:tcBorders>
              <w:left w:val="single" w:sz="4" w:space="0" w:color="000000"/>
              <w:bottom w:val="single" w:sz="4" w:space="0" w:color="000000"/>
            </w:tcBorders>
            <w:shd w:val="clear" w:color="auto" w:fill="auto"/>
          </w:tcPr>
          <w:p w14:paraId="44F4242A" w14:textId="77777777" w:rsidR="0079471C" w:rsidRPr="00AA5F4A" w:rsidRDefault="0079471C" w:rsidP="008B4245">
            <w:pPr>
              <w:rPr>
                <w:b/>
              </w:rPr>
            </w:pPr>
            <w:r w:rsidRPr="00AA5F4A">
              <w:rPr>
                <w:b/>
                <w:bCs/>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651C3220" w14:textId="1DBA84D1" w:rsidR="0079471C" w:rsidRPr="00AC1CD8" w:rsidRDefault="0079471C" w:rsidP="00084320">
            <w:pPr>
              <w:ind w:right="107"/>
              <w:jc w:val="both"/>
            </w:pPr>
            <w:r w:rsidRPr="00AC1CD8">
              <w:t>In bait boxes</w:t>
            </w:r>
            <w:r w:rsidR="00E5264A">
              <w:t xml:space="preserve"> (</w:t>
            </w:r>
            <w:r w:rsidR="00662327">
              <w:t>ready-</w:t>
            </w:r>
            <w:r w:rsidR="00E5264A">
              <w:t>to-use)</w:t>
            </w:r>
          </w:p>
          <w:p w14:paraId="05BBF1C9" w14:textId="77777777" w:rsidR="0079471C" w:rsidRPr="002B06F0" w:rsidRDefault="0079471C" w:rsidP="00084320">
            <w:pPr>
              <w:snapToGrid w:val="0"/>
              <w:ind w:right="107"/>
              <w:jc w:val="both"/>
              <w:rPr>
                <w:b/>
              </w:rPr>
            </w:pPr>
            <w:r w:rsidRPr="008D43E3">
              <w:t>Apply the bait box w</w:t>
            </w:r>
            <w:bookmarkStart w:id="42" w:name="_GoBack"/>
            <w:bookmarkEnd w:id="42"/>
            <w:r w:rsidRPr="008D43E3">
              <w:t xml:space="preserve">here the presence of ants is noticed, i.e. along </w:t>
            </w:r>
            <w:proofErr w:type="gramStart"/>
            <w:r w:rsidRPr="008D43E3">
              <w:t>ants</w:t>
            </w:r>
            <w:proofErr w:type="gramEnd"/>
            <w:r w:rsidRPr="008D43E3">
              <w:t xml:space="preserve"> runways or near nest entrances, on horizontal surfaces according to the dosages indicated below.</w:t>
            </w:r>
          </w:p>
        </w:tc>
      </w:tr>
      <w:tr w:rsidR="0079471C" w:rsidRPr="00AC1CD8" w14:paraId="5BE949F3" w14:textId="77777777" w:rsidTr="008B4245">
        <w:tc>
          <w:tcPr>
            <w:tcW w:w="2707" w:type="dxa"/>
            <w:tcBorders>
              <w:left w:val="single" w:sz="4" w:space="0" w:color="000000"/>
              <w:bottom w:val="single" w:sz="4" w:space="0" w:color="000000"/>
            </w:tcBorders>
            <w:shd w:val="clear" w:color="auto" w:fill="auto"/>
          </w:tcPr>
          <w:p w14:paraId="6537BE3B" w14:textId="77777777" w:rsidR="0079471C" w:rsidRPr="00AA5F4A" w:rsidRDefault="0079471C" w:rsidP="008B4245">
            <w:pPr>
              <w:rPr>
                <w:b/>
              </w:rPr>
            </w:pPr>
            <w:r w:rsidRPr="00AA5F4A">
              <w:rPr>
                <w:b/>
                <w:bCs/>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2689BDCB" w14:textId="77777777" w:rsidR="0079471C" w:rsidRPr="00AC1CD8" w:rsidRDefault="0079471C" w:rsidP="00084320">
            <w:pPr>
              <w:snapToGrid w:val="0"/>
              <w:ind w:right="107"/>
              <w:jc w:val="both"/>
            </w:pPr>
            <w:r w:rsidRPr="00AC1CD8">
              <w:t>Rate: one bait box every 15 – 20 m</w:t>
            </w:r>
            <w:r w:rsidRPr="00AA5F4A">
              <w:rPr>
                <w:vertAlign w:val="superscript"/>
              </w:rPr>
              <w:t>2</w:t>
            </w:r>
            <w:r w:rsidRPr="00AC1CD8">
              <w:t xml:space="preserve"> or one bait box each nest entrance. </w:t>
            </w:r>
          </w:p>
          <w:p w14:paraId="0D42DEDB" w14:textId="77777777" w:rsidR="0079471C" w:rsidRPr="008D43E3" w:rsidRDefault="0079471C" w:rsidP="00084320">
            <w:pPr>
              <w:snapToGrid w:val="0"/>
              <w:ind w:right="107"/>
              <w:jc w:val="both"/>
            </w:pPr>
            <w:r w:rsidRPr="008D43E3">
              <w:t>Apply the bait box where the presence of ants is noticed.</w:t>
            </w:r>
          </w:p>
          <w:p w14:paraId="596C1D52" w14:textId="77777777" w:rsidR="0079471C" w:rsidRDefault="0079471C" w:rsidP="00084320">
            <w:pPr>
              <w:snapToGrid w:val="0"/>
              <w:ind w:right="107"/>
              <w:jc w:val="both"/>
            </w:pPr>
            <w:r w:rsidRPr="002B06F0">
              <w:t>If necessary, replace the bait box at the latest 3 months after its activation.</w:t>
            </w:r>
          </w:p>
          <w:p w14:paraId="33D45336" w14:textId="6D808CAB" w:rsidR="0079471C" w:rsidRDefault="0079471C" w:rsidP="00084320">
            <w:pPr>
              <w:snapToGrid w:val="0"/>
              <w:ind w:right="107"/>
              <w:jc w:val="both"/>
            </w:pPr>
            <w:r>
              <w:t xml:space="preserve">Effective up to 3 months after </w:t>
            </w:r>
            <w:r w:rsidR="00773B9D">
              <w:t>opening</w:t>
            </w:r>
          </w:p>
          <w:p w14:paraId="2D528A76" w14:textId="0B63154D" w:rsidR="000203CF" w:rsidRPr="004A79AF" w:rsidRDefault="00121718" w:rsidP="00084320">
            <w:pPr>
              <w:keepNext/>
              <w:tabs>
                <w:tab w:val="left" w:pos="426"/>
              </w:tabs>
              <w:ind w:right="107"/>
              <w:jc w:val="both"/>
              <w:textAlignment w:val="top"/>
              <w:rPr>
                <w:rFonts w:eastAsia="Calibri" w:cs="Arial"/>
                <w:lang w:val="sv-SE" w:eastAsia="sv-SE"/>
              </w:rPr>
            </w:pPr>
            <w:r w:rsidRPr="00084320">
              <w:rPr>
                <w:rFonts w:eastAsia="Calibri" w:cs="Arial"/>
                <w:lang w:val="sv-SE" w:eastAsia="sv-SE"/>
              </w:rPr>
              <w:t>T</w:t>
            </w:r>
            <w:r w:rsidR="00FD7E05" w:rsidRPr="00084320">
              <w:rPr>
                <w:rFonts w:eastAsia="Calibri" w:cs="Arial"/>
                <w:lang w:val="sv-SE" w:eastAsia="sv-SE"/>
              </w:rPr>
              <w:t>ime</w:t>
            </w:r>
            <w:r w:rsidRPr="00084320">
              <w:rPr>
                <w:rFonts w:eastAsia="Calibri" w:cs="Arial"/>
                <w:lang w:val="sv-SE" w:eastAsia="sv-SE"/>
              </w:rPr>
              <w:t xml:space="preserve"> delay</w:t>
            </w:r>
            <w:r w:rsidR="00FD7E05" w:rsidRPr="00084320">
              <w:rPr>
                <w:rFonts w:eastAsia="Calibri" w:cs="Arial"/>
                <w:lang w:val="sv-SE" w:eastAsia="sv-SE"/>
              </w:rPr>
              <w:t>:</w:t>
            </w:r>
            <w:r w:rsidR="00E133F3" w:rsidRPr="004A79AF">
              <w:rPr>
                <w:rFonts w:eastAsia="Calibri" w:cs="Arial"/>
                <w:lang w:val="sv-SE" w:eastAsia="sv-SE"/>
              </w:rPr>
              <w:t xml:space="preserve"> </w:t>
            </w:r>
            <w:r w:rsidR="00E133F3">
              <w:rPr>
                <w:rFonts w:eastAsia="Calibri" w:cs="Arial"/>
                <w:lang w:val="sv-SE" w:eastAsia="sv-SE"/>
              </w:rPr>
              <w:t>two weeks</w:t>
            </w:r>
            <w:r w:rsidR="00E133F3" w:rsidRPr="004A79AF">
              <w:rPr>
                <w:rFonts w:eastAsia="Calibri" w:cs="Arial"/>
                <w:lang w:val="sv-SE" w:eastAsia="sv-SE"/>
              </w:rPr>
              <w:t xml:space="preserve"> after </w:t>
            </w:r>
            <w:r w:rsidR="00E133F3">
              <w:rPr>
                <w:rFonts w:eastAsia="Calibri" w:cs="Arial"/>
                <w:lang w:val="sv-SE" w:eastAsia="sv-SE"/>
              </w:rPr>
              <w:t>application</w:t>
            </w:r>
            <w:r w:rsidR="000203CF" w:rsidRPr="004A79AF">
              <w:rPr>
                <w:rFonts w:eastAsia="Calibri" w:cs="Arial"/>
                <w:lang w:val="sv-SE" w:eastAsia="sv-SE"/>
              </w:rPr>
              <w:t xml:space="preserve"> </w:t>
            </w:r>
          </w:p>
          <w:p w14:paraId="23ADC19C" w14:textId="12900677" w:rsidR="00E133F3" w:rsidRPr="00DA4AFD" w:rsidRDefault="00E133F3" w:rsidP="00084320">
            <w:pPr>
              <w:snapToGrid w:val="0"/>
              <w:ind w:right="107"/>
              <w:jc w:val="both"/>
              <w:rPr>
                <w:lang w:val="sv-SE"/>
              </w:rPr>
            </w:pPr>
          </w:p>
        </w:tc>
      </w:tr>
      <w:tr w:rsidR="0079471C" w:rsidRPr="00C97669" w14:paraId="5E62DF37" w14:textId="77777777" w:rsidTr="008B4245">
        <w:tc>
          <w:tcPr>
            <w:tcW w:w="2707" w:type="dxa"/>
            <w:tcBorders>
              <w:left w:val="single" w:sz="4" w:space="0" w:color="000000"/>
              <w:bottom w:val="single" w:sz="4" w:space="0" w:color="000000"/>
            </w:tcBorders>
            <w:shd w:val="clear" w:color="auto" w:fill="auto"/>
          </w:tcPr>
          <w:p w14:paraId="1FC6C5AC" w14:textId="77777777" w:rsidR="0079471C" w:rsidRPr="00AA5F4A" w:rsidRDefault="0079471C" w:rsidP="008B4245">
            <w:pPr>
              <w:rPr>
                <w:b/>
              </w:rPr>
            </w:pPr>
            <w:r w:rsidRPr="00AA5F4A">
              <w:rPr>
                <w:b/>
                <w:bCs/>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3A8F9607" w14:textId="77777777" w:rsidR="00DA4AFD" w:rsidRDefault="0079471C" w:rsidP="00084320">
            <w:pPr>
              <w:snapToGrid w:val="0"/>
              <w:ind w:right="107"/>
              <w:jc w:val="both"/>
              <w:rPr>
                <w:lang w:val="fr-FR"/>
              </w:rPr>
            </w:pPr>
            <w:r w:rsidRPr="00DA4AFD">
              <w:rPr>
                <w:lang w:val="fr-FR"/>
              </w:rPr>
              <w:t>Trained professional;</w:t>
            </w:r>
          </w:p>
          <w:p w14:paraId="5E1E9475" w14:textId="389801F3" w:rsidR="0079471C" w:rsidRPr="00DA4AFD" w:rsidRDefault="0079471C" w:rsidP="00084320">
            <w:pPr>
              <w:snapToGrid w:val="0"/>
              <w:ind w:right="107"/>
              <w:jc w:val="both"/>
              <w:rPr>
                <w:lang w:val="fr-FR"/>
              </w:rPr>
            </w:pPr>
            <w:r w:rsidRPr="00DA4AFD">
              <w:rPr>
                <w:lang w:val="fr-FR"/>
              </w:rPr>
              <w:t xml:space="preserve">Professional; </w:t>
            </w:r>
          </w:p>
          <w:p w14:paraId="56322FDC" w14:textId="255BE035" w:rsidR="0079471C" w:rsidRPr="00DA4AFD" w:rsidRDefault="0079471C" w:rsidP="00084320">
            <w:pPr>
              <w:snapToGrid w:val="0"/>
              <w:ind w:right="107"/>
              <w:jc w:val="both"/>
              <w:rPr>
                <w:b/>
                <w:lang w:val="fr-FR"/>
              </w:rPr>
            </w:pPr>
            <w:r w:rsidRPr="00DA4AFD">
              <w:rPr>
                <w:lang w:val="fr-FR"/>
              </w:rPr>
              <w:t xml:space="preserve">Non-professional </w:t>
            </w:r>
          </w:p>
        </w:tc>
      </w:tr>
      <w:tr w:rsidR="0079471C" w:rsidRPr="00AC1CD8" w14:paraId="2D7DDC68" w14:textId="77777777" w:rsidTr="008B4245">
        <w:tc>
          <w:tcPr>
            <w:tcW w:w="2707" w:type="dxa"/>
            <w:tcBorders>
              <w:left w:val="single" w:sz="4" w:space="0" w:color="000000"/>
              <w:bottom w:val="single" w:sz="4" w:space="0" w:color="000000"/>
            </w:tcBorders>
            <w:shd w:val="clear" w:color="auto" w:fill="auto"/>
          </w:tcPr>
          <w:p w14:paraId="121A2816" w14:textId="77777777" w:rsidR="0079471C" w:rsidRPr="00AA5F4A" w:rsidRDefault="0079471C" w:rsidP="008B4245">
            <w:r w:rsidRPr="00AA5F4A">
              <w:rPr>
                <w:b/>
                <w:bCs/>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7EFAD4D2" w14:textId="7B0D0443" w:rsidR="004D0C7A" w:rsidRPr="00084320" w:rsidRDefault="004D0C7A" w:rsidP="00084320">
            <w:pPr>
              <w:ind w:right="107"/>
              <w:jc w:val="both"/>
              <w:rPr>
                <w:b/>
              </w:rPr>
            </w:pPr>
            <w:r w:rsidRPr="00084320">
              <w:rPr>
                <w:b/>
              </w:rPr>
              <w:t xml:space="preserve">For </w:t>
            </w:r>
            <w:r w:rsidR="00965485" w:rsidRPr="00084320">
              <w:rPr>
                <w:b/>
              </w:rPr>
              <w:t xml:space="preserve">professional </w:t>
            </w:r>
            <w:r w:rsidRPr="00084320">
              <w:rPr>
                <w:b/>
              </w:rPr>
              <w:t>use:</w:t>
            </w:r>
          </w:p>
          <w:p w14:paraId="06D74E41" w14:textId="77777777" w:rsidR="004D0C7A" w:rsidRDefault="004D0C7A" w:rsidP="00084320">
            <w:pPr>
              <w:ind w:right="107"/>
              <w:jc w:val="both"/>
            </w:pPr>
          </w:p>
          <w:p w14:paraId="1EFF3CCE" w14:textId="1D73C945" w:rsidR="004D0C7A" w:rsidRDefault="004D0C7A" w:rsidP="00084320">
            <w:pPr>
              <w:ind w:right="107"/>
              <w:jc w:val="both"/>
            </w:pPr>
            <w:r>
              <w:lastRenderedPageBreak/>
              <w:t xml:space="preserve">-    </w:t>
            </w:r>
            <w:r w:rsidRPr="004D0C7A">
              <w:t>Polystyrene</w:t>
            </w:r>
            <w:r>
              <w:t xml:space="preserve"> bait box of 2 g, 3 g, 4 g</w:t>
            </w:r>
          </w:p>
          <w:p w14:paraId="66CB6FAC" w14:textId="57DDDE76" w:rsidR="004D0C7A" w:rsidRDefault="004D0C7A" w:rsidP="00084320">
            <w:pPr>
              <w:ind w:right="107"/>
              <w:jc w:val="both"/>
            </w:pPr>
            <w:r>
              <w:t xml:space="preserve">-    </w:t>
            </w:r>
            <w:r w:rsidRPr="004D0C7A">
              <w:t>Polypropylene</w:t>
            </w:r>
            <w:r>
              <w:t xml:space="preserve"> bait box containing a 4 g capsule (PET/PE + CRT/ALU/PE)</w:t>
            </w:r>
          </w:p>
          <w:p w14:paraId="2B2D193A" w14:textId="3358D0EA" w:rsidR="004D0C7A" w:rsidRDefault="004D0C7A" w:rsidP="00084320">
            <w:pPr>
              <w:ind w:right="107"/>
              <w:jc w:val="both"/>
            </w:pPr>
            <w:r>
              <w:t xml:space="preserve">-    </w:t>
            </w:r>
            <w:r w:rsidRPr="004D0C7A">
              <w:t>Polystyrene</w:t>
            </w:r>
            <w:r>
              <w:t xml:space="preserve"> bait box containing a 4 g capsule (PET/PE + CRT/ALU/PE)</w:t>
            </w:r>
          </w:p>
          <w:p w14:paraId="55E3453D" w14:textId="77777777" w:rsidR="004D0C7A" w:rsidRDefault="004D0C7A" w:rsidP="00084320">
            <w:pPr>
              <w:ind w:right="107"/>
              <w:jc w:val="both"/>
            </w:pPr>
          </w:p>
          <w:p w14:paraId="609870EC" w14:textId="77777777" w:rsidR="00FD3669" w:rsidRPr="00084320" w:rsidRDefault="00FD3669" w:rsidP="00084320">
            <w:pPr>
              <w:ind w:right="107"/>
              <w:jc w:val="both"/>
            </w:pPr>
          </w:p>
          <w:p w14:paraId="68E4CBC4" w14:textId="07771856" w:rsidR="00FD3669" w:rsidRPr="00084320" w:rsidRDefault="00FD3669" w:rsidP="00084320">
            <w:pPr>
              <w:ind w:right="107"/>
              <w:jc w:val="both"/>
            </w:pPr>
            <w:r w:rsidRPr="00084320">
              <w:t>The bait boxes (each individually packed or not in single plastic or aluminum bags) are</w:t>
            </w:r>
            <w:r w:rsidR="00772A84">
              <w:t xml:space="preserve"> </w:t>
            </w:r>
            <w:r w:rsidRPr="00084320">
              <w:t>packed in the following containers for placing on the market:</w:t>
            </w:r>
          </w:p>
          <w:p w14:paraId="2C6A0262" w14:textId="758B6C31" w:rsidR="00FD3669" w:rsidRPr="00084320" w:rsidRDefault="00FD3669" w:rsidP="00084320">
            <w:pPr>
              <w:ind w:right="107"/>
              <w:jc w:val="both"/>
            </w:pPr>
            <w:r w:rsidRPr="00084320">
              <w:t xml:space="preserve">- Box (carton, or plastic, or a combination of carton and plastic) containing from 1 to </w:t>
            </w:r>
            <w:r w:rsidR="00AA5673" w:rsidRPr="00084320">
              <w:t>24</w:t>
            </w:r>
          </w:p>
          <w:p w14:paraId="79EA3DD1" w14:textId="77777777" w:rsidR="00FD3669" w:rsidRPr="00084320" w:rsidRDefault="00FD3669" w:rsidP="00084320">
            <w:pPr>
              <w:ind w:right="107"/>
              <w:jc w:val="both"/>
            </w:pPr>
            <w:r w:rsidRPr="00084320">
              <w:t>pieces (with increment of 1 piece)</w:t>
            </w:r>
          </w:p>
          <w:p w14:paraId="2A52816C" w14:textId="77777777" w:rsidR="00FD3669" w:rsidRPr="00084320" w:rsidRDefault="00FD3669" w:rsidP="00084320">
            <w:pPr>
              <w:ind w:right="107"/>
              <w:jc w:val="both"/>
            </w:pPr>
            <w:r w:rsidRPr="00084320">
              <w:t>- Blister (carton, or plastic, or a combination of carton and plastic) containing from 1 to</w:t>
            </w:r>
          </w:p>
          <w:p w14:paraId="3A3BE7DF" w14:textId="05D0D85A" w:rsidR="00FD3669" w:rsidRPr="00084320" w:rsidRDefault="00AA5673" w:rsidP="00084320">
            <w:pPr>
              <w:ind w:right="107"/>
              <w:jc w:val="both"/>
            </w:pPr>
            <w:r w:rsidRPr="00084320">
              <w:t>24</w:t>
            </w:r>
            <w:r w:rsidR="00FD3669" w:rsidRPr="00084320">
              <w:t xml:space="preserve"> pieces (with increment of 1 piece)</w:t>
            </w:r>
          </w:p>
          <w:p w14:paraId="273B3579" w14:textId="54EA721C" w:rsidR="00FD3669" w:rsidRPr="00084320" w:rsidRDefault="00FD3669" w:rsidP="00084320">
            <w:pPr>
              <w:ind w:right="107"/>
              <w:jc w:val="both"/>
            </w:pPr>
            <w:r w:rsidRPr="00084320">
              <w:t xml:space="preserve">- Carton box (carton) containing from 1 to </w:t>
            </w:r>
            <w:r w:rsidR="00AA5673" w:rsidRPr="00084320">
              <w:t>24</w:t>
            </w:r>
            <w:r w:rsidRPr="00084320">
              <w:t xml:space="preserve"> pieces (with increment of 1 piece)</w:t>
            </w:r>
          </w:p>
          <w:p w14:paraId="2258CBA9" w14:textId="764A5886" w:rsidR="00FD3669" w:rsidRPr="00084320" w:rsidRDefault="00FD3669" w:rsidP="00084320">
            <w:pPr>
              <w:ind w:right="107"/>
              <w:jc w:val="both"/>
            </w:pPr>
            <w:r w:rsidRPr="00084320">
              <w:t xml:space="preserve">- Bag (plastic or aluminum) containing from 1 to </w:t>
            </w:r>
            <w:r w:rsidR="00AA5673" w:rsidRPr="00084320">
              <w:t>24</w:t>
            </w:r>
            <w:r w:rsidRPr="00084320">
              <w:t xml:space="preserve"> pieces (with increment of 1 piece)</w:t>
            </w:r>
          </w:p>
          <w:p w14:paraId="1F3CD28E" w14:textId="77777777" w:rsidR="00FD3669" w:rsidRPr="00084320" w:rsidRDefault="00FD3669" w:rsidP="00084320">
            <w:pPr>
              <w:ind w:right="107"/>
              <w:jc w:val="both"/>
            </w:pPr>
          </w:p>
          <w:p w14:paraId="47E6687D" w14:textId="77777777" w:rsidR="00FD3669" w:rsidRPr="00084320" w:rsidRDefault="00FD3669" w:rsidP="00084320">
            <w:pPr>
              <w:ind w:right="107"/>
              <w:jc w:val="both"/>
            </w:pPr>
          </w:p>
          <w:p w14:paraId="6BE6885F" w14:textId="27284213" w:rsidR="00FD3669" w:rsidRPr="00084320" w:rsidRDefault="00FD3669" w:rsidP="00084320">
            <w:pPr>
              <w:ind w:right="107"/>
              <w:jc w:val="both"/>
              <w:rPr>
                <w:b/>
              </w:rPr>
            </w:pPr>
            <w:r w:rsidRPr="00084320">
              <w:rPr>
                <w:b/>
              </w:rPr>
              <w:t xml:space="preserve">For non-professionals use : </w:t>
            </w:r>
          </w:p>
          <w:p w14:paraId="4E7B8F85" w14:textId="11FA9C24" w:rsidR="00CA0ADF" w:rsidRPr="00084320" w:rsidRDefault="00CA0ADF" w:rsidP="00084320">
            <w:pPr>
              <w:ind w:right="107"/>
              <w:jc w:val="both"/>
            </w:pPr>
          </w:p>
          <w:p w14:paraId="1FCF2206" w14:textId="77777777" w:rsidR="00CA0ADF" w:rsidRPr="00084320" w:rsidRDefault="00CA0ADF" w:rsidP="00CA0ADF">
            <w:pPr>
              <w:ind w:right="107"/>
              <w:jc w:val="both"/>
            </w:pPr>
            <w:r w:rsidRPr="00084320">
              <w:t>-    Polystyrene bait box of 2 g, 3 g, 4 g</w:t>
            </w:r>
          </w:p>
          <w:p w14:paraId="6858F66D" w14:textId="77777777" w:rsidR="00CA0ADF" w:rsidRPr="00084320" w:rsidRDefault="00CA0ADF" w:rsidP="00CA0ADF">
            <w:pPr>
              <w:ind w:right="107"/>
              <w:jc w:val="both"/>
            </w:pPr>
            <w:r w:rsidRPr="00084320">
              <w:t>-    Polypropylene bait box containing a 4 g capsule (PET/PE + CRT/ALU/PE)</w:t>
            </w:r>
          </w:p>
          <w:p w14:paraId="37F2A0EB" w14:textId="77777777" w:rsidR="00CA0ADF" w:rsidRPr="00084320" w:rsidRDefault="00CA0ADF" w:rsidP="00CA0ADF">
            <w:pPr>
              <w:ind w:right="107"/>
              <w:jc w:val="both"/>
            </w:pPr>
            <w:r w:rsidRPr="00084320">
              <w:t>-    Polystyrene bait box containing a 4 g capsule (PET/PE + CRT/ALU/PE)</w:t>
            </w:r>
          </w:p>
          <w:p w14:paraId="5644DD0E" w14:textId="77777777" w:rsidR="00CA0ADF" w:rsidRPr="00084320" w:rsidRDefault="00CA0ADF" w:rsidP="00084320">
            <w:pPr>
              <w:ind w:right="107"/>
              <w:jc w:val="both"/>
            </w:pPr>
          </w:p>
          <w:p w14:paraId="093F4193" w14:textId="77777777" w:rsidR="00FD3669" w:rsidRPr="00084320" w:rsidRDefault="00FD3669" w:rsidP="00084320">
            <w:pPr>
              <w:ind w:right="107"/>
              <w:jc w:val="both"/>
            </w:pPr>
            <w:r w:rsidRPr="00084320">
              <w:t>The bait boxes (each individually packed or not in single plastic or aluminum bags) are</w:t>
            </w:r>
          </w:p>
          <w:p w14:paraId="5AC3607E" w14:textId="77777777" w:rsidR="00FD3669" w:rsidRPr="00084320" w:rsidRDefault="00FD3669" w:rsidP="00084320">
            <w:pPr>
              <w:ind w:right="107"/>
              <w:jc w:val="both"/>
            </w:pPr>
            <w:r w:rsidRPr="00084320">
              <w:t>packed in the following containers for placing on the market:</w:t>
            </w:r>
          </w:p>
          <w:p w14:paraId="1459B58A" w14:textId="77777777" w:rsidR="00FD3669" w:rsidRPr="00084320" w:rsidRDefault="00FD3669" w:rsidP="00084320">
            <w:pPr>
              <w:ind w:right="107"/>
              <w:jc w:val="both"/>
            </w:pPr>
            <w:r w:rsidRPr="00084320">
              <w:t>- Box (carton, or plastic, or a combination of carton and plastic) containing from 1 to</w:t>
            </w:r>
          </w:p>
          <w:p w14:paraId="50963AF6" w14:textId="3A944CAF" w:rsidR="00FD3669" w:rsidRPr="00084320" w:rsidRDefault="00AA5673" w:rsidP="00084320">
            <w:pPr>
              <w:ind w:right="107"/>
              <w:jc w:val="both"/>
            </w:pPr>
            <w:r w:rsidRPr="00084320">
              <w:t>6</w:t>
            </w:r>
            <w:r w:rsidR="00FD3669" w:rsidRPr="00084320">
              <w:t xml:space="preserve"> pieces (with increment of 1 piece)</w:t>
            </w:r>
          </w:p>
          <w:p w14:paraId="2E60C250" w14:textId="77777777" w:rsidR="00FD3669" w:rsidRPr="00084320" w:rsidRDefault="00FD3669" w:rsidP="00084320">
            <w:pPr>
              <w:ind w:right="107"/>
              <w:jc w:val="both"/>
            </w:pPr>
            <w:r w:rsidRPr="00084320">
              <w:t>- Blister (carton, or plastic, or a combination of carton and plastic) containing from 1 to</w:t>
            </w:r>
          </w:p>
          <w:p w14:paraId="510B53D3" w14:textId="46134E56" w:rsidR="00FD3669" w:rsidRPr="00084320" w:rsidRDefault="00AA5673" w:rsidP="00084320">
            <w:pPr>
              <w:ind w:right="107"/>
              <w:jc w:val="both"/>
            </w:pPr>
            <w:r w:rsidRPr="00084320">
              <w:t>6</w:t>
            </w:r>
            <w:r w:rsidR="00FD3669" w:rsidRPr="00084320">
              <w:t xml:space="preserve"> pieces (with increment of 1 piece)</w:t>
            </w:r>
          </w:p>
          <w:p w14:paraId="3A9B9A8C" w14:textId="26391CFD" w:rsidR="00FD3669" w:rsidRPr="00084320" w:rsidRDefault="00FD3669" w:rsidP="00084320">
            <w:pPr>
              <w:ind w:right="107"/>
              <w:jc w:val="both"/>
            </w:pPr>
            <w:r w:rsidRPr="00084320">
              <w:t xml:space="preserve">- Carton box (carton) containing from 1 to </w:t>
            </w:r>
            <w:r w:rsidR="00AA5673" w:rsidRPr="00084320">
              <w:t>6</w:t>
            </w:r>
            <w:r w:rsidRPr="00084320">
              <w:t xml:space="preserve"> pieces (with increment of 1 piece)</w:t>
            </w:r>
          </w:p>
          <w:p w14:paraId="10808513" w14:textId="3FC44558" w:rsidR="00FD3669" w:rsidRPr="00AA5F4A" w:rsidRDefault="00FD3669" w:rsidP="00084320">
            <w:pPr>
              <w:ind w:right="107"/>
              <w:jc w:val="both"/>
            </w:pPr>
            <w:r w:rsidRPr="00084320">
              <w:t xml:space="preserve">- Bag (plastic or aluminum) containing from 1 to </w:t>
            </w:r>
            <w:r w:rsidR="00AA5673" w:rsidRPr="00084320">
              <w:t>6</w:t>
            </w:r>
            <w:r w:rsidRPr="00084320">
              <w:t xml:space="preserve"> pieces (with increment of 1 piece)</w:t>
            </w:r>
          </w:p>
        </w:tc>
      </w:tr>
    </w:tbl>
    <w:p w14:paraId="507D4597" w14:textId="77777777" w:rsidR="0079471C" w:rsidRPr="00407F96" w:rsidRDefault="0079471C" w:rsidP="0079471C">
      <w:pPr>
        <w:keepNext/>
        <w:widowControl w:val="0"/>
        <w:autoSpaceDE w:val="0"/>
        <w:spacing w:after="120"/>
        <w:rPr>
          <w:b/>
          <w:bCs/>
          <w:i/>
          <w:iCs/>
          <w:szCs w:val="22"/>
        </w:rPr>
      </w:pPr>
    </w:p>
    <w:p w14:paraId="70E39A74" w14:textId="77777777" w:rsidR="0079471C" w:rsidRPr="00407F96" w:rsidRDefault="0079471C" w:rsidP="0079471C">
      <w:pPr>
        <w:pStyle w:val="Titre4"/>
        <w:rPr>
          <w:rFonts w:cs="Times"/>
          <w:bCs/>
          <w:szCs w:val="22"/>
        </w:rPr>
      </w:pPr>
      <w:bookmarkStart w:id="43" w:name="_Toc30754892"/>
      <w:r w:rsidRPr="00407F96">
        <w:rPr>
          <w:szCs w:val="22"/>
        </w:rPr>
        <w:t>Use-specific instructions for use</w:t>
      </w:r>
      <w:r w:rsidRPr="00407F96">
        <w:rPr>
          <w:rStyle w:val="Appelnotedebasdep"/>
          <w:szCs w:val="22"/>
        </w:rPr>
        <w:footnoteReference w:id="5"/>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9471C" w:rsidRPr="00407F96" w14:paraId="5E9A1E99" w14:textId="77777777" w:rsidTr="008B424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5349DE4" w14:textId="1BA4AD78" w:rsidR="00B12D2C" w:rsidRPr="00DA4AFD" w:rsidRDefault="0079471C" w:rsidP="00084320">
            <w:pPr>
              <w:pStyle w:val="Paragraphedeliste"/>
              <w:widowControl w:val="0"/>
              <w:numPr>
                <w:ilvl w:val="0"/>
                <w:numId w:val="13"/>
              </w:numPr>
              <w:suppressAutoHyphens w:val="0"/>
              <w:autoSpaceDE w:val="0"/>
              <w:snapToGrid w:val="0"/>
              <w:ind w:left="343"/>
              <w:contextualSpacing/>
              <w:jc w:val="both"/>
              <w:rPr>
                <w:rFonts w:cs="Times"/>
                <w:bCs/>
                <w:szCs w:val="29"/>
              </w:rPr>
            </w:pPr>
            <w:r w:rsidRPr="00CF2736">
              <w:rPr>
                <w:rFonts w:cs="Arial"/>
              </w:rPr>
              <w:t>If necessary, replace the bait box at the latest 3 months after its activation.</w:t>
            </w:r>
          </w:p>
        </w:tc>
      </w:tr>
    </w:tbl>
    <w:p w14:paraId="5994CD90" w14:textId="77777777" w:rsidR="0079471C" w:rsidRPr="00407F96" w:rsidRDefault="0079471C" w:rsidP="0079471C">
      <w:pPr>
        <w:keepNext/>
        <w:widowControl w:val="0"/>
        <w:autoSpaceDE w:val="0"/>
        <w:spacing w:after="120"/>
        <w:rPr>
          <w:b/>
          <w:i/>
          <w:caps/>
          <w:szCs w:val="22"/>
          <w:lang w:val="de-DE" w:eastAsia="en-US"/>
        </w:rPr>
      </w:pPr>
    </w:p>
    <w:p w14:paraId="3C9F026D" w14:textId="77777777" w:rsidR="0079471C" w:rsidRPr="00407F96" w:rsidRDefault="0079471C" w:rsidP="0079471C">
      <w:pPr>
        <w:pStyle w:val="Titre4"/>
        <w:rPr>
          <w:rFonts w:cs="Times"/>
          <w:bCs/>
          <w:szCs w:val="22"/>
        </w:rPr>
      </w:pPr>
      <w:bookmarkStart w:id="44" w:name="_Toc30754893"/>
      <w:r w:rsidRPr="00407F96">
        <w:rPr>
          <w:szCs w:val="22"/>
        </w:rPr>
        <w:t>Use-specific risk mitigation measures</w:t>
      </w:r>
      <w:bookmarkEnd w:id="44"/>
      <w:r w:rsidRPr="00407F96">
        <w:rPr>
          <w:szCs w:val="22"/>
        </w:rP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9471C" w:rsidRPr="00407F96" w14:paraId="447765B2" w14:textId="77777777" w:rsidTr="008B424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B2CE5C4" w14:textId="52E5BBEF" w:rsidR="0079471C" w:rsidRPr="00407F96" w:rsidRDefault="00710E77" w:rsidP="008B4245">
            <w:pPr>
              <w:widowControl w:val="0"/>
              <w:autoSpaceDE w:val="0"/>
              <w:snapToGrid w:val="0"/>
              <w:spacing w:before="80"/>
              <w:rPr>
                <w:rFonts w:cs="Times"/>
                <w:bCs/>
              </w:rPr>
            </w:pPr>
            <w:r>
              <w:rPr>
                <w:rFonts w:cs="Times"/>
                <w:bCs/>
                <w:szCs w:val="29"/>
              </w:rPr>
              <w:t>-</w:t>
            </w:r>
          </w:p>
        </w:tc>
      </w:tr>
    </w:tbl>
    <w:p w14:paraId="3385412B" w14:textId="77777777" w:rsidR="0079471C" w:rsidRPr="00407F96" w:rsidRDefault="0079471C" w:rsidP="0079471C">
      <w:pPr>
        <w:keepNext/>
        <w:widowControl w:val="0"/>
        <w:autoSpaceDE w:val="0"/>
        <w:spacing w:after="120"/>
        <w:rPr>
          <w:b/>
          <w:i/>
          <w:caps/>
          <w:szCs w:val="22"/>
          <w:lang w:val="de-DE" w:eastAsia="en-US"/>
        </w:rPr>
      </w:pPr>
    </w:p>
    <w:p w14:paraId="1A21F0DB" w14:textId="77777777" w:rsidR="0079471C" w:rsidRPr="00407F96" w:rsidRDefault="0079471C" w:rsidP="0079471C">
      <w:pPr>
        <w:pStyle w:val="Titre4"/>
        <w:rPr>
          <w:rFonts w:cs="Times"/>
          <w:bCs/>
          <w:szCs w:val="22"/>
        </w:rPr>
      </w:pPr>
      <w:bookmarkStart w:id="45" w:name="_Toc30754894"/>
      <w:r w:rsidRPr="00407F96">
        <w:rPr>
          <w:szCs w:val="22"/>
        </w:rPr>
        <w:t>Where specific to the use, the particulars of likely direct or indirect effects, first aid instructions and emergency measures to protect the environment</w:t>
      </w:r>
      <w:bookmarkEnd w:id="4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9471C" w:rsidRPr="00407F96" w14:paraId="5FEB8346" w14:textId="77777777" w:rsidTr="008B424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321BA0E" w14:textId="3D40CD74" w:rsidR="0079471C" w:rsidRPr="00407F96" w:rsidRDefault="00710E77" w:rsidP="008B4245">
            <w:pPr>
              <w:widowControl w:val="0"/>
              <w:autoSpaceDE w:val="0"/>
              <w:snapToGrid w:val="0"/>
              <w:spacing w:before="80"/>
              <w:rPr>
                <w:rFonts w:cs="Times"/>
                <w:bCs/>
              </w:rPr>
            </w:pPr>
            <w:r>
              <w:rPr>
                <w:rFonts w:cs="Times"/>
                <w:bCs/>
                <w:szCs w:val="29"/>
              </w:rPr>
              <w:t>-</w:t>
            </w:r>
          </w:p>
        </w:tc>
      </w:tr>
    </w:tbl>
    <w:p w14:paraId="69180C9D" w14:textId="77777777" w:rsidR="0079471C" w:rsidRPr="00407F96" w:rsidRDefault="0079471C" w:rsidP="0079471C">
      <w:pPr>
        <w:pStyle w:val="Titre4"/>
        <w:rPr>
          <w:rFonts w:cs="Times"/>
          <w:bCs/>
          <w:szCs w:val="22"/>
        </w:rPr>
      </w:pPr>
      <w:bookmarkStart w:id="46" w:name="_Toc30754895"/>
      <w:r w:rsidRPr="00407F96">
        <w:rPr>
          <w:szCs w:val="22"/>
        </w:rPr>
        <w:t>Where specific to the use, the instructions for safe disposal of the product and its packaging</w:t>
      </w:r>
      <w:bookmarkEnd w:id="46"/>
      <w:r w:rsidRPr="00407F96">
        <w:rPr>
          <w:szCs w:val="22"/>
        </w:rP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9471C" w:rsidRPr="00407F96" w14:paraId="186817C5" w14:textId="77777777" w:rsidTr="008B424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AA8CA5C" w14:textId="78A45C70" w:rsidR="0079471C" w:rsidRPr="00407F96" w:rsidRDefault="00710E77" w:rsidP="008B4245">
            <w:pPr>
              <w:widowControl w:val="0"/>
              <w:autoSpaceDE w:val="0"/>
              <w:snapToGrid w:val="0"/>
              <w:spacing w:before="80"/>
              <w:rPr>
                <w:rFonts w:cs="Times"/>
                <w:bCs/>
              </w:rPr>
            </w:pPr>
            <w:r>
              <w:rPr>
                <w:rFonts w:cs="Times"/>
                <w:bCs/>
                <w:szCs w:val="29"/>
              </w:rPr>
              <w:t>-</w:t>
            </w:r>
          </w:p>
        </w:tc>
      </w:tr>
    </w:tbl>
    <w:p w14:paraId="6C64AD11" w14:textId="77777777" w:rsidR="0079471C" w:rsidRPr="00407F96" w:rsidRDefault="0079471C" w:rsidP="0079471C">
      <w:pPr>
        <w:widowControl w:val="0"/>
        <w:autoSpaceDE w:val="0"/>
        <w:rPr>
          <w:rFonts w:cs="Times"/>
          <w:bCs/>
          <w:szCs w:val="22"/>
        </w:rPr>
      </w:pPr>
    </w:p>
    <w:p w14:paraId="6D505078" w14:textId="77777777" w:rsidR="0079471C" w:rsidRPr="00407F96" w:rsidRDefault="0079471C" w:rsidP="0079471C">
      <w:pPr>
        <w:pStyle w:val="Titre4"/>
        <w:rPr>
          <w:rFonts w:cs="Times"/>
          <w:bCs/>
          <w:szCs w:val="22"/>
        </w:rPr>
      </w:pPr>
      <w:bookmarkStart w:id="47" w:name="_Toc30754896"/>
      <w:r w:rsidRPr="00407F96">
        <w:rPr>
          <w:szCs w:val="22"/>
        </w:rPr>
        <w:t>Where specific to the use, the conditions of storage and shelf-life of the product under normal conditions of storage</w:t>
      </w:r>
      <w:bookmarkEnd w:id="4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9471C" w:rsidRPr="00407F96" w14:paraId="5E6E5B9D" w14:textId="77777777" w:rsidTr="008B424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D2C0FFE" w14:textId="68A9A12D" w:rsidR="0079471C" w:rsidRPr="00407F96" w:rsidRDefault="00710E77" w:rsidP="008B4245">
            <w:pPr>
              <w:widowControl w:val="0"/>
              <w:autoSpaceDE w:val="0"/>
              <w:snapToGrid w:val="0"/>
              <w:spacing w:before="80"/>
              <w:rPr>
                <w:rFonts w:cs="Times"/>
                <w:bCs/>
              </w:rPr>
            </w:pPr>
            <w:r>
              <w:rPr>
                <w:rFonts w:cs="Times"/>
                <w:bCs/>
                <w:szCs w:val="29"/>
              </w:rPr>
              <w:t>-</w:t>
            </w:r>
          </w:p>
        </w:tc>
      </w:tr>
    </w:tbl>
    <w:p w14:paraId="4C7A3A9A" w14:textId="77777777" w:rsidR="0079471C" w:rsidRDefault="0079471C">
      <w:pPr>
        <w:widowControl w:val="0"/>
        <w:autoSpaceDE w:val="0"/>
        <w:rPr>
          <w:rFonts w:cs="Times"/>
          <w:bCs/>
          <w:szCs w:val="29"/>
        </w:rPr>
      </w:pPr>
    </w:p>
    <w:p w14:paraId="1411E444" w14:textId="77777777" w:rsidR="009D0C0B" w:rsidRDefault="009D0C0B">
      <w:pPr>
        <w:pageBreakBefore/>
        <w:widowControl w:val="0"/>
        <w:autoSpaceDE w:val="0"/>
        <w:rPr>
          <w:rFonts w:cs="Times"/>
          <w:bCs/>
          <w:szCs w:val="29"/>
        </w:rPr>
      </w:pPr>
    </w:p>
    <w:p w14:paraId="0D6EC452" w14:textId="77777777" w:rsidR="009D0C0B" w:rsidRDefault="00FA480B">
      <w:pPr>
        <w:pStyle w:val="Titre3"/>
      </w:pPr>
      <w:bookmarkStart w:id="48" w:name="_Toc30754897"/>
      <w:r>
        <w:t>General directions for use</w:t>
      </w:r>
      <w:bookmarkEnd w:id="48"/>
    </w:p>
    <w:p w14:paraId="6D6E396E" w14:textId="02705536" w:rsidR="009D0C0B" w:rsidRDefault="00FA480B">
      <w:pPr>
        <w:pStyle w:val="Titre4"/>
      </w:pPr>
      <w:bookmarkStart w:id="49" w:name="_Toc30754898"/>
      <w:r>
        <w:t>Instructions for use</w:t>
      </w:r>
      <w:bookmarkEnd w:id="4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56F856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B86B9E5" w14:textId="2110F8A4" w:rsidR="0079471C" w:rsidRPr="00846008" w:rsidRDefault="0079471C" w:rsidP="00CA0ADF">
            <w:pPr>
              <w:pStyle w:val="Paragraphedeliste"/>
              <w:widowControl w:val="0"/>
              <w:numPr>
                <w:ilvl w:val="0"/>
                <w:numId w:val="13"/>
              </w:numPr>
              <w:suppressAutoHyphens w:val="0"/>
              <w:autoSpaceDE w:val="0"/>
              <w:snapToGrid w:val="0"/>
              <w:ind w:left="343"/>
              <w:contextualSpacing/>
              <w:jc w:val="both"/>
              <w:rPr>
                <w:rFonts w:cs="Arial"/>
              </w:rPr>
            </w:pPr>
            <w:r w:rsidRPr="00E96C4E">
              <w:rPr>
                <w:rFonts w:cs="Arial"/>
              </w:rPr>
              <w:t>Always read the label or leaflet before use and respect all the instructions provided</w:t>
            </w:r>
            <w:r w:rsidR="00CA0ADF">
              <w:rPr>
                <w:rFonts w:cs="Arial"/>
              </w:rPr>
              <w:t>.</w:t>
            </w:r>
          </w:p>
          <w:p w14:paraId="1A9654B8" w14:textId="1B691ABB" w:rsidR="0079471C" w:rsidRPr="00E96C4E" w:rsidRDefault="0079471C" w:rsidP="00CA0ADF">
            <w:pPr>
              <w:pStyle w:val="Paragraphedeliste"/>
              <w:widowControl w:val="0"/>
              <w:numPr>
                <w:ilvl w:val="0"/>
                <w:numId w:val="13"/>
              </w:numPr>
              <w:suppressAutoHyphens w:val="0"/>
              <w:autoSpaceDE w:val="0"/>
              <w:snapToGrid w:val="0"/>
              <w:ind w:left="343"/>
              <w:contextualSpacing/>
              <w:jc w:val="both"/>
              <w:rPr>
                <w:rFonts w:cs="Arial"/>
              </w:rPr>
            </w:pPr>
            <w:r w:rsidRPr="00E96C4E">
              <w:rPr>
                <w:rFonts w:cs="Arial"/>
              </w:rPr>
              <w:t>Avoid continuous use of the product</w:t>
            </w:r>
            <w:r w:rsidR="00CA0ADF">
              <w:rPr>
                <w:rFonts w:cs="Arial"/>
              </w:rPr>
              <w:t>.</w:t>
            </w:r>
          </w:p>
          <w:p w14:paraId="143CD81C" w14:textId="6FAD5C28" w:rsidR="0079471C" w:rsidRDefault="0079471C" w:rsidP="00CA0ADF">
            <w:pPr>
              <w:pStyle w:val="Paragraphedeliste"/>
              <w:widowControl w:val="0"/>
              <w:numPr>
                <w:ilvl w:val="0"/>
                <w:numId w:val="13"/>
              </w:numPr>
              <w:suppressAutoHyphens w:val="0"/>
              <w:autoSpaceDE w:val="0"/>
              <w:snapToGrid w:val="0"/>
              <w:ind w:left="343"/>
              <w:contextualSpacing/>
              <w:jc w:val="both"/>
              <w:rPr>
                <w:rFonts w:cs="Arial"/>
              </w:rPr>
            </w:pPr>
            <w:r w:rsidRPr="00E96C4E">
              <w:rPr>
                <w:rFonts w:cs="Arial"/>
              </w:rPr>
              <w:t>Before treatment, remove all natural source of food for ants (waste, food scraps ...) from the infested area to encourage the ingestion of the gel</w:t>
            </w:r>
            <w:r w:rsidR="00CA0ADF">
              <w:rPr>
                <w:rFonts w:cs="Arial"/>
              </w:rPr>
              <w:t>.</w:t>
            </w:r>
          </w:p>
          <w:p w14:paraId="7D3B65A9" w14:textId="77777777" w:rsidR="0079471C" w:rsidRPr="00846008" w:rsidRDefault="0079471C" w:rsidP="00CA0ADF">
            <w:pPr>
              <w:pStyle w:val="Paragraphedeliste"/>
              <w:widowControl w:val="0"/>
              <w:numPr>
                <w:ilvl w:val="0"/>
                <w:numId w:val="13"/>
              </w:numPr>
              <w:suppressAutoHyphens w:val="0"/>
              <w:autoSpaceDE w:val="0"/>
              <w:snapToGrid w:val="0"/>
              <w:ind w:left="343"/>
              <w:contextualSpacing/>
              <w:jc w:val="both"/>
              <w:rPr>
                <w:rFonts w:cs="Arial"/>
              </w:rPr>
            </w:pPr>
            <w:r w:rsidRPr="00E96C4E">
              <w:rPr>
                <w:rFonts w:cs="Arial"/>
              </w:rPr>
              <w:t>Frequency to check the bait: once by week.</w:t>
            </w:r>
          </w:p>
          <w:p w14:paraId="6AB80D23" w14:textId="77777777" w:rsidR="0079471C" w:rsidRPr="00846008" w:rsidRDefault="0079471C" w:rsidP="00CA0ADF">
            <w:pPr>
              <w:pStyle w:val="Paragraphedeliste"/>
              <w:widowControl w:val="0"/>
              <w:numPr>
                <w:ilvl w:val="0"/>
                <w:numId w:val="13"/>
              </w:numPr>
              <w:suppressAutoHyphens w:val="0"/>
              <w:autoSpaceDE w:val="0"/>
              <w:autoSpaceDN w:val="0"/>
              <w:adjustRightInd w:val="0"/>
              <w:spacing w:before="80" w:line="260" w:lineRule="atLeast"/>
              <w:ind w:left="343"/>
              <w:contextualSpacing/>
              <w:rPr>
                <w:rFonts w:cs="Times"/>
                <w:bCs/>
                <w:szCs w:val="29"/>
                <w:lang w:val="en-US"/>
              </w:rPr>
            </w:pPr>
            <w:r w:rsidRPr="00F91CB9">
              <w:rPr>
                <w:rFonts w:cs="Times"/>
                <w:bCs/>
                <w:szCs w:val="29"/>
                <w:lang w:val="en-US"/>
              </w:rPr>
              <w:t>Remove the remaining bait or the bait containers at the end of the treatment period for following disposal.</w:t>
            </w:r>
          </w:p>
          <w:p w14:paraId="0EC60028" w14:textId="77777777" w:rsidR="009D0C0B" w:rsidRDefault="0079471C" w:rsidP="00CA0ADF">
            <w:pPr>
              <w:pStyle w:val="Paragraphedeliste"/>
              <w:numPr>
                <w:ilvl w:val="0"/>
                <w:numId w:val="13"/>
              </w:numPr>
              <w:snapToGrid w:val="0"/>
              <w:ind w:left="343"/>
            </w:pPr>
            <w:r w:rsidRPr="00B7109C">
              <w:rPr>
                <w:rFonts w:cs="Times"/>
                <w:bCs/>
                <w:szCs w:val="29"/>
                <w:lang w:val="en-US"/>
              </w:rPr>
              <w:t>Inform the registration holder if the treatment is ineffective.</w:t>
            </w:r>
            <w:r w:rsidRPr="006E67E2">
              <w:tab/>
            </w:r>
          </w:p>
          <w:p w14:paraId="389E2147" w14:textId="6D740EB5" w:rsidR="00B7109C" w:rsidRPr="00B7109C" w:rsidRDefault="00B7109C" w:rsidP="00CA0ADF">
            <w:pPr>
              <w:pStyle w:val="Paragraphedeliste"/>
              <w:widowControl w:val="0"/>
              <w:numPr>
                <w:ilvl w:val="0"/>
                <w:numId w:val="13"/>
              </w:numPr>
              <w:suppressAutoHyphens w:val="0"/>
              <w:autoSpaceDE w:val="0"/>
              <w:autoSpaceDN w:val="0"/>
              <w:adjustRightInd w:val="0"/>
              <w:spacing w:before="80" w:line="260" w:lineRule="atLeast"/>
              <w:ind w:left="343"/>
              <w:contextualSpacing/>
              <w:rPr>
                <w:rFonts w:cs="Times"/>
                <w:bCs/>
                <w:szCs w:val="29"/>
                <w:lang w:val="en-US"/>
              </w:rPr>
            </w:pPr>
            <w:r>
              <w:t>For non-professiona</w:t>
            </w:r>
            <w:r w:rsidR="001C2042">
              <w:t>ls only</w:t>
            </w:r>
            <w:r>
              <w:t xml:space="preserve">: </w:t>
            </w:r>
            <w:r w:rsidRPr="00F91CB9">
              <w:rPr>
                <w:rFonts w:cs="Times"/>
                <w:bCs/>
                <w:szCs w:val="29"/>
                <w:lang w:val="en-US"/>
              </w:rPr>
              <w:t>If the infestation persists contact a professional</w:t>
            </w:r>
            <w:r w:rsidR="00CA0ADF">
              <w:rPr>
                <w:rFonts w:cs="Times"/>
                <w:bCs/>
                <w:szCs w:val="29"/>
                <w:lang w:val="en-US"/>
              </w:rPr>
              <w:t>.</w:t>
            </w:r>
          </w:p>
        </w:tc>
      </w:tr>
    </w:tbl>
    <w:p w14:paraId="425E57E7" w14:textId="77777777" w:rsidR="009D0C0B" w:rsidRDefault="00FA480B">
      <w:pPr>
        <w:pStyle w:val="Titre4"/>
      </w:pPr>
      <w:bookmarkStart w:id="50" w:name="_Toc30754899"/>
      <w:r>
        <w:t>Risk mitigation measures</w:t>
      </w:r>
      <w:bookmarkEnd w:id="5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F9C4DF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4460D5C" w14:textId="35197E89" w:rsidR="009D0C0B" w:rsidRPr="00CA0ADF" w:rsidRDefault="00A9120E" w:rsidP="00084320">
            <w:pPr>
              <w:pStyle w:val="Paragraphedeliste"/>
              <w:widowControl w:val="0"/>
              <w:numPr>
                <w:ilvl w:val="0"/>
                <w:numId w:val="13"/>
              </w:numPr>
              <w:suppressAutoHyphens w:val="0"/>
              <w:autoSpaceDE w:val="0"/>
              <w:snapToGrid w:val="0"/>
              <w:ind w:left="343"/>
              <w:contextualSpacing/>
              <w:jc w:val="both"/>
              <w:rPr>
                <w:rFonts w:cs="Arial"/>
              </w:rPr>
            </w:pPr>
            <w:r w:rsidRPr="00CA0ADF">
              <w:rPr>
                <w:rFonts w:cs="Arial"/>
              </w:rPr>
              <w:t>Hazardous to bees</w:t>
            </w:r>
            <w:r w:rsidR="00CA0ADF">
              <w:rPr>
                <w:rFonts w:cs="Arial"/>
              </w:rPr>
              <w:t>.</w:t>
            </w:r>
          </w:p>
          <w:p w14:paraId="6A594F78" w14:textId="77777777" w:rsidR="00927201" w:rsidRPr="00084320" w:rsidRDefault="008E2669" w:rsidP="00084320">
            <w:pPr>
              <w:pStyle w:val="Paragraphedeliste"/>
              <w:widowControl w:val="0"/>
              <w:numPr>
                <w:ilvl w:val="0"/>
                <w:numId w:val="13"/>
              </w:numPr>
              <w:suppressAutoHyphens w:val="0"/>
              <w:autoSpaceDE w:val="0"/>
              <w:snapToGrid w:val="0"/>
              <w:ind w:left="343"/>
              <w:contextualSpacing/>
              <w:jc w:val="both"/>
              <w:rPr>
                <w:rFonts w:cs="Arial"/>
              </w:rPr>
            </w:pPr>
            <w:r w:rsidRPr="00084320">
              <w:rPr>
                <w:rFonts w:cs="Arial"/>
              </w:rPr>
              <w:t>Apply the product safely in areas not accessible to children, pets and non-target animals.</w:t>
            </w:r>
          </w:p>
          <w:p w14:paraId="385F0053" w14:textId="27B1C82E" w:rsidR="00BD4CF2" w:rsidRDefault="00BD4CF2" w:rsidP="00084320">
            <w:pPr>
              <w:pStyle w:val="Paragraphedeliste"/>
              <w:widowControl w:val="0"/>
              <w:numPr>
                <w:ilvl w:val="0"/>
                <w:numId w:val="13"/>
              </w:numPr>
              <w:suppressAutoHyphens w:val="0"/>
              <w:autoSpaceDE w:val="0"/>
              <w:snapToGrid w:val="0"/>
              <w:ind w:left="343"/>
              <w:contextualSpacing/>
              <w:jc w:val="both"/>
            </w:pPr>
            <w:r w:rsidRPr="00084320">
              <w:rPr>
                <w:rFonts w:cs="Arial"/>
              </w:rPr>
              <w:t>Do not apply directly on or near food, feed or drinks, or on surfaces or utensils likely to be in direct contact with food, feed, drinks and animals.</w:t>
            </w:r>
          </w:p>
        </w:tc>
      </w:tr>
    </w:tbl>
    <w:p w14:paraId="1A67C018" w14:textId="77777777" w:rsidR="009D0C0B" w:rsidRDefault="00FA480B">
      <w:pPr>
        <w:pStyle w:val="Titre4"/>
      </w:pPr>
      <w:bookmarkStart w:id="51" w:name="_Toc30754900"/>
      <w:r>
        <w:t>Particulars of likely direct or indirect effects, first aid instructions and emergency measures to protect the environment</w:t>
      </w:r>
      <w:bookmarkEnd w:id="5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12FB84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0866AAF" w14:textId="3EC0510D" w:rsidR="00C862A4" w:rsidRPr="00084320" w:rsidRDefault="00C862A4" w:rsidP="00084320">
            <w:pPr>
              <w:pStyle w:val="Paragraphedeliste"/>
              <w:widowControl w:val="0"/>
              <w:numPr>
                <w:ilvl w:val="0"/>
                <w:numId w:val="13"/>
              </w:numPr>
              <w:suppressAutoHyphens w:val="0"/>
              <w:autoSpaceDE w:val="0"/>
              <w:snapToGrid w:val="0"/>
              <w:ind w:left="343"/>
              <w:contextualSpacing/>
              <w:jc w:val="both"/>
              <w:rPr>
                <w:rFonts w:cs="Arial"/>
              </w:rPr>
            </w:pPr>
            <w:r w:rsidRPr="00084320">
              <w:rPr>
                <w:rFonts w:cs="Arial"/>
              </w:rPr>
              <w:t>Skin contact: Wash contaminated skin with soap and water. Contact poison treatment specialist if symptoms occur.</w:t>
            </w:r>
          </w:p>
          <w:p w14:paraId="1FB7B137" w14:textId="0CF4B863" w:rsidR="00C862A4" w:rsidRPr="00084320" w:rsidRDefault="00C862A4" w:rsidP="00084320">
            <w:pPr>
              <w:pStyle w:val="Paragraphedeliste"/>
              <w:widowControl w:val="0"/>
              <w:numPr>
                <w:ilvl w:val="0"/>
                <w:numId w:val="13"/>
              </w:numPr>
              <w:suppressAutoHyphens w:val="0"/>
              <w:autoSpaceDE w:val="0"/>
              <w:snapToGrid w:val="0"/>
              <w:ind w:left="343"/>
              <w:contextualSpacing/>
              <w:jc w:val="both"/>
              <w:rPr>
                <w:rFonts w:cs="Arial"/>
              </w:rPr>
            </w:pPr>
            <w:r w:rsidRPr="00084320">
              <w:rPr>
                <w:rFonts w:cs="Arial"/>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65164533" w14:textId="06A5CD84" w:rsidR="00C862A4" w:rsidRPr="00084320" w:rsidRDefault="00C862A4" w:rsidP="00084320">
            <w:pPr>
              <w:pStyle w:val="Paragraphedeliste"/>
              <w:widowControl w:val="0"/>
              <w:numPr>
                <w:ilvl w:val="0"/>
                <w:numId w:val="13"/>
              </w:numPr>
              <w:suppressAutoHyphens w:val="0"/>
              <w:autoSpaceDE w:val="0"/>
              <w:snapToGrid w:val="0"/>
              <w:ind w:left="343"/>
              <w:contextualSpacing/>
              <w:jc w:val="both"/>
              <w:rPr>
                <w:rFonts w:cs="Arial"/>
              </w:rPr>
            </w:pPr>
            <w:r w:rsidRPr="00084320">
              <w:rPr>
                <w:rFonts w:cs="Arial"/>
              </w:rPr>
              <w:t xml:space="preserve">Mouth contact: Wash out mouth with water. Contact poison treatment specialist. </w:t>
            </w:r>
          </w:p>
          <w:p w14:paraId="19411783" w14:textId="13067804" w:rsidR="009D0C0B" w:rsidRPr="00C862A4" w:rsidRDefault="00C862A4" w:rsidP="00084320">
            <w:pPr>
              <w:pStyle w:val="Paragraphedeliste"/>
              <w:widowControl w:val="0"/>
              <w:numPr>
                <w:ilvl w:val="0"/>
                <w:numId w:val="13"/>
              </w:numPr>
              <w:suppressAutoHyphens w:val="0"/>
              <w:autoSpaceDE w:val="0"/>
              <w:snapToGrid w:val="0"/>
              <w:ind w:left="343"/>
              <w:contextualSpacing/>
              <w:jc w:val="both"/>
              <w:rPr>
                <w:rFonts w:cs="Arial"/>
                <w:lang w:val="en-US"/>
              </w:rPr>
            </w:pPr>
            <w:r w:rsidRPr="00084320">
              <w:rPr>
                <w:rFonts w:cs="Arial"/>
              </w:rPr>
              <w:t>Keep the container or label available.</w:t>
            </w:r>
          </w:p>
        </w:tc>
      </w:tr>
    </w:tbl>
    <w:p w14:paraId="4EBE7F9F" w14:textId="77777777" w:rsidR="009D0C0B" w:rsidRDefault="00FA480B">
      <w:pPr>
        <w:pStyle w:val="Titre4"/>
      </w:pPr>
      <w:bookmarkStart w:id="52" w:name="_Toc30754901"/>
      <w:r>
        <w:t>Instructions for safe disposal of the product and its packaging</w:t>
      </w:r>
      <w:bookmarkEnd w:id="5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2766A3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D09D12F" w14:textId="1BA5DA62" w:rsidR="004E5585" w:rsidRPr="00084320" w:rsidRDefault="004E5585" w:rsidP="00084320">
            <w:pPr>
              <w:pStyle w:val="Paragraphedeliste"/>
              <w:widowControl w:val="0"/>
              <w:numPr>
                <w:ilvl w:val="0"/>
                <w:numId w:val="13"/>
              </w:numPr>
              <w:suppressAutoHyphens w:val="0"/>
              <w:autoSpaceDE w:val="0"/>
              <w:snapToGrid w:val="0"/>
              <w:ind w:left="343"/>
              <w:contextualSpacing/>
              <w:jc w:val="both"/>
              <w:rPr>
                <w:rFonts w:cs="Arial"/>
              </w:rPr>
            </w:pPr>
            <w:r w:rsidRPr="00084320">
              <w:rPr>
                <w:rFonts w:cs="Arial"/>
              </w:rPr>
              <w:t>Do not discharge unused product on the ground, into water courses, into pipes (sink, toilets…) nor down the drains</w:t>
            </w:r>
            <w:r w:rsidR="00CA0ADF">
              <w:rPr>
                <w:rFonts w:cs="Arial"/>
              </w:rPr>
              <w:t>.</w:t>
            </w:r>
          </w:p>
          <w:p w14:paraId="7D32D731" w14:textId="26E16F3C" w:rsidR="00533FAE" w:rsidRPr="00533FAE" w:rsidRDefault="00533FAE" w:rsidP="00084320">
            <w:pPr>
              <w:pStyle w:val="Paragraphedeliste"/>
              <w:widowControl w:val="0"/>
              <w:numPr>
                <w:ilvl w:val="0"/>
                <w:numId w:val="13"/>
              </w:numPr>
              <w:suppressAutoHyphens w:val="0"/>
              <w:autoSpaceDE w:val="0"/>
              <w:snapToGrid w:val="0"/>
              <w:ind w:left="343"/>
              <w:contextualSpacing/>
              <w:jc w:val="both"/>
              <w:rPr>
                <w:rFonts w:cs="Arial"/>
                <w:color w:val="000000"/>
                <w:szCs w:val="22"/>
              </w:rPr>
            </w:pPr>
            <w:r w:rsidRPr="00084320">
              <w:rPr>
                <w:rFonts w:cs="Arial"/>
              </w:rPr>
              <w:t>Dispose of unused product, its packaging and all other waste, in accordance with local regulations.</w:t>
            </w:r>
          </w:p>
        </w:tc>
      </w:tr>
    </w:tbl>
    <w:p w14:paraId="33D66E51" w14:textId="77777777" w:rsidR="009D0C0B" w:rsidRDefault="00FA480B">
      <w:pPr>
        <w:pStyle w:val="Titre4"/>
      </w:pPr>
      <w:bookmarkStart w:id="53" w:name="_Toc30754902"/>
      <w:r>
        <w:t>Conditions of storage and shelf-life of the product under normal conditions of storage</w:t>
      </w:r>
      <w:bookmarkEnd w:id="5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CD56EA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E725415" w14:textId="550D6CE4" w:rsidR="007F3B14" w:rsidRPr="00CA0ADF" w:rsidRDefault="001748D8" w:rsidP="00084320">
            <w:pPr>
              <w:pStyle w:val="Paragraphedeliste"/>
              <w:widowControl w:val="0"/>
              <w:numPr>
                <w:ilvl w:val="0"/>
                <w:numId w:val="13"/>
              </w:numPr>
              <w:suppressAutoHyphens w:val="0"/>
              <w:autoSpaceDE w:val="0"/>
              <w:snapToGrid w:val="0"/>
              <w:ind w:left="343"/>
              <w:contextualSpacing/>
              <w:jc w:val="both"/>
              <w:rPr>
                <w:rFonts w:cs="Arial"/>
              </w:rPr>
            </w:pPr>
            <w:r w:rsidRPr="00CA0ADF">
              <w:rPr>
                <w:rFonts w:cs="Arial"/>
              </w:rPr>
              <w:t>Store</w:t>
            </w:r>
            <w:r w:rsidR="00B5250F" w:rsidRPr="00CA0ADF">
              <w:rPr>
                <w:rFonts w:cs="Arial"/>
              </w:rPr>
              <w:t xml:space="preserve"> in a cool and well-ventilate</w:t>
            </w:r>
            <w:r w:rsidRPr="00CA0ADF">
              <w:rPr>
                <w:rFonts w:cs="Arial"/>
              </w:rPr>
              <w:t xml:space="preserve">d place away from </w:t>
            </w:r>
            <w:r w:rsidR="00B5250F" w:rsidRPr="00CA0ADF">
              <w:rPr>
                <w:rFonts w:cs="Arial"/>
              </w:rPr>
              <w:t>heat sources.</w:t>
            </w:r>
          </w:p>
          <w:p w14:paraId="6120CBF4" w14:textId="09C000DB" w:rsidR="001748D8" w:rsidRPr="00CA0ADF" w:rsidRDefault="001748D8" w:rsidP="00084320">
            <w:pPr>
              <w:pStyle w:val="Paragraphedeliste"/>
              <w:widowControl w:val="0"/>
              <w:numPr>
                <w:ilvl w:val="0"/>
                <w:numId w:val="13"/>
              </w:numPr>
              <w:suppressAutoHyphens w:val="0"/>
              <w:autoSpaceDE w:val="0"/>
              <w:snapToGrid w:val="0"/>
              <w:ind w:left="343"/>
              <w:contextualSpacing/>
              <w:jc w:val="both"/>
              <w:rPr>
                <w:rFonts w:cs="Arial"/>
              </w:rPr>
            </w:pPr>
            <w:r w:rsidRPr="00CA0ADF">
              <w:rPr>
                <w:rFonts w:cs="Arial"/>
              </w:rPr>
              <w:t>Protect from light</w:t>
            </w:r>
            <w:r w:rsidR="00CA0ADF">
              <w:rPr>
                <w:rFonts w:cs="Arial"/>
              </w:rPr>
              <w:t>.</w:t>
            </w:r>
          </w:p>
          <w:p w14:paraId="58D77DF5" w14:textId="3DC053D4" w:rsidR="001748D8" w:rsidRPr="00CA0ADF" w:rsidRDefault="001748D8" w:rsidP="00084320">
            <w:pPr>
              <w:pStyle w:val="Paragraphedeliste"/>
              <w:widowControl w:val="0"/>
              <w:numPr>
                <w:ilvl w:val="0"/>
                <w:numId w:val="13"/>
              </w:numPr>
              <w:suppressAutoHyphens w:val="0"/>
              <w:autoSpaceDE w:val="0"/>
              <w:snapToGrid w:val="0"/>
              <w:ind w:left="343"/>
              <w:contextualSpacing/>
              <w:jc w:val="both"/>
              <w:rPr>
                <w:rFonts w:cs="Arial"/>
              </w:rPr>
            </w:pPr>
            <w:r w:rsidRPr="00CF2736">
              <w:rPr>
                <w:rFonts w:cs="Arial"/>
              </w:rPr>
              <w:t>Protect from frost</w:t>
            </w:r>
            <w:r w:rsidR="00CA0ADF">
              <w:rPr>
                <w:rFonts w:cs="Arial"/>
              </w:rPr>
              <w:t>.</w:t>
            </w:r>
          </w:p>
          <w:p w14:paraId="4452F031" w14:textId="7638A90D" w:rsidR="004B1ED3" w:rsidRDefault="00B5250F" w:rsidP="00084320">
            <w:pPr>
              <w:pStyle w:val="Paragraphedeliste"/>
              <w:widowControl w:val="0"/>
              <w:numPr>
                <w:ilvl w:val="0"/>
                <w:numId w:val="13"/>
              </w:numPr>
              <w:suppressAutoHyphens w:val="0"/>
              <w:autoSpaceDE w:val="0"/>
              <w:snapToGrid w:val="0"/>
              <w:ind w:left="343"/>
              <w:contextualSpacing/>
              <w:jc w:val="both"/>
            </w:pPr>
            <w:r w:rsidRPr="00CF2736">
              <w:rPr>
                <w:rFonts w:cs="Arial"/>
              </w:rPr>
              <w:t>Shelf-life: 2 years</w:t>
            </w:r>
            <w:r w:rsidR="00CA0ADF">
              <w:rPr>
                <w:rFonts w:cs="Arial"/>
              </w:rPr>
              <w:t>.</w:t>
            </w:r>
          </w:p>
        </w:tc>
      </w:tr>
    </w:tbl>
    <w:p w14:paraId="6303CBBF" w14:textId="77777777" w:rsidR="009D0C0B" w:rsidRDefault="009D0C0B">
      <w:pPr>
        <w:pStyle w:val="Absatz"/>
        <w:rPr>
          <w:lang w:eastAsia="en-US"/>
        </w:rPr>
      </w:pPr>
    </w:p>
    <w:p w14:paraId="23AC439E" w14:textId="77777777" w:rsidR="009D0C0B" w:rsidRDefault="009D0C0B">
      <w:pPr>
        <w:pStyle w:val="Absatz"/>
        <w:rPr>
          <w:lang w:eastAsia="en-US"/>
        </w:rPr>
      </w:pPr>
    </w:p>
    <w:p w14:paraId="22AAC716" w14:textId="77777777" w:rsidR="009D0C0B" w:rsidRDefault="00FA480B">
      <w:pPr>
        <w:pStyle w:val="Titre3"/>
      </w:pPr>
      <w:bookmarkStart w:id="54" w:name="_Toc30754903"/>
      <w:r>
        <w:t>Other information</w:t>
      </w:r>
      <w:bookmarkEnd w:id="5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995438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CA463CC" w14:textId="3A3E2BB7" w:rsidR="009D0C0B" w:rsidRDefault="005E5972" w:rsidP="00084320">
            <w:pPr>
              <w:pStyle w:val="Paragraphedeliste"/>
              <w:widowControl w:val="0"/>
              <w:numPr>
                <w:ilvl w:val="0"/>
                <w:numId w:val="13"/>
              </w:numPr>
              <w:suppressAutoHyphens w:val="0"/>
              <w:autoSpaceDE w:val="0"/>
              <w:snapToGrid w:val="0"/>
              <w:ind w:left="343"/>
              <w:contextualSpacing/>
              <w:jc w:val="both"/>
            </w:pPr>
            <w:r w:rsidRPr="00CA0ADF">
              <w:rPr>
                <w:rFonts w:cs="Arial"/>
              </w:rPr>
              <w:t>The product contains a bittering agent</w:t>
            </w:r>
            <w:r w:rsidR="00CA0ADF">
              <w:rPr>
                <w:rFonts w:cs="Arial"/>
              </w:rPr>
              <w:t>.</w:t>
            </w:r>
          </w:p>
        </w:tc>
      </w:tr>
    </w:tbl>
    <w:p w14:paraId="0E4D6C24" w14:textId="77777777" w:rsidR="009D0C0B" w:rsidRDefault="009D0C0B">
      <w:pPr>
        <w:pStyle w:val="Absatz"/>
        <w:rPr>
          <w:lang w:eastAsia="en-US"/>
        </w:rPr>
      </w:pPr>
    </w:p>
    <w:bookmarkEnd w:id="35"/>
    <w:p w14:paraId="4B3A547B" w14:textId="77777777" w:rsidR="009D0C0B" w:rsidRDefault="009D0C0B">
      <w:pPr>
        <w:tabs>
          <w:tab w:val="left" w:pos="500"/>
        </w:tabs>
        <w:ind w:left="500" w:hanging="500"/>
        <w:rPr>
          <w:lang w:eastAsia="en-US"/>
        </w:rPr>
      </w:pPr>
    </w:p>
    <w:p w14:paraId="17C7BD64" w14:textId="77777777" w:rsidR="009D0C0B" w:rsidRDefault="00FA480B">
      <w:pPr>
        <w:pStyle w:val="Titre3"/>
        <w:rPr>
          <w:rFonts w:eastAsia="Calibri"/>
          <w:sz w:val="18"/>
          <w:lang w:eastAsia="en-US"/>
        </w:rPr>
      </w:pPr>
      <w:bookmarkStart w:id="55" w:name="_Toc30754904"/>
      <w:r>
        <w:t>Packaging of the biocidal product</w:t>
      </w:r>
      <w:bookmarkEnd w:id="55"/>
    </w:p>
    <w:p w14:paraId="76D6769F" w14:textId="5A6B16F4" w:rsidR="009D0C0B" w:rsidRDefault="009D0C0B">
      <w:pPr>
        <w:spacing w:line="260" w:lineRule="atLeast"/>
        <w:rPr>
          <w:rFonts w:eastAsia="Calibri"/>
          <w:lang w:eastAsia="en-US"/>
        </w:rPr>
      </w:pPr>
    </w:p>
    <w:tbl>
      <w:tblPr>
        <w:tblW w:w="0" w:type="auto"/>
        <w:tblInd w:w="-5" w:type="dxa"/>
        <w:tblLayout w:type="fixed"/>
        <w:tblLook w:val="0000" w:firstRow="0" w:lastRow="0" w:firstColumn="0" w:lastColumn="0" w:noHBand="0" w:noVBand="0"/>
      </w:tblPr>
      <w:tblGrid>
        <w:gridCol w:w="1403"/>
        <w:gridCol w:w="1640"/>
        <w:gridCol w:w="1465"/>
        <w:gridCol w:w="20"/>
        <w:gridCol w:w="1539"/>
        <w:gridCol w:w="1701"/>
        <w:gridCol w:w="1559"/>
      </w:tblGrid>
      <w:tr w:rsidR="00B5250F" w14:paraId="0091792E" w14:textId="77777777" w:rsidTr="009B4C5D">
        <w:tc>
          <w:tcPr>
            <w:tcW w:w="1403" w:type="dxa"/>
            <w:tcBorders>
              <w:top w:val="single" w:sz="4" w:space="0" w:color="000000"/>
              <w:left w:val="single" w:sz="4" w:space="0" w:color="000000"/>
              <w:bottom w:val="single" w:sz="4" w:space="0" w:color="000000"/>
            </w:tcBorders>
            <w:shd w:val="clear" w:color="auto" w:fill="FFFFCC"/>
          </w:tcPr>
          <w:p w14:paraId="33C75A39" w14:textId="77777777" w:rsidR="00B5250F" w:rsidRDefault="00B5250F" w:rsidP="009B4C5D">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01DCFE6C" w14:textId="77777777" w:rsidR="00B5250F" w:rsidRDefault="00B5250F" w:rsidP="009B4C5D">
            <w:pPr>
              <w:spacing w:line="260" w:lineRule="atLeast"/>
              <w:rPr>
                <w:rFonts w:eastAsia="Calibri"/>
                <w:b/>
                <w:sz w:val="18"/>
                <w:lang w:eastAsia="en-US"/>
              </w:rPr>
            </w:pPr>
            <w:r>
              <w:rPr>
                <w:rFonts w:eastAsia="Calibri"/>
                <w:b/>
                <w:sz w:val="18"/>
                <w:lang w:eastAsia="en-US"/>
              </w:rPr>
              <w:t>Size/volume of the packaging</w:t>
            </w:r>
          </w:p>
        </w:tc>
        <w:tc>
          <w:tcPr>
            <w:tcW w:w="1465" w:type="dxa"/>
            <w:tcBorders>
              <w:top w:val="single" w:sz="4" w:space="0" w:color="000000"/>
              <w:left w:val="single" w:sz="4" w:space="0" w:color="000000"/>
              <w:bottom w:val="single" w:sz="4" w:space="0" w:color="000000"/>
            </w:tcBorders>
            <w:shd w:val="clear" w:color="auto" w:fill="FFFFCC"/>
          </w:tcPr>
          <w:p w14:paraId="1619342D" w14:textId="77777777" w:rsidR="00B5250F" w:rsidRDefault="00B5250F" w:rsidP="009B4C5D">
            <w:pPr>
              <w:spacing w:line="260" w:lineRule="atLeast"/>
              <w:rPr>
                <w:rFonts w:eastAsia="Calibri"/>
                <w:b/>
                <w:sz w:val="18"/>
                <w:lang w:eastAsia="en-US"/>
              </w:rPr>
            </w:pPr>
            <w:r>
              <w:rPr>
                <w:rFonts w:eastAsia="Calibri"/>
                <w:b/>
                <w:sz w:val="18"/>
                <w:lang w:eastAsia="en-US"/>
              </w:rPr>
              <w:t>Material of the packaging</w:t>
            </w:r>
          </w:p>
        </w:tc>
        <w:tc>
          <w:tcPr>
            <w:tcW w:w="1559" w:type="dxa"/>
            <w:gridSpan w:val="2"/>
            <w:tcBorders>
              <w:top w:val="single" w:sz="4" w:space="0" w:color="000000"/>
              <w:left w:val="single" w:sz="4" w:space="0" w:color="000000"/>
              <w:bottom w:val="single" w:sz="4" w:space="0" w:color="000000"/>
            </w:tcBorders>
            <w:shd w:val="clear" w:color="auto" w:fill="FFFFCC"/>
          </w:tcPr>
          <w:p w14:paraId="5FF36C01" w14:textId="77777777" w:rsidR="00B5250F" w:rsidRPr="00F33B28" w:rsidRDefault="00B5250F" w:rsidP="009B4C5D">
            <w:pPr>
              <w:spacing w:line="260" w:lineRule="atLeast"/>
              <w:rPr>
                <w:rFonts w:eastAsia="Calibri"/>
                <w:b/>
                <w:sz w:val="18"/>
                <w:lang w:val="en-US" w:eastAsia="en-US"/>
              </w:rPr>
            </w:pPr>
            <w:r>
              <w:rPr>
                <w:rFonts w:eastAsia="Calibri"/>
                <w:b/>
                <w:sz w:val="18"/>
                <w:lang w:eastAsia="en-US"/>
              </w:rPr>
              <w:t>Type and material of closure(s)</w:t>
            </w:r>
          </w:p>
        </w:tc>
        <w:tc>
          <w:tcPr>
            <w:tcW w:w="1701" w:type="dxa"/>
            <w:tcBorders>
              <w:top w:val="single" w:sz="4" w:space="0" w:color="000000"/>
              <w:left w:val="single" w:sz="4" w:space="0" w:color="000000"/>
              <w:bottom w:val="single" w:sz="4" w:space="0" w:color="000000"/>
            </w:tcBorders>
            <w:shd w:val="clear" w:color="auto" w:fill="FFFFCC"/>
          </w:tcPr>
          <w:p w14:paraId="1883420D" w14:textId="77777777" w:rsidR="00B5250F" w:rsidRDefault="00B5250F" w:rsidP="009B4C5D">
            <w:pPr>
              <w:spacing w:line="260" w:lineRule="atLeast"/>
              <w:rPr>
                <w:rFonts w:eastAsia="Calibri"/>
                <w:b/>
                <w:sz w:val="18"/>
                <w:lang w:eastAsia="en-US"/>
              </w:rPr>
            </w:pPr>
            <w:r>
              <w:rPr>
                <w:rFonts w:eastAsia="Calibri"/>
                <w:b/>
                <w:sz w:val="18"/>
                <w:lang w:val="fr-BE" w:eastAsia="en-US"/>
              </w:rPr>
              <w:t>Intended user (e.g. professional, non-professional)</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7E899E79" w14:textId="77777777" w:rsidR="00B5250F" w:rsidRDefault="00B5250F" w:rsidP="009B4C5D">
            <w:pPr>
              <w:spacing w:line="260" w:lineRule="atLeast"/>
            </w:pPr>
            <w:r>
              <w:rPr>
                <w:rFonts w:eastAsia="Calibri"/>
                <w:b/>
                <w:sz w:val="18"/>
                <w:lang w:eastAsia="en-US"/>
              </w:rPr>
              <w:t>Compatibility of the product with the proposed packaging materials (Yes/No)</w:t>
            </w:r>
          </w:p>
        </w:tc>
      </w:tr>
      <w:tr w:rsidR="00B5250F" w:rsidRPr="00903809" w14:paraId="47F9BEE8"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67E27881" w14:textId="77777777" w:rsidR="00B5250F" w:rsidRPr="00903809" w:rsidRDefault="00B5250F" w:rsidP="009B4C5D">
            <w:pPr>
              <w:rPr>
                <w:rFonts w:cs="Times"/>
                <w:bCs/>
                <w:sz w:val="18"/>
                <w:szCs w:val="18"/>
              </w:rPr>
            </w:pPr>
            <w:r w:rsidRPr="00903809">
              <w:rPr>
                <w:rFonts w:cs="Times"/>
                <w:bCs/>
                <w:sz w:val="18"/>
                <w:szCs w:val="18"/>
              </w:rPr>
              <w:t>Syringe</w:t>
            </w:r>
          </w:p>
        </w:tc>
        <w:tc>
          <w:tcPr>
            <w:tcW w:w="1640" w:type="dxa"/>
            <w:shd w:val="clear" w:color="auto" w:fill="auto"/>
          </w:tcPr>
          <w:p w14:paraId="7635DFCD" w14:textId="77777777" w:rsidR="00B5250F" w:rsidRPr="00903809" w:rsidRDefault="00B5250F" w:rsidP="009B4C5D">
            <w:pPr>
              <w:rPr>
                <w:rFonts w:cs="Times"/>
                <w:bCs/>
                <w:sz w:val="18"/>
                <w:szCs w:val="18"/>
              </w:rPr>
            </w:pPr>
            <w:r w:rsidRPr="00903809">
              <w:rPr>
                <w:rFonts w:cs="Times"/>
                <w:bCs/>
                <w:sz w:val="18"/>
                <w:szCs w:val="18"/>
              </w:rPr>
              <w:t>from 5 g up to 25 g (with increment of 1 g)</w:t>
            </w:r>
          </w:p>
        </w:tc>
        <w:tc>
          <w:tcPr>
            <w:tcW w:w="1485" w:type="dxa"/>
            <w:gridSpan w:val="2"/>
            <w:shd w:val="clear" w:color="auto" w:fill="auto"/>
          </w:tcPr>
          <w:p w14:paraId="0BD7B935" w14:textId="77777777" w:rsidR="00B5250F" w:rsidRPr="00903809" w:rsidRDefault="00B5250F" w:rsidP="009B4C5D">
            <w:pPr>
              <w:rPr>
                <w:rFonts w:cs="Times"/>
                <w:bCs/>
                <w:sz w:val="18"/>
                <w:szCs w:val="18"/>
              </w:rPr>
            </w:pPr>
            <w:r w:rsidRPr="00903809">
              <w:rPr>
                <w:rFonts w:cs="Times"/>
                <w:bCs/>
                <w:sz w:val="18"/>
                <w:szCs w:val="18"/>
              </w:rPr>
              <w:t>HDPE</w:t>
            </w:r>
          </w:p>
        </w:tc>
        <w:tc>
          <w:tcPr>
            <w:tcW w:w="1539" w:type="dxa"/>
            <w:shd w:val="clear" w:color="auto" w:fill="auto"/>
          </w:tcPr>
          <w:p w14:paraId="6DE8D1EF" w14:textId="77777777" w:rsidR="00B5250F" w:rsidRPr="00903809" w:rsidRDefault="00B5250F" w:rsidP="009B4C5D">
            <w:pPr>
              <w:rPr>
                <w:rFonts w:cs="Times"/>
                <w:bCs/>
                <w:sz w:val="18"/>
                <w:szCs w:val="18"/>
              </w:rPr>
            </w:pPr>
            <w:r w:rsidRPr="00903809">
              <w:rPr>
                <w:rFonts w:cs="Times"/>
                <w:bCs/>
                <w:sz w:val="18"/>
                <w:szCs w:val="18"/>
              </w:rPr>
              <w:t>LDPE</w:t>
            </w:r>
          </w:p>
        </w:tc>
        <w:tc>
          <w:tcPr>
            <w:tcW w:w="1701" w:type="dxa"/>
            <w:shd w:val="clear" w:color="auto" w:fill="auto"/>
          </w:tcPr>
          <w:p w14:paraId="17CABA0F" w14:textId="77777777" w:rsidR="00B5250F" w:rsidRPr="00903809" w:rsidRDefault="00B5250F" w:rsidP="009B4C5D">
            <w:pPr>
              <w:rPr>
                <w:rFonts w:cs="Times"/>
                <w:bCs/>
                <w:sz w:val="18"/>
                <w:szCs w:val="18"/>
              </w:rPr>
            </w:pPr>
            <w:r w:rsidRPr="00903809">
              <w:rPr>
                <w:rFonts w:cs="Times"/>
                <w:bCs/>
                <w:sz w:val="18"/>
                <w:szCs w:val="18"/>
              </w:rPr>
              <w:t>non-professional</w:t>
            </w:r>
          </w:p>
        </w:tc>
        <w:tc>
          <w:tcPr>
            <w:tcW w:w="1559" w:type="dxa"/>
          </w:tcPr>
          <w:p w14:paraId="57508B38"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2FB6BC7E"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531DA2C5" w14:textId="77777777" w:rsidR="00B5250F" w:rsidRPr="00903809" w:rsidRDefault="00B5250F" w:rsidP="009B4C5D">
            <w:pPr>
              <w:rPr>
                <w:rFonts w:cs="Times"/>
                <w:bCs/>
                <w:sz w:val="18"/>
                <w:szCs w:val="18"/>
              </w:rPr>
            </w:pPr>
            <w:r w:rsidRPr="00903809">
              <w:rPr>
                <w:rFonts w:cs="Times"/>
                <w:bCs/>
                <w:sz w:val="18"/>
                <w:szCs w:val="18"/>
              </w:rPr>
              <w:t>Syringe</w:t>
            </w:r>
          </w:p>
        </w:tc>
        <w:tc>
          <w:tcPr>
            <w:tcW w:w="1640" w:type="dxa"/>
            <w:shd w:val="clear" w:color="auto" w:fill="auto"/>
          </w:tcPr>
          <w:p w14:paraId="32FA4D43" w14:textId="77777777" w:rsidR="00B5250F" w:rsidRPr="00903809" w:rsidRDefault="00B5250F" w:rsidP="009B4C5D">
            <w:pPr>
              <w:rPr>
                <w:rFonts w:cs="Times"/>
                <w:bCs/>
                <w:sz w:val="18"/>
                <w:szCs w:val="18"/>
              </w:rPr>
            </w:pPr>
            <w:r w:rsidRPr="00903809">
              <w:rPr>
                <w:rFonts w:cs="Times"/>
                <w:bCs/>
                <w:sz w:val="18"/>
                <w:szCs w:val="18"/>
              </w:rPr>
              <w:t>from 5 g up to 25 g (with increment of 1 g)</w:t>
            </w:r>
          </w:p>
        </w:tc>
        <w:tc>
          <w:tcPr>
            <w:tcW w:w="1485" w:type="dxa"/>
            <w:gridSpan w:val="2"/>
            <w:shd w:val="clear" w:color="auto" w:fill="auto"/>
          </w:tcPr>
          <w:p w14:paraId="4772DA2E" w14:textId="77777777" w:rsidR="00B5250F" w:rsidRPr="00903809" w:rsidRDefault="00B5250F" w:rsidP="009B4C5D">
            <w:pPr>
              <w:rPr>
                <w:rFonts w:cs="Times"/>
                <w:bCs/>
                <w:sz w:val="18"/>
                <w:szCs w:val="18"/>
              </w:rPr>
            </w:pPr>
            <w:r w:rsidRPr="00903809">
              <w:rPr>
                <w:rFonts w:cs="Times"/>
                <w:bCs/>
                <w:sz w:val="18"/>
                <w:szCs w:val="18"/>
              </w:rPr>
              <w:t>Polypropylene</w:t>
            </w:r>
          </w:p>
        </w:tc>
        <w:tc>
          <w:tcPr>
            <w:tcW w:w="1539" w:type="dxa"/>
            <w:shd w:val="clear" w:color="auto" w:fill="auto"/>
          </w:tcPr>
          <w:p w14:paraId="1C29048F" w14:textId="77777777" w:rsidR="00B5250F" w:rsidRPr="00903809" w:rsidRDefault="00B5250F" w:rsidP="009B4C5D">
            <w:pPr>
              <w:rPr>
                <w:rFonts w:cs="Times"/>
                <w:bCs/>
                <w:sz w:val="18"/>
                <w:szCs w:val="18"/>
              </w:rPr>
            </w:pPr>
            <w:r w:rsidRPr="00903809">
              <w:rPr>
                <w:rFonts w:cs="Times"/>
                <w:bCs/>
                <w:sz w:val="18"/>
                <w:szCs w:val="18"/>
              </w:rPr>
              <w:t>Polypropylene</w:t>
            </w:r>
          </w:p>
        </w:tc>
        <w:tc>
          <w:tcPr>
            <w:tcW w:w="1701" w:type="dxa"/>
            <w:shd w:val="clear" w:color="auto" w:fill="auto"/>
          </w:tcPr>
          <w:p w14:paraId="6CA0A05D" w14:textId="77777777" w:rsidR="00B5250F" w:rsidRPr="00903809" w:rsidRDefault="00B5250F" w:rsidP="009B4C5D">
            <w:pPr>
              <w:rPr>
                <w:rFonts w:cs="Times"/>
                <w:bCs/>
                <w:sz w:val="18"/>
                <w:szCs w:val="18"/>
              </w:rPr>
            </w:pPr>
            <w:r w:rsidRPr="00903809">
              <w:rPr>
                <w:rFonts w:cs="Times"/>
                <w:bCs/>
                <w:sz w:val="18"/>
                <w:szCs w:val="18"/>
              </w:rPr>
              <w:t>non-professional</w:t>
            </w:r>
          </w:p>
        </w:tc>
        <w:tc>
          <w:tcPr>
            <w:tcW w:w="1559" w:type="dxa"/>
          </w:tcPr>
          <w:p w14:paraId="6934F563"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470F600D"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106A0C56" w14:textId="77777777" w:rsidR="00B5250F" w:rsidRPr="00903809" w:rsidRDefault="00B5250F" w:rsidP="009B4C5D">
            <w:pPr>
              <w:rPr>
                <w:rFonts w:cs="Times"/>
                <w:bCs/>
                <w:sz w:val="18"/>
                <w:szCs w:val="18"/>
              </w:rPr>
            </w:pPr>
            <w:r w:rsidRPr="00903809">
              <w:rPr>
                <w:rFonts w:cs="Times"/>
                <w:bCs/>
                <w:sz w:val="18"/>
                <w:szCs w:val="18"/>
              </w:rPr>
              <w:t>Syringe</w:t>
            </w:r>
          </w:p>
        </w:tc>
        <w:tc>
          <w:tcPr>
            <w:tcW w:w="1640" w:type="dxa"/>
            <w:shd w:val="clear" w:color="auto" w:fill="auto"/>
          </w:tcPr>
          <w:p w14:paraId="4F67FB8F" w14:textId="77777777" w:rsidR="00B5250F" w:rsidRPr="00903809" w:rsidRDefault="00B5250F" w:rsidP="009B4C5D">
            <w:pPr>
              <w:rPr>
                <w:rFonts w:cs="Times"/>
                <w:bCs/>
                <w:sz w:val="18"/>
                <w:szCs w:val="18"/>
              </w:rPr>
            </w:pPr>
            <w:r w:rsidRPr="00903809">
              <w:rPr>
                <w:rFonts w:cs="Times"/>
                <w:bCs/>
                <w:sz w:val="18"/>
                <w:szCs w:val="18"/>
              </w:rPr>
              <w:t>from 20 g up to 25 g (with increment of 1 g)</w:t>
            </w:r>
          </w:p>
        </w:tc>
        <w:tc>
          <w:tcPr>
            <w:tcW w:w="1485" w:type="dxa"/>
            <w:gridSpan w:val="2"/>
            <w:shd w:val="clear" w:color="auto" w:fill="auto"/>
          </w:tcPr>
          <w:p w14:paraId="632A7F41" w14:textId="77777777" w:rsidR="00B5250F" w:rsidRPr="00903809" w:rsidRDefault="00B5250F" w:rsidP="009B4C5D">
            <w:pPr>
              <w:rPr>
                <w:rFonts w:cs="Times"/>
                <w:bCs/>
                <w:sz w:val="18"/>
                <w:szCs w:val="18"/>
              </w:rPr>
            </w:pPr>
            <w:r w:rsidRPr="00903809">
              <w:rPr>
                <w:rFonts w:cs="Times"/>
                <w:bCs/>
                <w:sz w:val="18"/>
                <w:szCs w:val="18"/>
              </w:rPr>
              <w:t>LDPE</w:t>
            </w:r>
          </w:p>
        </w:tc>
        <w:tc>
          <w:tcPr>
            <w:tcW w:w="1539" w:type="dxa"/>
            <w:shd w:val="clear" w:color="auto" w:fill="auto"/>
          </w:tcPr>
          <w:p w14:paraId="7060C670" w14:textId="77777777" w:rsidR="00B5250F" w:rsidRPr="00903809" w:rsidRDefault="00B5250F" w:rsidP="009B4C5D">
            <w:pPr>
              <w:rPr>
                <w:rFonts w:cs="Times"/>
                <w:bCs/>
                <w:sz w:val="18"/>
                <w:szCs w:val="18"/>
              </w:rPr>
            </w:pPr>
            <w:r w:rsidRPr="00903809">
              <w:rPr>
                <w:rFonts w:cs="Times"/>
                <w:bCs/>
                <w:sz w:val="18"/>
                <w:szCs w:val="18"/>
              </w:rPr>
              <w:t>PE</w:t>
            </w:r>
          </w:p>
        </w:tc>
        <w:tc>
          <w:tcPr>
            <w:tcW w:w="1701" w:type="dxa"/>
            <w:shd w:val="clear" w:color="auto" w:fill="auto"/>
          </w:tcPr>
          <w:p w14:paraId="4BA9B11F" w14:textId="77777777" w:rsidR="00B5250F" w:rsidRPr="00903809" w:rsidRDefault="00B5250F" w:rsidP="009B4C5D">
            <w:pPr>
              <w:rPr>
                <w:rFonts w:cs="Times"/>
                <w:bCs/>
                <w:sz w:val="18"/>
                <w:szCs w:val="18"/>
              </w:rPr>
            </w:pPr>
            <w:r w:rsidRPr="00903809">
              <w:rPr>
                <w:rFonts w:cs="Times"/>
                <w:bCs/>
                <w:sz w:val="18"/>
                <w:szCs w:val="18"/>
              </w:rPr>
              <w:t>non-professional</w:t>
            </w:r>
          </w:p>
        </w:tc>
        <w:tc>
          <w:tcPr>
            <w:tcW w:w="1559" w:type="dxa"/>
          </w:tcPr>
          <w:p w14:paraId="47FCC49C"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16FD4CFF"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33E4A239" w14:textId="77777777" w:rsidR="00B5250F" w:rsidRPr="00903809" w:rsidRDefault="00B5250F" w:rsidP="009B4C5D">
            <w:pPr>
              <w:rPr>
                <w:rFonts w:cs="Times"/>
                <w:bCs/>
                <w:sz w:val="18"/>
                <w:szCs w:val="18"/>
              </w:rPr>
            </w:pPr>
            <w:r w:rsidRPr="00903809">
              <w:rPr>
                <w:rFonts w:cs="Times"/>
                <w:bCs/>
                <w:sz w:val="18"/>
                <w:szCs w:val="18"/>
              </w:rPr>
              <w:t>Cartridge</w:t>
            </w:r>
          </w:p>
        </w:tc>
        <w:tc>
          <w:tcPr>
            <w:tcW w:w="1640" w:type="dxa"/>
            <w:shd w:val="clear" w:color="auto" w:fill="auto"/>
          </w:tcPr>
          <w:p w14:paraId="653033D4" w14:textId="5B49045E" w:rsidR="00B5250F" w:rsidRPr="00903809" w:rsidRDefault="00B5250F" w:rsidP="009B4C5D">
            <w:pPr>
              <w:rPr>
                <w:rFonts w:cs="Times"/>
                <w:bCs/>
                <w:sz w:val="18"/>
                <w:szCs w:val="18"/>
              </w:rPr>
            </w:pPr>
            <w:r w:rsidRPr="00903809">
              <w:rPr>
                <w:rFonts w:cs="Times"/>
                <w:bCs/>
                <w:sz w:val="18"/>
                <w:szCs w:val="18"/>
              </w:rPr>
              <w:t>25</w:t>
            </w:r>
            <w:r w:rsidR="00CF2736">
              <w:rPr>
                <w:rFonts w:cs="Times"/>
                <w:bCs/>
                <w:sz w:val="18"/>
                <w:szCs w:val="18"/>
              </w:rPr>
              <w:t xml:space="preserve"> </w:t>
            </w:r>
            <w:r w:rsidRPr="00903809">
              <w:rPr>
                <w:rFonts w:cs="Times"/>
                <w:bCs/>
                <w:sz w:val="18"/>
                <w:szCs w:val="18"/>
              </w:rPr>
              <w:t>g</w:t>
            </w:r>
          </w:p>
        </w:tc>
        <w:tc>
          <w:tcPr>
            <w:tcW w:w="1485" w:type="dxa"/>
            <w:gridSpan w:val="2"/>
            <w:shd w:val="clear" w:color="auto" w:fill="auto"/>
          </w:tcPr>
          <w:p w14:paraId="05414507" w14:textId="77777777" w:rsidR="00B5250F" w:rsidRPr="00903809" w:rsidRDefault="00B5250F" w:rsidP="009B4C5D">
            <w:pPr>
              <w:rPr>
                <w:rFonts w:cs="Times"/>
                <w:bCs/>
                <w:sz w:val="18"/>
                <w:szCs w:val="18"/>
              </w:rPr>
            </w:pPr>
            <w:r w:rsidRPr="00903809">
              <w:rPr>
                <w:rFonts w:cs="Times"/>
                <w:bCs/>
                <w:sz w:val="18"/>
                <w:szCs w:val="18"/>
              </w:rPr>
              <w:t>Polypropylene</w:t>
            </w:r>
          </w:p>
        </w:tc>
        <w:tc>
          <w:tcPr>
            <w:tcW w:w="1539" w:type="dxa"/>
            <w:shd w:val="clear" w:color="auto" w:fill="auto"/>
          </w:tcPr>
          <w:p w14:paraId="3401DE6F" w14:textId="77777777" w:rsidR="00B5250F" w:rsidRPr="00903809" w:rsidRDefault="00B5250F" w:rsidP="009B4C5D">
            <w:pPr>
              <w:rPr>
                <w:rFonts w:cs="Times"/>
                <w:bCs/>
                <w:sz w:val="18"/>
                <w:szCs w:val="18"/>
              </w:rPr>
            </w:pPr>
            <w:r w:rsidRPr="00903809">
              <w:rPr>
                <w:rFonts w:cs="Times"/>
                <w:bCs/>
                <w:sz w:val="18"/>
                <w:szCs w:val="18"/>
              </w:rPr>
              <w:t>Polypropylene</w:t>
            </w:r>
          </w:p>
        </w:tc>
        <w:tc>
          <w:tcPr>
            <w:tcW w:w="1701" w:type="dxa"/>
            <w:shd w:val="clear" w:color="auto" w:fill="auto"/>
          </w:tcPr>
          <w:p w14:paraId="46BF0757" w14:textId="77777777" w:rsidR="00B5250F" w:rsidRPr="00903809" w:rsidRDefault="00B5250F" w:rsidP="009B4C5D">
            <w:pPr>
              <w:rPr>
                <w:rFonts w:cs="Times"/>
                <w:bCs/>
                <w:sz w:val="18"/>
                <w:szCs w:val="18"/>
              </w:rPr>
            </w:pPr>
            <w:r w:rsidRPr="00903809">
              <w:rPr>
                <w:rFonts w:cs="Times"/>
                <w:bCs/>
                <w:sz w:val="18"/>
                <w:szCs w:val="18"/>
              </w:rPr>
              <w:t>non-professional</w:t>
            </w:r>
          </w:p>
        </w:tc>
        <w:tc>
          <w:tcPr>
            <w:tcW w:w="1559" w:type="dxa"/>
          </w:tcPr>
          <w:p w14:paraId="2989653B"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01AEC0CF"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0E7F8DD5" w14:textId="77777777" w:rsidR="00B5250F" w:rsidRPr="00903809" w:rsidRDefault="00B5250F" w:rsidP="009B4C5D">
            <w:pPr>
              <w:rPr>
                <w:rFonts w:cs="Times"/>
                <w:bCs/>
                <w:sz w:val="18"/>
                <w:szCs w:val="18"/>
              </w:rPr>
            </w:pPr>
            <w:r w:rsidRPr="00903809">
              <w:rPr>
                <w:rFonts w:cs="Times"/>
                <w:bCs/>
                <w:sz w:val="18"/>
                <w:szCs w:val="18"/>
              </w:rPr>
              <w:t>Bait box</w:t>
            </w:r>
          </w:p>
        </w:tc>
        <w:tc>
          <w:tcPr>
            <w:tcW w:w="1640" w:type="dxa"/>
            <w:shd w:val="clear" w:color="auto" w:fill="auto"/>
          </w:tcPr>
          <w:p w14:paraId="4E70EAE3" w14:textId="60F8178A" w:rsidR="00B5250F" w:rsidRPr="00903809" w:rsidRDefault="00B5250F" w:rsidP="009B4C5D">
            <w:pPr>
              <w:rPr>
                <w:rFonts w:cs="Times"/>
                <w:bCs/>
                <w:sz w:val="18"/>
                <w:szCs w:val="18"/>
              </w:rPr>
            </w:pPr>
            <w:r w:rsidRPr="00903809">
              <w:rPr>
                <w:rFonts w:cs="Times"/>
                <w:bCs/>
                <w:sz w:val="18"/>
                <w:szCs w:val="18"/>
              </w:rPr>
              <w:t>2</w:t>
            </w:r>
            <w:r w:rsidR="00CF2736">
              <w:rPr>
                <w:rFonts w:cs="Times"/>
                <w:bCs/>
                <w:sz w:val="18"/>
                <w:szCs w:val="18"/>
              </w:rPr>
              <w:t xml:space="preserve"> </w:t>
            </w:r>
            <w:r w:rsidRPr="00903809">
              <w:rPr>
                <w:rFonts w:cs="Times"/>
                <w:bCs/>
                <w:sz w:val="18"/>
                <w:szCs w:val="18"/>
              </w:rPr>
              <w:t>g, 3</w:t>
            </w:r>
            <w:r w:rsidR="00CF2736">
              <w:rPr>
                <w:rFonts w:cs="Times"/>
                <w:bCs/>
                <w:sz w:val="18"/>
                <w:szCs w:val="18"/>
              </w:rPr>
              <w:t xml:space="preserve"> </w:t>
            </w:r>
            <w:r w:rsidRPr="00903809">
              <w:rPr>
                <w:rFonts w:cs="Times"/>
                <w:bCs/>
                <w:sz w:val="18"/>
                <w:szCs w:val="18"/>
              </w:rPr>
              <w:t>g, 4</w:t>
            </w:r>
            <w:r w:rsidR="00CF2736">
              <w:rPr>
                <w:rFonts w:cs="Times"/>
                <w:bCs/>
                <w:sz w:val="18"/>
                <w:szCs w:val="18"/>
              </w:rPr>
              <w:t xml:space="preserve"> </w:t>
            </w:r>
            <w:r w:rsidRPr="00903809">
              <w:rPr>
                <w:rFonts w:cs="Times"/>
                <w:bCs/>
                <w:sz w:val="18"/>
                <w:szCs w:val="18"/>
              </w:rPr>
              <w:t>g</w:t>
            </w:r>
          </w:p>
        </w:tc>
        <w:tc>
          <w:tcPr>
            <w:tcW w:w="1485" w:type="dxa"/>
            <w:gridSpan w:val="2"/>
            <w:shd w:val="clear" w:color="auto" w:fill="auto"/>
          </w:tcPr>
          <w:p w14:paraId="5CEFDD61" w14:textId="6E358E3F" w:rsidR="00B5250F" w:rsidRPr="00903809" w:rsidRDefault="00681E62" w:rsidP="009B4C5D">
            <w:pPr>
              <w:rPr>
                <w:rFonts w:cs="Times"/>
                <w:bCs/>
                <w:sz w:val="18"/>
                <w:szCs w:val="18"/>
              </w:rPr>
            </w:pPr>
            <w:r w:rsidRPr="00903809">
              <w:rPr>
                <w:rFonts w:cs="Times"/>
                <w:bCs/>
                <w:sz w:val="18"/>
                <w:szCs w:val="18"/>
              </w:rPr>
              <w:t>Polystyrene</w:t>
            </w:r>
          </w:p>
        </w:tc>
        <w:tc>
          <w:tcPr>
            <w:tcW w:w="1539" w:type="dxa"/>
            <w:shd w:val="clear" w:color="auto" w:fill="auto"/>
          </w:tcPr>
          <w:p w14:paraId="790CC70C" w14:textId="22041D50" w:rsidR="00B5250F" w:rsidRPr="00903809" w:rsidRDefault="00681E62" w:rsidP="009B4C5D">
            <w:pPr>
              <w:rPr>
                <w:rFonts w:cs="Times"/>
                <w:bCs/>
                <w:sz w:val="18"/>
                <w:szCs w:val="18"/>
              </w:rPr>
            </w:pPr>
            <w:r w:rsidRPr="00903809">
              <w:rPr>
                <w:rFonts w:cs="Times"/>
                <w:bCs/>
                <w:sz w:val="18"/>
                <w:szCs w:val="18"/>
              </w:rPr>
              <w:t>Polystyrene</w:t>
            </w:r>
          </w:p>
        </w:tc>
        <w:tc>
          <w:tcPr>
            <w:tcW w:w="1701" w:type="dxa"/>
            <w:shd w:val="clear" w:color="auto" w:fill="auto"/>
          </w:tcPr>
          <w:p w14:paraId="7A3D1E60" w14:textId="77777777" w:rsidR="00B5250F" w:rsidRPr="00903809" w:rsidRDefault="00B5250F" w:rsidP="009B4C5D">
            <w:pPr>
              <w:rPr>
                <w:rFonts w:cs="Times"/>
                <w:bCs/>
                <w:sz w:val="18"/>
                <w:szCs w:val="18"/>
              </w:rPr>
            </w:pPr>
            <w:r w:rsidRPr="00903809">
              <w:rPr>
                <w:rFonts w:cs="Times"/>
                <w:bCs/>
                <w:sz w:val="18"/>
                <w:szCs w:val="18"/>
              </w:rPr>
              <w:t>non-professional</w:t>
            </w:r>
          </w:p>
        </w:tc>
        <w:tc>
          <w:tcPr>
            <w:tcW w:w="1559" w:type="dxa"/>
          </w:tcPr>
          <w:p w14:paraId="15C3555E"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10EDC40E"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28276785" w14:textId="77777777" w:rsidR="00B5250F" w:rsidRPr="00903809" w:rsidRDefault="00B5250F" w:rsidP="009B4C5D">
            <w:pPr>
              <w:rPr>
                <w:rFonts w:cs="Times"/>
                <w:bCs/>
                <w:sz w:val="18"/>
                <w:szCs w:val="18"/>
              </w:rPr>
            </w:pPr>
            <w:r w:rsidRPr="00903809">
              <w:rPr>
                <w:rFonts w:cs="Times"/>
                <w:bCs/>
                <w:sz w:val="18"/>
                <w:szCs w:val="18"/>
              </w:rPr>
              <w:t>Bait box (PP or PS) containing a 4 g capsule</w:t>
            </w:r>
          </w:p>
        </w:tc>
        <w:tc>
          <w:tcPr>
            <w:tcW w:w="1640" w:type="dxa"/>
            <w:shd w:val="clear" w:color="auto" w:fill="auto"/>
          </w:tcPr>
          <w:p w14:paraId="0ABB1424" w14:textId="5A9456B8" w:rsidR="00B5250F" w:rsidRPr="00903809" w:rsidRDefault="00B5250F" w:rsidP="009B4C5D">
            <w:pPr>
              <w:rPr>
                <w:rFonts w:cs="Times"/>
                <w:bCs/>
                <w:sz w:val="18"/>
                <w:szCs w:val="18"/>
              </w:rPr>
            </w:pPr>
            <w:r w:rsidRPr="00903809">
              <w:rPr>
                <w:rFonts w:cs="Times"/>
                <w:bCs/>
                <w:sz w:val="18"/>
                <w:szCs w:val="18"/>
              </w:rPr>
              <w:t>4</w:t>
            </w:r>
            <w:r w:rsidR="00CF2736">
              <w:rPr>
                <w:rFonts w:cs="Times"/>
                <w:bCs/>
                <w:sz w:val="18"/>
                <w:szCs w:val="18"/>
              </w:rPr>
              <w:t xml:space="preserve"> </w:t>
            </w:r>
            <w:r w:rsidRPr="00903809">
              <w:rPr>
                <w:rFonts w:cs="Times"/>
                <w:bCs/>
                <w:sz w:val="18"/>
                <w:szCs w:val="18"/>
              </w:rPr>
              <w:t>g</w:t>
            </w:r>
          </w:p>
        </w:tc>
        <w:tc>
          <w:tcPr>
            <w:tcW w:w="1485" w:type="dxa"/>
            <w:gridSpan w:val="2"/>
            <w:shd w:val="clear" w:color="auto" w:fill="auto"/>
          </w:tcPr>
          <w:p w14:paraId="460063BF" w14:textId="77777777" w:rsidR="00B5250F" w:rsidRPr="006D64EC" w:rsidRDefault="00B5250F" w:rsidP="009B4C5D">
            <w:pPr>
              <w:rPr>
                <w:rFonts w:cs="Times"/>
                <w:bCs/>
                <w:sz w:val="18"/>
                <w:szCs w:val="18"/>
                <w:lang w:val="fr-FR"/>
              </w:rPr>
            </w:pPr>
            <w:r w:rsidRPr="006D64EC">
              <w:rPr>
                <w:rFonts w:cs="Times"/>
                <w:bCs/>
                <w:sz w:val="18"/>
                <w:szCs w:val="18"/>
                <w:lang w:val="fr-FR"/>
              </w:rPr>
              <w:t>PET/PE + CRT/ALU/PE</w:t>
            </w:r>
          </w:p>
        </w:tc>
        <w:tc>
          <w:tcPr>
            <w:tcW w:w="1539" w:type="dxa"/>
            <w:shd w:val="clear" w:color="auto" w:fill="auto"/>
          </w:tcPr>
          <w:p w14:paraId="17FF78D8" w14:textId="77777777" w:rsidR="00B5250F" w:rsidRPr="006D64EC" w:rsidRDefault="00B5250F" w:rsidP="009B4C5D">
            <w:pPr>
              <w:rPr>
                <w:rFonts w:cs="Times"/>
                <w:bCs/>
                <w:sz w:val="18"/>
                <w:szCs w:val="18"/>
                <w:lang w:val="fr-FR"/>
              </w:rPr>
            </w:pPr>
            <w:r w:rsidRPr="006D64EC">
              <w:rPr>
                <w:rFonts w:cs="Times"/>
                <w:bCs/>
                <w:sz w:val="18"/>
                <w:szCs w:val="18"/>
                <w:lang w:val="fr-FR"/>
              </w:rPr>
              <w:t>PET/PE + CRT/ALU/PE</w:t>
            </w:r>
          </w:p>
        </w:tc>
        <w:tc>
          <w:tcPr>
            <w:tcW w:w="1701" w:type="dxa"/>
            <w:shd w:val="clear" w:color="auto" w:fill="auto"/>
          </w:tcPr>
          <w:p w14:paraId="3ECBC3DF" w14:textId="77777777" w:rsidR="00B5250F" w:rsidRPr="00903809" w:rsidRDefault="00B5250F" w:rsidP="009B4C5D">
            <w:pPr>
              <w:rPr>
                <w:rFonts w:cs="Times"/>
                <w:bCs/>
                <w:sz w:val="18"/>
                <w:szCs w:val="18"/>
              </w:rPr>
            </w:pPr>
            <w:r w:rsidRPr="00903809">
              <w:rPr>
                <w:rFonts w:cs="Times"/>
                <w:bCs/>
                <w:sz w:val="18"/>
                <w:szCs w:val="18"/>
              </w:rPr>
              <w:t>non-professional</w:t>
            </w:r>
          </w:p>
        </w:tc>
        <w:tc>
          <w:tcPr>
            <w:tcW w:w="1559" w:type="dxa"/>
          </w:tcPr>
          <w:p w14:paraId="2A260DD7"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60705C55"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0C87037D" w14:textId="77777777" w:rsidR="00B5250F" w:rsidRPr="00903809" w:rsidRDefault="00B5250F" w:rsidP="009B4C5D">
            <w:pPr>
              <w:rPr>
                <w:rFonts w:cs="Times"/>
                <w:bCs/>
                <w:sz w:val="18"/>
                <w:szCs w:val="18"/>
              </w:rPr>
            </w:pPr>
            <w:r w:rsidRPr="00903809">
              <w:rPr>
                <w:rFonts w:cs="Times"/>
                <w:bCs/>
                <w:sz w:val="18"/>
                <w:szCs w:val="18"/>
              </w:rPr>
              <w:t>Syringe</w:t>
            </w:r>
          </w:p>
        </w:tc>
        <w:tc>
          <w:tcPr>
            <w:tcW w:w="1640" w:type="dxa"/>
            <w:shd w:val="clear" w:color="auto" w:fill="auto"/>
          </w:tcPr>
          <w:p w14:paraId="329D80F1" w14:textId="77777777" w:rsidR="00B5250F" w:rsidRPr="00903809" w:rsidRDefault="00B5250F" w:rsidP="009B4C5D">
            <w:pPr>
              <w:rPr>
                <w:rFonts w:cs="Times"/>
                <w:bCs/>
                <w:sz w:val="18"/>
                <w:szCs w:val="18"/>
              </w:rPr>
            </w:pPr>
            <w:r w:rsidRPr="00903809">
              <w:rPr>
                <w:rFonts w:cs="Times"/>
                <w:bCs/>
                <w:sz w:val="18"/>
                <w:szCs w:val="18"/>
              </w:rPr>
              <w:t>from 5 g up to 25 g (with increment of 1 g)</w:t>
            </w:r>
          </w:p>
        </w:tc>
        <w:tc>
          <w:tcPr>
            <w:tcW w:w="1485" w:type="dxa"/>
            <w:gridSpan w:val="2"/>
            <w:shd w:val="clear" w:color="auto" w:fill="auto"/>
          </w:tcPr>
          <w:p w14:paraId="5F686FAC" w14:textId="77777777" w:rsidR="00B5250F" w:rsidRPr="00903809" w:rsidRDefault="00B5250F" w:rsidP="009B4C5D">
            <w:pPr>
              <w:rPr>
                <w:rFonts w:cs="Times"/>
                <w:bCs/>
                <w:sz w:val="18"/>
                <w:szCs w:val="18"/>
              </w:rPr>
            </w:pPr>
            <w:r w:rsidRPr="00903809">
              <w:rPr>
                <w:rFonts w:cs="Times"/>
                <w:bCs/>
                <w:sz w:val="18"/>
                <w:szCs w:val="18"/>
              </w:rPr>
              <w:t>HDPE</w:t>
            </w:r>
          </w:p>
        </w:tc>
        <w:tc>
          <w:tcPr>
            <w:tcW w:w="1539" w:type="dxa"/>
            <w:shd w:val="clear" w:color="auto" w:fill="auto"/>
          </w:tcPr>
          <w:p w14:paraId="4490F652" w14:textId="77777777" w:rsidR="00B5250F" w:rsidRPr="00903809" w:rsidRDefault="00B5250F" w:rsidP="009B4C5D">
            <w:pPr>
              <w:rPr>
                <w:rFonts w:cs="Times"/>
                <w:bCs/>
                <w:sz w:val="18"/>
                <w:szCs w:val="18"/>
              </w:rPr>
            </w:pPr>
            <w:r w:rsidRPr="00903809">
              <w:rPr>
                <w:rFonts w:cs="Times"/>
                <w:bCs/>
                <w:sz w:val="18"/>
                <w:szCs w:val="18"/>
              </w:rPr>
              <w:t>LDPE</w:t>
            </w:r>
          </w:p>
        </w:tc>
        <w:tc>
          <w:tcPr>
            <w:tcW w:w="1701" w:type="dxa"/>
            <w:shd w:val="clear" w:color="auto" w:fill="auto"/>
          </w:tcPr>
          <w:p w14:paraId="084683A8" w14:textId="77777777" w:rsidR="00B5250F" w:rsidRPr="00903809" w:rsidRDefault="00B5250F" w:rsidP="009B4C5D">
            <w:pPr>
              <w:rPr>
                <w:rFonts w:cs="Times"/>
                <w:bCs/>
                <w:sz w:val="18"/>
                <w:szCs w:val="18"/>
              </w:rPr>
            </w:pPr>
            <w:r w:rsidRPr="00903809">
              <w:rPr>
                <w:rFonts w:cs="Times"/>
                <w:bCs/>
                <w:sz w:val="18"/>
                <w:szCs w:val="18"/>
              </w:rPr>
              <w:t>Professional, Trained professional</w:t>
            </w:r>
          </w:p>
        </w:tc>
        <w:tc>
          <w:tcPr>
            <w:tcW w:w="1559" w:type="dxa"/>
          </w:tcPr>
          <w:p w14:paraId="14356BAC"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015CC921"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51930138" w14:textId="77777777" w:rsidR="00B5250F" w:rsidRPr="00903809" w:rsidRDefault="00B5250F" w:rsidP="009B4C5D">
            <w:pPr>
              <w:rPr>
                <w:rFonts w:cs="Times"/>
                <w:bCs/>
                <w:sz w:val="18"/>
                <w:szCs w:val="18"/>
              </w:rPr>
            </w:pPr>
            <w:r w:rsidRPr="00903809">
              <w:rPr>
                <w:rFonts w:cs="Times"/>
                <w:bCs/>
                <w:sz w:val="18"/>
                <w:szCs w:val="18"/>
              </w:rPr>
              <w:t>Syringe</w:t>
            </w:r>
          </w:p>
        </w:tc>
        <w:tc>
          <w:tcPr>
            <w:tcW w:w="1640" w:type="dxa"/>
            <w:shd w:val="clear" w:color="auto" w:fill="auto"/>
          </w:tcPr>
          <w:p w14:paraId="0FA2A11B" w14:textId="77777777" w:rsidR="00B5250F" w:rsidRPr="00903809" w:rsidRDefault="00B5250F" w:rsidP="009B4C5D">
            <w:pPr>
              <w:rPr>
                <w:rFonts w:cs="Times"/>
                <w:bCs/>
                <w:sz w:val="18"/>
                <w:szCs w:val="18"/>
              </w:rPr>
            </w:pPr>
            <w:r w:rsidRPr="00903809">
              <w:rPr>
                <w:rFonts w:cs="Times"/>
                <w:bCs/>
                <w:sz w:val="18"/>
                <w:szCs w:val="18"/>
              </w:rPr>
              <w:t>from 5 g up to 25 g (with increment of 1 g)</w:t>
            </w:r>
          </w:p>
        </w:tc>
        <w:tc>
          <w:tcPr>
            <w:tcW w:w="1485" w:type="dxa"/>
            <w:gridSpan w:val="2"/>
            <w:shd w:val="clear" w:color="auto" w:fill="auto"/>
          </w:tcPr>
          <w:p w14:paraId="6D0B4187" w14:textId="77777777" w:rsidR="00B5250F" w:rsidRPr="00903809" w:rsidRDefault="00B5250F" w:rsidP="009B4C5D">
            <w:pPr>
              <w:rPr>
                <w:rFonts w:cs="Times"/>
                <w:bCs/>
                <w:sz w:val="18"/>
                <w:szCs w:val="18"/>
              </w:rPr>
            </w:pPr>
            <w:r w:rsidRPr="00903809">
              <w:rPr>
                <w:rFonts w:cs="Times"/>
                <w:bCs/>
                <w:sz w:val="18"/>
                <w:szCs w:val="18"/>
              </w:rPr>
              <w:t>Polypropylene</w:t>
            </w:r>
          </w:p>
        </w:tc>
        <w:tc>
          <w:tcPr>
            <w:tcW w:w="1539" w:type="dxa"/>
            <w:shd w:val="clear" w:color="auto" w:fill="auto"/>
          </w:tcPr>
          <w:p w14:paraId="63DDC523" w14:textId="77777777" w:rsidR="00B5250F" w:rsidRPr="00903809" w:rsidRDefault="00B5250F" w:rsidP="009B4C5D">
            <w:pPr>
              <w:rPr>
                <w:rFonts w:cs="Times"/>
                <w:bCs/>
                <w:sz w:val="18"/>
                <w:szCs w:val="18"/>
              </w:rPr>
            </w:pPr>
            <w:r w:rsidRPr="00903809">
              <w:rPr>
                <w:rFonts w:cs="Times"/>
                <w:bCs/>
                <w:sz w:val="18"/>
                <w:szCs w:val="18"/>
              </w:rPr>
              <w:t>Polypropylene</w:t>
            </w:r>
          </w:p>
        </w:tc>
        <w:tc>
          <w:tcPr>
            <w:tcW w:w="1701" w:type="dxa"/>
            <w:shd w:val="clear" w:color="auto" w:fill="auto"/>
          </w:tcPr>
          <w:p w14:paraId="4DE0BB89" w14:textId="77777777" w:rsidR="00B5250F" w:rsidRPr="00903809" w:rsidRDefault="00B5250F" w:rsidP="009B4C5D">
            <w:pPr>
              <w:rPr>
                <w:rFonts w:cs="Times"/>
                <w:bCs/>
                <w:sz w:val="18"/>
                <w:szCs w:val="18"/>
              </w:rPr>
            </w:pPr>
            <w:r w:rsidRPr="00903809">
              <w:rPr>
                <w:rFonts w:cs="Times"/>
                <w:bCs/>
                <w:sz w:val="18"/>
                <w:szCs w:val="18"/>
              </w:rPr>
              <w:t>Professional, Trained professional</w:t>
            </w:r>
          </w:p>
        </w:tc>
        <w:tc>
          <w:tcPr>
            <w:tcW w:w="1559" w:type="dxa"/>
          </w:tcPr>
          <w:p w14:paraId="41875F38"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3F4AB870"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5F9CAC09" w14:textId="77777777" w:rsidR="00B5250F" w:rsidRPr="00903809" w:rsidRDefault="00B5250F" w:rsidP="009B4C5D">
            <w:pPr>
              <w:rPr>
                <w:rFonts w:cs="Times"/>
                <w:bCs/>
                <w:sz w:val="18"/>
                <w:szCs w:val="18"/>
              </w:rPr>
            </w:pPr>
            <w:r w:rsidRPr="00903809">
              <w:rPr>
                <w:rFonts w:cs="Times"/>
                <w:bCs/>
                <w:sz w:val="18"/>
                <w:szCs w:val="18"/>
              </w:rPr>
              <w:t>Syringe</w:t>
            </w:r>
          </w:p>
        </w:tc>
        <w:tc>
          <w:tcPr>
            <w:tcW w:w="1640" w:type="dxa"/>
            <w:shd w:val="clear" w:color="auto" w:fill="auto"/>
          </w:tcPr>
          <w:p w14:paraId="1880C631" w14:textId="77777777" w:rsidR="00B5250F" w:rsidRPr="00903809" w:rsidRDefault="00B5250F" w:rsidP="009B4C5D">
            <w:pPr>
              <w:rPr>
                <w:rFonts w:cs="Times"/>
                <w:bCs/>
                <w:sz w:val="18"/>
                <w:szCs w:val="18"/>
              </w:rPr>
            </w:pPr>
            <w:r w:rsidRPr="00903809">
              <w:rPr>
                <w:rFonts w:cs="Times"/>
                <w:bCs/>
                <w:sz w:val="18"/>
                <w:szCs w:val="18"/>
              </w:rPr>
              <w:t>from 20 g up to 50 g (with increment of 1 g)</w:t>
            </w:r>
          </w:p>
        </w:tc>
        <w:tc>
          <w:tcPr>
            <w:tcW w:w="1485" w:type="dxa"/>
            <w:gridSpan w:val="2"/>
            <w:shd w:val="clear" w:color="auto" w:fill="auto"/>
          </w:tcPr>
          <w:p w14:paraId="1F3FFA7A" w14:textId="77777777" w:rsidR="00B5250F" w:rsidRPr="00903809" w:rsidRDefault="00B5250F" w:rsidP="009B4C5D">
            <w:pPr>
              <w:rPr>
                <w:rFonts w:cs="Times"/>
                <w:bCs/>
                <w:sz w:val="18"/>
                <w:szCs w:val="18"/>
              </w:rPr>
            </w:pPr>
            <w:r w:rsidRPr="00903809">
              <w:rPr>
                <w:rFonts w:cs="Times"/>
                <w:bCs/>
                <w:sz w:val="18"/>
                <w:szCs w:val="18"/>
              </w:rPr>
              <w:t>LDPE</w:t>
            </w:r>
          </w:p>
        </w:tc>
        <w:tc>
          <w:tcPr>
            <w:tcW w:w="1539" w:type="dxa"/>
            <w:shd w:val="clear" w:color="auto" w:fill="auto"/>
          </w:tcPr>
          <w:p w14:paraId="7478E865" w14:textId="77777777" w:rsidR="00B5250F" w:rsidRPr="00903809" w:rsidRDefault="00B5250F" w:rsidP="009B4C5D">
            <w:pPr>
              <w:rPr>
                <w:rFonts w:cs="Times"/>
                <w:bCs/>
                <w:sz w:val="18"/>
                <w:szCs w:val="18"/>
              </w:rPr>
            </w:pPr>
            <w:r w:rsidRPr="00903809">
              <w:rPr>
                <w:rFonts w:cs="Times"/>
                <w:bCs/>
                <w:sz w:val="18"/>
                <w:szCs w:val="18"/>
              </w:rPr>
              <w:t>PE</w:t>
            </w:r>
          </w:p>
        </w:tc>
        <w:tc>
          <w:tcPr>
            <w:tcW w:w="1701" w:type="dxa"/>
            <w:shd w:val="clear" w:color="auto" w:fill="auto"/>
          </w:tcPr>
          <w:p w14:paraId="5D784EDE" w14:textId="77777777" w:rsidR="00B5250F" w:rsidRPr="00903809" w:rsidRDefault="00B5250F" w:rsidP="009B4C5D">
            <w:pPr>
              <w:rPr>
                <w:rFonts w:cs="Times"/>
                <w:bCs/>
                <w:sz w:val="18"/>
                <w:szCs w:val="18"/>
              </w:rPr>
            </w:pPr>
            <w:r w:rsidRPr="00903809">
              <w:rPr>
                <w:rFonts w:cs="Times"/>
                <w:bCs/>
                <w:sz w:val="18"/>
                <w:szCs w:val="18"/>
              </w:rPr>
              <w:t>Professional, Trained professional</w:t>
            </w:r>
          </w:p>
        </w:tc>
        <w:tc>
          <w:tcPr>
            <w:tcW w:w="1559" w:type="dxa"/>
          </w:tcPr>
          <w:p w14:paraId="6B76954E"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4A85FAB0"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30927821" w14:textId="77777777" w:rsidR="00B5250F" w:rsidRPr="00903809" w:rsidRDefault="00B5250F" w:rsidP="009B4C5D">
            <w:pPr>
              <w:rPr>
                <w:rFonts w:cs="Times"/>
                <w:bCs/>
                <w:sz w:val="18"/>
                <w:szCs w:val="18"/>
              </w:rPr>
            </w:pPr>
            <w:r w:rsidRPr="00903809">
              <w:rPr>
                <w:rFonts w:cs="Times"/>
                <w:bCs/>
                <w:sz w:val="18"/>
                <w:szCs w:val="18"/>
              </w:rPr>
              <w:t>Cartridge</w:t>
            </w:r>
          </w:p>
        </w:tc>
        <w:tc>
          <w:tcPr>
            <w:tcW w:w="1640" w:type="dxa"/>
            <w:shd w:val="clear" w:color="auto" w:fill="auto"/>
          </w:tcPr>
          <w:p w14:paraId="7E1762DA" w14:textId="77777777" w:rsidR="00B5250F" w:rsidRPr="00903809" w:rsidRDefault="00B5250F" w:rsidP="009B4C5D">
            <w:pPr>
              <w:rPr>
                <w:rFonts w:cs="Times"/>
                <w:bCs/>
                <w:sz w:val="18"/>
                <w:szCs w:val="18"/>
              </w:rPr>
            </w:pPr>
            <w:r w:rsidRPr="00903809">
              <w:rPr>
                <w:rFonts w:cs="Times"/>
                <w:bCs/>
                <w:sz w:val="18"/>
                <w:szCs w:val="18"/>
              </w:rPr>
              <w:t>from 25 g up to 50 g (with increment of 1 g)</w:t>
            </w:r>
          </w:p>
        </w:tc>
        <w:tc>
          <w:tcPr>
            <w:tcW w:w="1485" w:type="dxa"/>
            <w:gridSpan w:val="2"/>
            <w:shd w:val="clear" w:color="auto" w:fill="auto"/>
          </w:tcPr>
          <w:p w14:paraId="62382F5E" w14:textId="77777777" w:rsidR="00B5250F" w:rsidRPr="00903809" w:rsidRDefault="00B5250F" w:rsidP="009B4C5D">
            <w:pPr>
              <w:rPr>
                <w:rFonts w:cs="Times"/>
                <w:bCs/>
                <w:sz w:val="18"/>
                <w:szCs w:val="18"/>
              </w:rPr>
            </w:pPr>
            <w:r w:rsidRPr="00903809">
              <w:rPr>
                <w:rFonts w:cs="Times"/>
                <w:bCs/>
                <w:sz w:val="18"/>
                <w:szCs w:val="18"/>
              </w:rPr>
              <w:t>Polypropylene</w:t>
            </w:r>
          </w:p>
        </w:tc>
        <w:tc>
          <w:tcPr>
            <w:tcW w:w="1539" w:type="dxa"/>
            <w:shd w:val="clear" w:color="auto" w:fill="auto"/>
          </w:tcPr>
          <w:p w14:paraId="207E11D3" w14:textId="77777777" w:rsidR="00B5250F" w:rsidRPr="00903809" w:rsidRDefault="00B5250F" w:rsidP="009B4C5D">
            <w:pPr>
              <w:rPr>
                <w:rFonts w:cs="Times"/>
                <w:bCs/>
                <w:sz w:val="18"/>
                <w:szCs w:val="18"/>
              </w:rPr>
            </w:pPr>
            <w:r w:rsidRPr="00903809">
              <w:rPr>
                <w:rFonts w:cs="Times"/>
                <w:bCs/>
                <w:sz w:val="18"/>
                <w:szCs w:val="18"/>
              </w:rPr>
              <w:t>Polypropylene</w:t>
            </w:r>
          </w:p>
        </w:tc>
        <w:tc>
          <w:tcPr>
            <w:tcW w:w="1701" w:type="dxa"/>
            <w:shd w:val="clear" w:color="auto" w:fill="auto"/>
          </w:tcPr>
          <w:p w14:paraId="1F7E9BFA" w14:textId="77777777" w:rsidR="00B5250F" w:rsidRPr="00903809" w:rsidRDefault="00B5250F" w:rsidP="009B4C5D">
            <w:pPr>
              <w:rPr>
                <w:rFonts w:cs="Times"/>
                <w:bCs/>
                <w:sz w:val="18"/>
                <w:szCs w:val="18"/>
              </w:rPr>
            </w:pPr>
            <w:r w:rsidRPr="00903809">
              <w:rPr>
                <w:rFonts w:cs="Times"/>
                <w:bCs/>
                <w:sz w:val="18"/>
                <w:szCs w:val="18"/>
              </w:rPr>
              <w:t>Professional, Trained professional</w:t>
            </w:r>
          </w:p>
        </w:tc>
        <w:tc>
          <w:tcPr>
            <w:tcW w:w="1559" w:type="dxa"/>
          </w:tcPr>
          <w:p w14:paraId="573294DE"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401A62B1"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10EF1D50" w14:textId="77777777" w:rsidR="00B5250F" w:rsidRPr="00903809" w:rsidRDefault="00B5250F" w:rsidP="009B4C5D">
            <w:pPr>
              <w:rPr>
                <w:rFonts w:cs="Times"/>
                <w:bCs/>
                <w:sz w:val="18"/>
                <w:szCs w:val="18"/>
              </w:rPr>
            </w:pPr>
            <w:r w:rsidRPr="00903809">
              <w:rPr>
                <w:rFonts w:cs="Times"/>
                <w:bCs/>
                <w:sz w:val="18"/>
                <w:szCs w:val="18"/>
              </w:rPr>
              <w:t>Bait box</w:t>
            </w:r>
          </w:p>
        </w:tc>
        <w:tc>
          <w:tcPr>
            <w:tcW w:w="1640" w:type="dxa"/>
            <w:shd w:val="clear" w:color="auto" w:fill="auto"/>
          </w:tcPr>
          <w:p w14:paraId="404444B4" w14:textId="77777777" w:rsidR="00B5250F" w:rsidRPr="00903809" w:rsidRDefault="00B5250F" w:rsidP="009B4C5D">
            <w:pPr>
              <w:rPr>
                <w:rFonts w:cs="Times"/>
                <w:bCs/>
                <w:sz w:val="18"/>
                <w:szCs w:val="18"/>
              </w:rPr>
            </w:pPr>
            <w:r w:rsidRPr="00903809">
              <w:rPr>
                <w:rFonts w:cs="Times"/>
                <w:bCs/>
                <w:sz w:val="18"/>
                <w:szCs w:val="18"/>
              </w:rPr>
              <w:t>2 g, 3 g, 4 g</w:t>
            </w:r>
          </w:p>
        </w:tc>
        <w:tc>
          <w:tcPr>
            <w:tcW w:w="1485" w:type="dxa"/>
            <w:gridSpan w:val="2"/>
            <w:shd w:val="clear" w:color="auto" w:fill="auto"/>
          </w:tcPr>
          <w:p w14:paraId="160C818A" w14:textId="07DC7A44" w:rsidR="00B5250F" w:rsidRPr="00903809" w:rsidRDefault="00681E62" w:rsidP="009B4C5D">
            <w:pPr>
              <w:rPr>
                <w:rFonts w:cs="Times"/>
                <w:bCs/>
                <w:sz w:val="18"/>
                <w:szCs w:val="18"/>
              </w:rPr>
            </w:pPr>
            <w:r w:rsidRPr="00903809">
              <w:rPr>
                <w:rFonts w:cs="Times"/>
                <w:bCs/>
                <w:sz w:val="18"/>
                <w:szCs w:val="18"/>
              </w:rPr>
              <w:t>Polystyrene</w:t>
            </w:r>
          </w:p>
        </w:tc>
        <w:tc>
          <w:tcPr>
            <w:tcW w:w="1539" w:type="dxa"/>
            <w:shd w:val="clear" w:color="auto" w:fill="auto"/>
          </w:tcPr>
          <w:p w14:paraId="78D23DEE" w14:textId="35B90D58" w:rsidR="00B5250F" w:rsidRPr="00903809" w:rsidRDefault="00681E62" w:rsidP="009B4C5D">
            <w:pPr>
              <w:rPr>
                <w:rFonts w:cs="Times"/>
                <w:bCs/>
                <w:sz w:val="18"/>
                <w:szCs w:val="18"/>
              </w:rPr>
            </w:pPr>
            <w:r w:rsidRPr="00903809">
              <w:rPr>
                <w:rFonts w:cs="Times"/>
                <w:bCs/>
                <w:sz w:val="18"/>
                <w:szCs w:val="18"/>
              </w:rPr>
              <w:t>Polystyrene</w:t>
            </w:r>
          </w:p>
        </w:tc>
        <w:tc>
          <w:tcPr>
            <w:tcW w:w="1701" w:type="dxa"/>
            <w:shd w:val="clear" w:color="auto" w:fill="auto"/>
          </w:tcPr>
          <w:p w14:paraId="349ED982" w14:textId="77777777" w:rsidR="00B5250F" w:rsidRPr="00903809" w:rsidRDefault="00B5250F" w:rsidP="009B4C5D">
            <w:pPr>
              <w:rPr>
                <w:rFonts w:cs="Times"/>
                <w:bCs/>
                <w:sz w:val="18"/>
                <w:szCs w:val="18"/>
              </w:rPr>
            </w:pPr>
            <w:r w:rsidRPr="00903809">
              <w:rPr>
                <w:rFonts w:cs="Times"/>
                <w:bCs/>
                <w:sz w:val="18"/>
                <w:szCs w:val="18"/>
              </w:rPr>
              <w:t>Professional, Trained professional</w:t>
            </w:r>
          </w:p>
        </w:tc>
        <w:tc>
          <w:tcPr>
            <w:tcW w:w="1559" w:type="dxa"/>
          </w:tcPr>
          <w:p w14:paraId="4D0B286B" w14:textId="77777777" w:rsidR="00B5250F" w:rsidRPr="00903809" w:rsidRDefault="00B5250F" w:rsidP="009B4C5D">
            <w:pPr>
              <w:rPr>
                <w:rFonts w:cs="Times"/>
                <w:bCs/>
                <w:sz w:val="18"/>
                <w:szCs w:val="18"/>
              </w:rPr>
            </w:pPr>
            <w:r w:rsidRPr="00903809">
              <w:rPr>
                <w:rFonts w:cs="Times"/>
                <w:bCs/>
                <w:sz w:val="18"/>
                <w:szCs w:val="18"/>
              </w:rPr>
              <w:t>yes</w:t>
            </w:r>
          </w:p>
        </w:tc>
      </w:tr>
      <w:tr w:rsidR="00B5250F" w:rsidRPr="00903809" w14:paraId="647BD190" w14:textId="77777777" w:rsidTr="009B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03" w:type="dxa"/>
            <w:shd w:val="clear" w:color="auto" w:fill="auto"/>
          </w:tcPr>
          <w:p w14:paraId="4F4907A0" w14:textId="77777777" w:rsidR="00B5250F" w:rsidRPr="00903809" w:rsidRDefault="00B5250F" w:rsidP="009B4C5D">
            <w:pPr>
              <w:rPr>
                <w:rFonts w:cs="Times"/>
                <w:bCs/>
                <w:sz w:val="18"/>
                <w:szCs w:val="18"/>
              </w:rPr>
            </w:pPr>
            <w:r w:rsidRPr="00903809">
              <w:rPr>
                <w:rFonts w:cs="Times"/>
                <w:bCs/>
                <w:sz w:val="18"/>
                <w:szCs w:val="18"/>
              </w:rPr>
              <w:t>Bait box (PP or PS) containing a 4 g capsule</w:t>
            </w:r>
          </w:p>
        </w:tc>
        <w:tc>
          <w:tcPr>
            <w:tcW w:w="1640" w:type="dxa"/>
            <w:shd w:val="clear" w:color="auto" w:fill="auto"/>
          </w:tcPr>
          <w:p w14:paraId="3FB67179" w14:textId="77777777" w:rsidR="00B5250F" w:rsidRPr="00903809" w:rsidRDefault="00B5250F" w:rsidP="009B4C5D">
            <w:pPr>
              <w:rPr>
                <w:rFonts w:cs="Times"/>
                <w:bCs/>
                <w:sz w:val="18"/>
                <w:szCs w:val="18"/>
              </w:rPr>
            </w:pPr>
            <w:r w:rsidRPr="00903809">
              <w:rPr>
                <w:rFonts w:cs="Times"/>
                <w:bCs/>
                <w:sz w:val="18"/>
                <w:szCs w:val="18"/>
              </w:rPr>
              <w:t>4 g</w:t>
            </w:r>
          </w:p>
        </w:tc>
        <w:tc>
          <w:tcPr>
            <w:tcW w:w="1485" w:type="dxa"/>
            <w:gridSpan w:val="2"/>
            <w:shd w:val="clear" w:color="auto" w:fill="auto"/>
          </w:tcPr>
          <w:p w14:paraId="552BFB75" w14:textId="77777777" w:rsidR="00B5250F" w:rsidRPr="006D64EC" w:rsidRDefault="00B5250F" w:rsidP="009B4C5D">
            <w:pPr>
              <w:rPr>
                <w:rFonts w:cs="Times"/>
                <w:bCs/>
                <w:sz w:val="18"/>
                <w:szCs w:val="18"/>
                <w:lang w:val="fr-FR"/>
              </w:rPr>
            </w:pPr>
            <w:r w:rsidRPr="006D64EC">
              <w:rPr>
                <w:rFonts w:cs="Times"/>
                <w:bCs/>
                <w:sz w:val="18"/>
                <w:szCs w:val="18"/>
                <w:lang w:val="fr-FR"/>
              </w:rPr>
              <w:t>PET/PE + CRT/ALU/PE</w:t>
            </w:r>
          </w:p>
        </w:tc>
        <w:tc>
          <w:tcPr>
            <w:tcW w:w="1539" w:type="dxa"/>
            <w:shd w:val="clear" w:color="auto" w:fill="auto"/>
          </w:tcPr>
          <w:p w14:paraId="135AA2CE" w14:textId="77777777" w:rsidR="00B5250F" w:rsidRPr="006D64EC" w:rsidRDefault="00B5250F" w:rsidP="009B4C5D">
            <w:pPr>
              <w:rPr>
                <w:rFonts w:cs="Times"/>
                <w:bCs/>
                <w:sz w:val="18"/>
                <w:szCs w:val="18"/>
                <w:lang w:val="fr-FR"/>
              </w:rPr>
            </w:pPr>
            <w:r w:rsidRPr="006D64EC">
              <w:rPr>
                <w:rFonts w:cs="Times"/>
                <w:bCs/>
                <w:sz w:val="18"/>
                <w:szCs w:val="18"/>
                <w:lang w:val="fr-FR"/>
              </w:rPr>
              <w:t>PET/PE + CRT/ALU/PE</w:t>
            </w:r>
          </w:p>
        </w:tc>
        <w:tc>
          <w:tcPr>
            <w:tcW w:w="1701" w:type="dxa"/>
            <w:shd w:val="clear" w:color="auto" w:fill="auto"/>
          </w:tcPr>
          <w:p w14:paraId="17247083" w14:textId="77777777" w:rsidR="00B5250F" w:rsidRPr="00903809" w:rsidRDefault="00B5250F" w:rsidP="009B4C5D">
            <w:pPr>
              <w:rPr>
                <w:rFonts w:cs="Times"/>
                <w:bCs/>
                <w:sz w:val="18"/>
                <w:szCs w:val="18"/>
              </w:rPr>
            </w:pPr>
            <w:r w:rsidRPr="00903809">
              <w:rPr>
                <w:rFonts w:cs="Times"/>
                <w:bCs/>
                <w:sz w:val="18"/>
                <w:szCs w:val="18"/>
              </w:rPr>
              <w:t>Professional, Trained professional</w:t>
            </w:r>
          </w:p>
        </w:tc>
        <w:tc>
          <w:tcPr>
            <w:tcW w:w="1559" w:type="dxa"/>
          </w:tcPr>
          <w:p w14:paraId="6BFD037D" w14:textId="77777777" w:rsidR="00B5250F" w:rsidRPr="00903809" w:rsidRDefault="00B5250F" w:rsidP="009B4C5D">
            <w:pPr>
              <w:rPr>
                <w:rFonts w:cs="Times"/>
                <w:bCs/>
                <w:sz w:val="18"/>
                <w:szCs w:val="18"/>
              </w:rPr>
            </w:pPr>
            <w:r w:rsidRPr="00903809">
              <w:rPr>
                <w:rFonts w:cs="Times"/>
                <w:bCs/>
                <w:sz w:val="18"/>
                <w:szCs w:val="18"/>
              </w:rPr>
              <w:t>yes</w:t>
            </w:r>
          </w:p>
        </w:tc>
      </w:tr>
    </w:tbl>
    <w:p w14:paraId="595C6E53" w14:textId="758A1D2B" w:rsidR="00B5250F" w:rsidRDefault="00B5250F">
      <w:pPr>
        <w:spacing w:line="260" w:lineRule="atLeast"/>
        <w:rPr>
          <w:rFonts w:eastAsia="Calibri"/>
          <w:lang w:eastAsia="en-US"/>
        </w:rPr>
      </w:pPr>
    </w:p>
    <w:p w14:paraId="4E8DFB33" w14:textId="77777777" w:rsidR="00B5250F" w:rsidRDefault="00B5250F">
      <w:pPr>
        <w:spacing w:line="260" w:lineRule="atLeast"/>
        <w:rPr>
          <w:rFonts w:eastAsia="Calibri"/>
          <w:lang w:eastAsia="en-US"/>
        </w:rPr>
      </w:pPr>
    </w:p>
    <w:p w14:paraId="1C91AAD9" w14:textId="77777777" w:rsidR="009D0C0B" w:rsidRDefault="009D0C0B">
      <w:pPr>
        <w:rPr>
          <w:rFonts w:eastAsia="Calibri"/>
          <w:lang w:eastAsia="en-US"/>
        </w:rPr>
      </w:pPr>
    </w:p>
    <w:p w14:paraId="1B540EB1" w14:textId="77777777" w:rsidR="009D0C0B" w:rsidRDefault="00FA480B">
      <w:pPr>
        <w:pStyle w:val="Titre3"/>
      </w:pPr>
      <w:bookmarkStart w:id="56" w:name="_Toc30754905"/>
      <w:bookmarkStart w:id="57" w:name="d0e2119"/>
      <w:r>
        <w:rPr>
          <w:lang w:eastAsia="en-US"/>
        </w:rPr>
        <w:t>Documentation</w:t>
      </w:r>
      <w:bookmarkEnd w:id="56"/>
    </w:p>
    <w:p w14:paraId="02C45733" w14:textId="77777777" w:rsidR="009D0C0B" w:rsidRDefault="00FA480B">
      <w:pPr>
        <w:pStyle w:val="Titre4"/>
        <w:rPr>
          <w:rFonts w:ascii="Times New Roman" w:hAnsi="Times New Roman" w:cs="Times New Roman"/>
          <w:i/>
          <w:iCs/>
          <w:lang w:eastAsia="en-US"/>
        </w:rPr>
      </w:pPr>
      <w:bookmarkStart w:id="58" w:name="_Toc30754906"/>
      <w:r>
        <w:t>Data submitted in relation to product application</w:t>
      </w:r>
      <w:bookmarkEnd w:id="58"/>
    </w:p>
    <w:p w14:paraId="145F8D79" w14:textId="77777777" w:rsidR="00B5250F" w:rsidRPr="00271606" w:rsidRDefault="00B5250F" w:rsidP="00B5250F">
      <w:pPr>
        <w:spacing w:line="276" w:lineRule="auto"/>
        <w:jc w:val="both"/>
      </w:pPr>
      <w:r w:rsidRPr="00D10F18">
        <w:t xml:space="preserve">Physico-chemical properties studies and analytical methods on the biocidal product </w:t>
      </w:r>
      <w:r>
        <w:t xml:space="preserve">DX3GEL </w:t>
      </w:r>
      <w:r w:rsidRPr="00D10F18">
        <w:t xml:space="preserve">were provided by </w:t>
      </w:r>
      <w:r>
        <w:t>Zapi Industry.</w:t>
      </w:r>
    </w:p>
    <w:p w14:paraId="58885B65" w14:textId="77777777" w:rsidR="00B5250F" w:rsidRDefault="00B5250F" w:rsidP="0079471C">
      <w:pPr>
        <w:spacing w:after="120"/>
        <w:rPr>
          <w:i/>
        </w:rPr>
      </w:pPr>
    </w:p>
    <w:p w14:paraId="57722CC8" w14:textId="3A5135C3" w:rsidR="0079471C" w:rsidRPr="00AA5F4A" w:rsidRDefault="0079471C" w:rsidP="0079471C">
      <w:pPr>
        <w:spacing w:after="120"/>
        <w:rPr>
          <w:rFonts w:cs="Arial"/>
          <w:b/>
          <w:u w:val="single"/>
        </w:rPr>
      </w:pPr>
      <w:r w:rsidRPr="00AA5F4A">
        <w:rPr>
          <w:i/>
        </w:rPr>
        <w:t>-</w:t>
      </w:r>
      <w:r w:rsidRPr="00AA5F4A">
        <w:rPr>
          <w:rFonts w:cs="Arial"/>
          <w:b/>
          <w:u w:val="single"/>
        </w:rPr>
        <w:t xml:space="preserve"> Efficacy data (see ANNEX 3.5 Summaries of the efficacy studies).</w:t>
      </w:r>
    </w:p>
    <w:p w14:paraId="522CC6A1" w14:textId="77777777" w:rsidR="0079471C" w:rsidRDefault="0079471C" w:rsidP="0079471C">
      <w:pPr>
        <w:rPr>
          <w:rFonts w:cs="Arial"/>
        </w:rPr>
      </w:pPr>
      <w:r w:rsidRPr="00AA5F4A">
        <w:rPr>
          <w:rFonts w:cs="Arial"/>
        </w:rPr>
        <w:t>The following efficacy studies were submitted:</w:t>
      </w:r>
    </w:p>
    <w:p w14:paraId="1ACCDD64" w14:textId="77777777" w:rsidR="0079471C" w:rsidRPr="00AA5F4A" w:rsidRDefault="0079471C" w:rsidP="0079471C">
      <w:pPr>
        <w:rPr>
          <w:rFonts w:cs="Arial"/>
        </w:rPr>
      </w:pPr>
    </w:p>
    <w:p w14:paraId="40560312" w14:textId="77777777" w:rsidR="0079471C" w:rsidRPr="00AA5F4A" w:rsidRDefault="0079471C" w:rsidP="0079471C">
      <w:pPr>
        <w:rPr>
          <w:rFonts w:cs="Arial"/>
          <w:b/>
        </w:rPr>
      </w:pPr>
      <w:r w:rsidRPr="00AA5F4A">
        <w:rPr>
          <w:rFonts w:cs="Arial"/>
          <w:b/>
          <w:u w:val="single"/>
        </w:rPr>
        <w:t>Gel bait in syringes</w:t>
      </w:r>
      <w:r w:rsidRPr="00AA5F4A">
        <w:rPr>
          <w:rFonts w:cs="Arial"/>
          <w:b/>
        </w:rPr>
        <w:t>:</w:t>
      </w:r>
    </w:p>
    <w:p w14:paraId="3EC096CA" w14:textId="77777777" w:rsidR="0079471C" w:rsidRPr="00AA5F4A" w:rsidRDefault="0079471C" w:rsidP="0079471C">
      <w:pPr>
        <w:numPr>
          <w:ilvl w:val="0"/>
          <w:numId w:val="14"/>
        </w:numPr>
        <w:suppressAutoHyphens w:val="0"/>
        <w:spacing w:after="120"/>
        <w:jc w:val="both"/>
        <w:rPr>
          <w:rFonts w:cs="Arial"/>
        </w:rPr>
      </w:pPr>
      <w:r w:rsidRPr="00AA5F4A">
        <w:rPr>
          <w:rFonts w:cs="Arial"/>
        </w:rPr>
        <w:t>A semi-field study (vivarium) according to CEB N°196 method</w:t>
      </w:r>
      <w:r w:rsidRPr="00AA5F4A">
        <w:rPr>
          <w:rStyle w:val="Appelnotedebasdep"/>
        </w:rPr>
        <w:footnoteReference w:id="6"/>
      </w:r>
      <w:r w:rsidRPr="00AA5F4A">
        <w:rPr>
          <w:rFonts w:cs="Arial"/>
        </w:rPr>
        <w:t xml:space="preserve"> conducted with the product DX3 GEL (0.02% w/w Imidacloprid), fresh formulation on one </w:t>
      </w:r>
      <w:r w:rsidRPr="00AA5F4A">
        <w:rPr>
          <w:rFonts w:cs="Arial"/>
          <w:lang w:val="en-US"/>
        </w:rPr>
        <w:t>ant species black garden ant (</w:t>
      </w:r>
      <w:r w:rsidRPr="00AA5F4A">
        <w:rPr>
          <w:rFonts w:cs="Arial"/>
          <w:i/>
        </w:rPr>
        <w:t>Lasius niger</w:t>
      </w:r>
      <w:r w:rsidRPr="00AA5F4A">
        <w:rPr>
          <w:rFonts w:cs="Arial"/>
        </w:rPr>
        <w:t>).</w:t>
      </w:r>
    </w:p>
    <w:p w14:paraId="7D65A7A2" w14:textId="77777777"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opened 3 months before test, on one </w:t>
      </w:r>
      <w:r w:rsidRPr="00AA5F4A">
        <w:rPr>
          <w:rFonts w:cs="Arial"/>
          <w:lang w:val="en-US"/>
        </w:rPr>
        <w:t>ant species black garden ant (</w:t>
      </w:r>
      <w:r w:rsidRPr="00AA5F4A">
        <w:rPr>
          <w:rFonts w:cs="Arial"/>
          <w:i/>
        </w:rPr>
        <w:t>Lasius niger</w:t>
      </w:r>
      <w:r w:rsidRPr="00AA5F4A">
        <w:rPr>
          <w:rFonts w:cs="Arial"/>
        </w:rPr>
        <w:t>).</w:t>
      </w:r>
    </w:p>
    <w:p w14:paraId="3FDCF367" w14:textId="77777777"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3 years aged formulation on one </w:t>
      </w:r>
      <w:r w:rsidRPr="00AA5F4A">
        <w:rPr>
          <w:rFonts w:cs="Arial"/>
          <w:lang w:val="en-US"/>
        </w:rPr>
        <w:t>ant species black garden ant (</w:t>
      </w:r>
      <w:r w:rsidRPr="00AA5F4A">
        <w:rPr>
          <w:rFonts w:cs="Arial"/>
          <w:i/>
        </w:rPr>
        <w:t xml:space="preserve">Lasius </w:t>
      </w:r>
      <w:proofErr w:type="gramStart"/>
      <w:r w:rsidRPr="00AA5F4A">
        <w:rPr>
          <w:rFonts w:cs="Arial"/>
          <w:i/>
        </w:rPr>
        <w:t>niger</w:t>
      </w:r>
      <w:proofErr w:type="gramEnd"/>
      <w:r w:rsidRPr="00AA5F4A">
        <w:rPr>
          <w:rFonts w:cs="Arial"/>
        </w:rPr>
        <w:t>).</w:t>
      </w:r>
    </w:p>
    <w:p w14:paraId="386B41C5" w14:textId="048A3698" w:rsidR="0079471C" w:rsidRPr="001D3AA0" w:rsidRDefault="0079471C">
      <w:pPr>
        <w:pStyle w:val="Paragraphedeliste"/>
        <w:numPr>
          <w:ilvl w:val="0"/>
          <w:numId w:val="14"/>
        </w:numPr>
        <w:suppressAutoHyphens w:val="0"/>
        <w:spacing w:line="260" w:lineRule="atLeast"/>
        <w:contextualSpacing/>
        <w:jc w:val="both"/>
        <w:rPr>
          <w:rFonts w:cs="Arial"/>
        </w:rPr>
      </w:pPr>
      <w:r w:rsidRPr="00AA5F4A">
        <w:rPr>
          <w:rFonts w:cs="Arial"/>
        </w:rPr>
        <w:t>A field test conducted with the product DX3 GEL (0.02% w/w Imidacloprid), fresh formulation on one ant species</w:t>
      </w:r>
      <w:r w:rsidRPr="00AA5F4A">
        <w:rPr>
          <w:rFonts w:cs="Arial"/>
          <w:lang w:val="en-US"/>
        </w:rPr>
        <w:t xml:space="preserve"> black garden ant</w:t>
      </w:r>
      <w:r w:rsidRPr="00AA5F4A">
        <w:rPr>
          <w:rFonts w:cs="Arial"/>
        </w:rPr>
        <w:t xml:space="preserve"> (</w:t>
      </w:r>
      <w:r w:rsidRPr="00AA5F4A">
        <w:rPr>
          <w:rFonts w:cs="Arial"/>
          <w:i/>
        </w:rPr>
        <w:t xml:space="preserve">Lasius </w:t>
      </w:r>
      <w:proofErr w:type="gramStart"/>
      <w:r w:rsidRPr="00AA5F4A">
        <w:rPr>
          <w:rFonts w:cs="Arial"/>
          <w:i/>
        </w:rPr>
        <w:t>niger</w:t>
      </w:r>
      <w:proofErr w:type="gramEnd"/>
      <w:r w:rsidRPr="00AA5F4A">
        <w:rPr>
          <w:rFonts w:cs="Arial"/>
        </w:rPr>
        <w:t>).</w:t>
      </w:r>
    </w:p>
    <w:p w14:paraId="05C6F36B" w14:textId="77777777" w:rsidR="0079471C" w:rsidRPr="00AA5F4A" w:rsidRDefault="0079471C" w:rsidP="0079471C">
      <w:pPr>
        <w:pStyle w:val="Paragraphedeliste"/>
        <w:rPr>
          <w:rFonts w:cs="Arial"/>
        </w:rPr>
      </w:pPr>
    </w:p>
    <w:p w14:paraId="3C7502F9" w14:textId="16706E91"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fresh formulation on one </w:t>
      </w:r>
      <w:r w:rsidRPr="00AA5F4A">
        <w:rPr>
          <w:rFonts w:cs="Arial"/>
          <w:lang w:val="en-US"/>
        </w:rPr>
        <w:t>ant species argentine ant (</w:t>
      </w:r>
      <w:r w:rsidRPr="00AA5F4A">
        <w:rPr>
          <w:rFonts w:cs="Arial"/>
          <w:i/>
          <w:lang w:val="en-US"/>
        </w:rPr>
        <w:t>L</w:t>
      </w:r>
      <w:r w:rsidRPr="00AA5F4A">
        <w:rPr>
          <w:rFonts w:cs="Arial"/>
          <w:i/>
        </w:rPr>
        <w:t>inepithema humile</w:t>
      </w:r>
      <w:r w:rsidRPr="00AA5F4A">
        <w:rPr>
          <w:rFonts w:cs="Arial"/>
        </w:rPr>
        <w:t>).</w:t>
      </w:r>
    </w:p>
    <w:p w14:paraId="6FFFDFA6" w14:textId="34237051"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opened 3 months before test, on one </w:t>
      </w:r>
      <w:r w:rsidRPr="00AA5F4A">
        <w:rPr>
          <w:rFonts w:cs="Arial"/>
          <w:lang w:val="en-US"/>
        </w:rPr>
        <w:t>ant species argentine ant (</w:t>
      </w:r>
      <w:r w:rsidRPr="00AA5F4A">
        <w:rPr>
          <w:rFonts w:cs="Arial"/>
          <w:i/>
          <w:lang w:val="en-US"/>
        </w:rPr>
        <w:t>L</w:t>
      </w:r>
      <w:r w:rsidRPr="00AA5F4A">
        <w:rPr>
          <w:rFonts w:cs="Arial"/>
          <w:i/>
        </w:rPr>
        <w:t>inepithema humile</w:t>
      </w:r>
      <w:r w:rsidRPr="00AA5F4A">
        <w:rPr>
          <w:rFonts w:cs="Arial"/>
        </w:rPr>
        <w:t>).</w:t>
      </w:r>
    </w:p>
    <w:p w14:paraId="4633D14D" w14:textId="008B0EE4"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3 years aged formulation on one </w:t>
      </w:r>
      <w:r w:rsidRPr="00AA5F4A">
        <w:rPr>
          <w:rFonts w:cs="Arial"/>
          <w:lang w:val="en-US"/>
        </w:rPr>
        <w:t>ant species argentine ant (</w:t>
      </w:r>
      <w:r w:rsidRPr="00AA5F4A">
        <w:rPr>
          <w:rFonts w:cs="Arial"/>
          <w:i/>
          <w:lang w:val="en-US"/>
        </w:rPr>
        <w:t>L</w:t>
      </w:r>
      <w:r w:rsidRPr="00AA5F4A">
        <w:rPr>
          <w:rFonts w:cs="Arial"/>
          <w:i/>
        </w:rPr>
        <w:t>inepithema humile</w:t>
      </w:r>
      <w:r w:rsidRPr="00AA5F4A">
        <w:rPr>
          <w:rFonts w:cs="Arial"/>
        </w:rPr>
        <w:t>).</w:t>
      </w:r>
    </w:p>
    <w:p w14:paraId="4CF14353" w14:textId="59C8406F" w:rsidR="0079471C" w:rsidRPr="00AA5F4A" w:rsidRDefault="0079471C" w:rsidP="0079471C">
      <w:pPr>
        <w:numPr>
          <w:ilvl w:val="0"/>
          <w:numId w:val="14"/>
        </w:numPr>
        <w:suppressAutoHyphens w:val="0"/>
        <w:spacing w:after="120"/>
        <w:jc w:val="both"/>
        <w:rPr>
          <w:rFonts w:cs="Arial"/>
        </w:rPr>
      </w:pPr>
      <w:r w:rsidRPr="00AA5F4A">
        <w:rPr>
          <w:rFonts w:cs="Arial"/>
        </w:rPr>
        <w:t xml:space="preserve">A field test conducted with the product DX3 GEL (0.02% w/w Imidacloprid), fresh formulation on one ant species </w:t>
      </w:r>
      <w:r w:rsidRPr="00AA5F4A">
        <w:rPr>
          <w:rFonts w:cs="Arial"/>
          <w:lang w:val="en-US"/>
        </w:rPr>
        <w:t>argentine ant (</w:t>
      </w:r>
      <w:r w:rsidRPr="00AA5F4A">
        <w:rPr>
          <w:rFonts w:cs="Arial"/>
          <w:i/>
          <w:lang w:val="en-US"/>
        </w:rPr>
        <w:t>L</w:t>
      </w:r>
      <w:r w:rsidRPr="00AA5F4A">
        <w:rPr>
          <w:rFonts w:cs="Arial"/>
          <w:i/>
        </w:rPr>
        <w:t>inepithema humile</w:t>
      </w:r>
      <w:r w:rsidRPr="00AA5F4A">
        <w:rPr>
          <w:rFonts w:cs="Arial"/>
        </w:rPr>
        <w:t>).</w:t>
      </w:r>
    </w:p>
    <w:p w14:paraId="39A41BDE" w14:textId="20B6B166"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fresh formulation on one </w:t>
      </w:r>
      <w:r w:rsidRPr="00AA5F4A">
        <w:rPr>
          <w:rFonts w:cs="Arial"/>
          <w:lang w:val="en-US"/>
        </w:rPr>
        <w:t>ant species pharaoh ant (</w:t>
      </w:r>
      <w:r w:rsidRPr="00AA5F4A">
        <w:rPr>
          <w:rFonts w:cs="Arial"/>
          <w:i/>
        </w:rPr>
        <w:t>Monomorium pharaonis</w:t>
      </w:r>
      <w:r w:rsidRPr="00AA5F4A">
        <w:rPr>
          <w:rFonts w:cs="Arial"/>
        </w:rPr>
        <w:t>).</w:t>
      </w:r>
    </w:p>
    <w:p w14:paraId="67CDEB2A" w14:textId="4CCAE1BD"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opened 3 months before test, on one </w:t>
      </w:r>
      <w:r w:rsidRPr="00AA5F4A">
        <w:rPr>
          <w:rFonts w:cs="Arial"/>
          <w:lang w:val="en-US"/>
        </w:rPr>
        <w:t>ant species pharaoh ant (</w:t>
      </w:r>
      <w:r w:rsidRPr="00AA5F4A">
        <w:rPr>
          <w:rFonts w:cs="Arial"/>
          <w:i/>
        </w:rPr>
        <w:t>Monomorium pharaonis</w:t>
      </w:r>
      <w:r w:rsidRPr="00AA5F4A">
        <w:rPr>
          <w:rFonts w:cs="Arial"/>
        </w:rPr>
        <w:t>).</w:t>
      </w:r>
    </w:p>
    <w:p w14:paraId="61C38A17" w14:textId="10A4276B"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(0.02% w/w Imidacloprid), 3 years aged formulation on one </w:t>
      </w:r>
      <w:r w:rsidRPr="00AA5F4A">
        <w:rPr>
          <w:rFonts w:cs="Arial"/>
          <w:lang w:val="en-US"/>
        </w:rPr>
        <w:t>ant species pharaoh ant (</w:t>
      </w:r>
      <w:r w:rsidRPr="00AA5F4A">
        <w:rPr>
          <w:rFonts w:cs="Arial"/>
          <w:i/>
        </w:rPr>
        <w:t>Monomorium pharaonis</w:t>
      </w:r>
      <w:r w:rsidRPr="00AA5F4A">
        <w:rPr>
          <w:rFonts w:cs="Arial"/>
        </w:rPr>
        <w:t>).</w:t>
      </w:r>
    </w:p>
    <w:p w14:paraId="25957A69" w14:textId="77777777" w:rsidR="0079471C" w:rsidRPr="00AA5F4A" w:rsidRDefault="0079471C" w:rsidP="0079471C">
      <w:pPr>
        <w:numPr>
          <w:ilvl w:val="0"/>
          <w:numId w:val="14"/>
        </w:numPr>
        <w:suppressAutoHyphens w:val="0"/>
        <w:spacing w:after="120"/>
        <w:jc w:val="both"/>
        <w:rPr>
          <w:rFonts w:cs="Arial"/>
        </w:rPr>
      </w:pPr>
      <w:r w:rsidRPr="00AA5F4A">
        <w:rPr>
          <w:rFonts w:cs="Arial"/>
        </w:rPr>
        <w:lastRenderedPageBreak/>
        <w:t xml:space="preserve">A field test conducted with the product DX3 GEL (0.02% w/w Imidacloprid), fresh formulation on one ant species </w:t>
      </w:r>
      <w:r w:rsidRPr="00AA5F4A">
        <w:rPr>
          <w:rFonts w:cs="Arial"/>
          <w:lang w:val="en-US"/>
        </w:rPr>
        <w:t>pharaoh ant (</w:t>
      </w:r>
      <w:r w:rsidRPr="00AA5F4A">
        <w:rPr>
          <w:rFonts w:cs="Arial"/>
          <w:i/>
        </w:rPr>
        <w:t>Monomorium pharaonis</w:t>
      </w:r>
      <w:r w:rsidRPr="00AA5F4A">
        <w:rPr>
          <w:rFonts w:cs="Arial"/>
        </w:rPr>
        <w:t>).</w:t>
      </w:r>
    </w:p>
    <w:p w14:paraId="7285D0C1" w14:textId="77777777" w:rsidR="0079471C" w:rsidRPr="00AA5F4A" w:rsidRDefault="0079471C" w:rsidP="0079471C">
      <w:pPr>
        <w:spacing w:after="120"/>
        <w:ind w:left="360"/>
        <w:jc w:val="both"/>
        <w:rPr>
          <w:rFonts w:cs="Arial"/>
          <w:b/>
        </w:rPr>
      </w:pPr>
      <w:r w:rsidRPr="00AA5F4A">
        <w:rPr>
          <w:rFonts w:cs="Arial"/>
          <w:b/>
          <w:u w:val="single"/>
        </w:rPr>
        <w:t>Gel bait in box</w:t>
      </w:r>
      <w:r w:rsidRPr="00AA5F4A">
        <w:rPr>
          <w:rFonts w:cs="Arial"/>
          <w:b/>
        </w:rPr>
        <w:t>:</w:t>
      </w:r>
    </w:p>
    <w:p w14:paraId="12A66850" w14:textId="77777777"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(bait box) (0.02% w/w Imidacloprid), fresh formulation on one </w:t>
      </w:r>
      <w:r w:rsidRPr="00AA5F4A">
        <w:rPr>
          <w:rFonts w:cs="Arial"/>
          <w:lang w:val="en-US"/>
        </w:rPr>
        <w:t>ant species black garden ant (</w:t>
      </w:r>
      <w:r w:rsidRPr="00AA5F4A">
        <w:rPr>
          <w:rFonts w:cs="Arial"/>
          <w:i/>
        </w:rPr>
        <w:t>Lasius niger</w:t>
      </w:r>
      <w:r w:rsidRPr="00AA5F4A">
        <w:rPr>
          <w:rFonts w:cs="Arial"/>
        </w:rPr>
        <w:t>).</w:t>
      </w:r>
    </w:p>
    <w:p w14:paraId="14FC83A1" w14:textId="45DB793E" w:rsidR="0079471C" w:rsidRPr="00AA5F4A"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(bait box) (0.02% w/w Imidacloprid), opened 3 months before test, on one </w:t>
      </w:r>
      <w:r w:rsidRPr="00AA5F4A">
        <w:rPr>
          <w:rFonts w:cs="Arial"/>
          <w:lang w:val="en-US"/>
        </w:rPr>
        <w:t>ant species black garden ant (</w:t>
      </w:r>
      <w:r w:rsidRPr="00AA5F4A">
        <w:rPr>
          <w:rFonts w:cs="Arial"/>
          <w:i/>
        </w:rPr>
        <w:t>Lasius niger</w:t>
      </w:r>
      <w:r w:rsidRPr="00AA5F4A">
        <w:rPr>
          <w:rFonts w:cs="Arial"/>
        </w:rPr>
        <w:t>).</w:t>
      </w:r>
    </w:p>
    <w:p w14:paraId="365284AA" w14:textId="4075D1D5" w:rsidR="0079471C" w:rsidRDefault="0079471C" w:rsidP="0079471C">
      <w:pPr>
        <w:numPr>
          <w:ilvl w:val="0"/>
          <w:numId w:val="14"/>
        </w:numPr>
        <w:suppressAutoHyphens w:val="0"/>
        <w:spacing w:after="120"/>
        <w:jc w:val="both"/>
        <w:rPr>
          <w:rFonts w:cs="Arial"/>
        </w:rPr>
      </w:pPr>
      <w:r w:rsidRPr="00AA5F4A">
        <w:rPr>
          <w:rFonts w:cs="Arial"/>
        </w:rPr>
        <w:t xml:space="preserve">A semi-field study (vivarium) according to CEB N°196 method conducted with the product DX3 GEL (bait box) (0.02% w/w Imidacloprid), 3 years aged formulation on one </w:t>
      </w:r>
      <w:r w:rsidRPr="00AA5F4A">
        <w:rPr>
          <w:rFonts w:cs="Arial"/>
          <w:lang w:val="en-US"/>
        </w:rPr>
        <w:t>ant species black garden ant (</w:t>
      </w:r>
      <w:r w:rsidRPr="00AA5F4A">
        <w:rPr>
          <w:rFonts w:cs="Arial"/>
          <w:i/>
        </w:rPr>
        <w:t>Lasius niger</w:t>
      </w:r>
      <w:r w:rsidRPr="00AA5F4A">
        <w:rPr>
          <w:rFonts w:cs="Arial"/>
        </w:rPr>
        <w:t>).</w:t>
      </w:r>
    </w:p>
    <w:p w14:paraId="02FFC242" w14:textId="15E39B9A" w:rsidR="009265F0" w:rsidRPr="00AA5F4A" w:rsidRDefault="009265F0" w:rsidP="009265F0">
      <w:pPr>
        <w:numPr>
          <w:ilvl w:val="0"/>
          <w:numId w:val="14"/>
        </w:numPr>
        <w:suppressAutoHyphens w:val="0"/>
        <w:spacing w:after="120"/>
        <w:jc w:val="both"/>
        <w:rPr>
          <w:rFonts w:cs="Arial"/>
        </w:rPr>
      </w:pPr>
      <w:r w:rsidRPr="009265F0">
        <w:rPr>
          <w:rFonts w:cs="Arial"/>
        </w:rPr>
        <w:t>A field test conducted with the product DX3 GEL (bait box) (0.02% w/w Imidacloprid), fresh formulation on one ant species black garden ant (</w:t>
      </w:r>
      <w:r w:rsidRPr="009265F0">
        <w:rPr>
          <w:rFonts w:cs="Arial"/>
          <w:i/>
        </w:rPr>
        <w:t xml:space="preserve">Lasius </w:t>
      </w:r>
      <w:proofErr w:type="gramStart"/>
      <w:r w:rsidRPr="009265F0">
        <w:rPr>
          <w:rFonts w:cs="Arial"/>
          <w:i/>
        </w:rPr>
        <w:t>niger</w:t>
      </w:r>
      <w:proofErr w:type="gramEnd"/>
      <w:r w:rsidRPr="009265F0">
        <w:rPr>
          <w:rFonts w:cs="Arial"/>
        </w:rPr>
        <w:t>).</w:t>
      </w:r>
    </w:p>
    <w:p w14:paraId="7E910E4B" w14:textId="77777777" w:rsidR="009D0C0B" w:rsidRDefault="00FA480B">
      <w:pPr>
        <w:pStyle w:val="Titre4"/>
        <w:rPr>
          <w:rFonts w:ascii="Times New Roman" w:hAnsi="Times New Roman" w:cs="Times New Roman"/>
          <w:i/>
          <w:iCs/>
          <w:lang w:eastAsia="en-US"/>
        </w:rPr>
      </w:pPr>
      <w:bookmarkStart w:id="59" w:name="_Toc30754907"/>
      <w:r>
        <w:t>Access to documentation</w:t>
      </w:r>
      <w:bookmarkEnd w:id="59"/>
    </w:p>
    <w:p w14:paraId="476B2C9D" w14:textId="77777777" w:rsidR="00B5250F" w:rsidRPr="006D64EC" w:rsidRDefault="00B5250F" w:rsidP="00B5250F">
      <w:r w:rsidRPr="006D64EC">
        <w:t>Applicant is the data holder.</w:t>
      </w:r>
    </w:p>
    <w:p w14:paraId="76B84323" w14:textId="77777777" w:rsidR="009D0C0B" w:rsidRDefault="009D0C0B">
      <w:pPr>
        <w:rPr>
          <w:rFonts w:ascii="Times New Roman" w:eastAsia="Calibri" w:hAnsi="Times New Roman" w:cs="Times New Roman"/>
          <w:i/>
          <w:iCs/>
          <w:lang w:eastAsia="en-US"/>
        </w:rPr>
      </w:pPr>
    </w:p>
    <w:bookmarkEnd w:id="57"/>
    <w:p w14:paraId="4C5D755C" w14:textId="77777777" w:rsidR="009D0C0B" w:rsidRDefault="009D0C0B">
      <w:pPr>
        <w:pageBreakBefore/>
        <w:rPr>
          <w:rFonts w:eastAsia="Calibri"/>
          <w:sz w:val="24"/>
          <w:szCs w:val="24"/>
          <w:u w:val="single"/>
          <w:lang w:val="de-DE" w:eastAsia="en-US"/>
        </w:rPr>
      </w:pPr>
    </w:p>
    <w:p w14:paraId="386C199F" w14:textId="77777777" w:rsidR="009D0C0B" w:rsidRDefault="00FA480B">
      <w:pPr>
        <w:pStyle w:val="Titre2"/>
      </w:pPr>
      <w:bookmarkStart w:id="60" w:name="_Toc30754908"/>
      <w:r>
        <w:t>Ass</w:t>
      </w:r>
      <w:r w:rsidR="006C666D">
        <w:t>essment of the biocidal product</w:t>
      </w:r>
      <w:bookmarkEnd w:id="60"/>
    </w:p>
    <w:p w14:paraId="261FC261" w14:textId="77777777" w:rsidR="009D0C0B" w:rsidRDefault="00FA480B">
      <w:pPr>
        <w:pStyle w:val="Titre3"/>
      </w:pPr>
      <w:bookmarkStart w:id="61" w:name="_Toc30754909"/>
      <w:r>
        <w:t>Intended use(s) as applied for by the applicant</w:t>
      </w:r>
      <w:bookmarkEnd w:id="61"/>
      <w:r>
        <w:t xml:space="preserve"> </w:t>
      </w:r>
    </w:p>
    <w:p w14:paraId="2B70C002" w14:textId="77777777" w:rsidR="003D187F" w:rsidRPr="00671A6D" w:rsidRDefault="003D187F" w:rsidP="003D187F">
      <w:pPr>
        <w:pStyle w:val="Lgende"/>
        <w:spacing w:after="120"/>
        <w:rPr>
          <w:rFonts w:ascii="Verdana" w:hAnsi="Verdana"/>
        </w:rPr>
      </w:pPr>
      <w:r w:rsidRPr="00671A6D">
        <w:rPr>
          <w:rFonts w:ascii="Verdana" w:hAnsi="Verdana"/>
        </w:rPr>
        <w:t xml:space="preserve">Use # 1 – </w:t>
      </w:r>
      <w:r w:rsidRPr="008557CA">
        <w:rPr>
          <w:rFonts w:ascii="Verdana" w:hAnsi="Verdana"/>
        </w:rPr>
        <w:t xml:space="preserve">Non professional and professional – bait application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3D187F" w:rsidRPr="00A411E7" w14:paraId="03EB9E52" w14:textId="77777777" w:rsidTr="008B4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82CC1E" w14:textId="77777777" w:rsidR="003D187F" w:rsidRPr="00F24D0D" w:rsidRDefault="003D187F" w:rsidP="008B4245">
            <w:pPr>
              <w:rPr>
                <w:b/>
              </w:rPr>
            </w:pPr>
            <w:r w:rsidRPr="00671A6D">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7DD67FF" w14:textId="77777777" w:rsidR="003D187F" w:rsidRPr="00F24D0D" w:rsidRDefault="003D187F" w:rsidP="008B4245">
            <w:r w:rsidRPr="007E1305">
              <w:t>PT18 - Insecticides, acaricides and products to control other arthropods (Pest control)</w:t>
            </w:r>
          </w:p>
        </w:tc>
      </w:tr>
      <w:tr w:rsidR="003D187F" w:rsidRPr="00A411E7" w14:paraId="5D69A345"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256CDC" w14:textId="77777777" w:rsidR="003D187F" w:rsidRPr="00F24D0D" w:rsidRDefault="003D187F" w:rsidP="008B4245">
            <w:pPr>
              <w:rPr>
                <w:b/>
              </w:rPr>
            </w:pPr>
            <w:r w:rsidRPr="00094514">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3CDE8D3" w14:textId="77777777" w:rsidR="003D187F" w:rsidRPr="00F24D0D" w:rsidRDefault="003D187F" w:rsidP="008B4245"/>
        </w:tc>
      </w:tr>
      <w:tr w:rsidR="003D187F" w:rsidRPr="00A411E7" w14:paraId="4144BF2E"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A97162" w14:textId="77777777" w:rsidR="003D187F" w:rsidRPr="00F24D0D" w:rsidRDefault="003D187F" w:rsidP="008B4245">
            <w:pPr>
              <w:rPr>
                <w:b/>
              </w:rPr>
            </w:pPr>
            <w:r w:rsidRPr="00094514">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76FA08E" w14:textId="77777777" w:rsidR="003D187F" w:rsidRPr="007E1305" w:rsidRDefault="003D187F" w:rsidP="008B4245">
            <w:pPr>
              <w:spacing w:before="200"/>
            </w:pPr>
            <w:r w:rsidRPr="007E1305">
              <w:rPr>
                <w:i/>
              </w:rPr>
              <w:t>L. niger</w:t>
            </w:r>
            <w:r w:rsidRPr="007E1305">
              <w:t xml:space="preserve"> (all stages of development); </w:t>
            </w:r>
          </w:p>
          <w:p w14:paraId="706F4D43" w14:textId="77777777" w:rsidR="003D187F" w:rsidRPr="007E1305" w:rsidRDefault="003D187F" w:rsidP="008B4245">
            <w:pPr>
              <w:spacing w:before="200"/>
            </w:pPr>
            <w:r w:rsidRPr="007E1305">
              <w:rPr>
                <w:i/>
              </w:rPr>
              <w:t>L. humile</w:t>
            </w:r>
            <w:r w:rsidRPr="007E1305">
              <w:t xml:space="preserve"> (all stages of development);</w:t>
            </w:r>
          </w:p>
          <w:p w14:paraId="78F3EFD5" w14:textId="77777777" w:rsidR="003D187F" w:rsidRPr="00F24D0D" w:rsidRDefault="003D187F" w:rsidP="008B4245">
            <w:pPr>
              <w:spacing w:before="200"/>
            </w:pPr>
            <w:r w:rsidRPr="007E1305">
              <w:t xml:space="preserve"> </w:t>
            </w:r>
            <w:r w:rsidRPr="007E1305">
              <w:rPr>
                <w:i/>
              </w:rPr>
              <w:t>M. pharaonis</w:t>
            </w:r>
            <w:r w:rsidRPr="007E1305">
              <w:t xml:space="preserve"> (all stages of development)</w:t>
            </w:r>
          </w:p>
        </w:tc>
      </w:tr>
      <w:tr w:rsidR="003D187F" w:rsidRPr="00A411E7" w14:paraId="6AE14805"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672AD8" w14:textId="77777777" w:rsidR="003D187F" w:rsidRPr="00F24D0D" w:rsidRDefault="003D187F" w:rsidP="008B4245">
            <w:pPr>
              <w:rPr>
                <w:b/>
              </w:rPr>
            </w:pPr>
            <w:r w:rsidRPr="00094514">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1E35FDB" w14:textId="77777777" w:rsidR="003D187F" w:rsidRPr="00F24D0D" w:rsidRDefault="003D187F" w:rsidP="008B4245">
            <w:r w:rsidRPr="007E1305">
              <w:t>Indoors, indoors crack and crevices, outdoors, outdoors crack and crevices, outdoors around buildings, and on nest.</w:t>
            </w:r>
          </w:p>
        </w:tc>
      </w:tr>
      <w:tr w:rsidR="003D187F" w:rsidRPr="00A411E7" w14:paraId="46D7F8F0"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94E47F" w14:textId="77777777" w:rsidR="003D187F" w:rsidRPr="00F24D0D" w:rsidRDefault="003D187F" w:rsidP="008B4245">
            <w:pPr>
              <w:rPr>
                <w:b/>
              </w:rPr>
            </w:pPr>
            <w:r w:rsidRPr="00094514">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0EBF90" w14:textId="77777777" w:rsidR="003D187F" w:rsidRPr="00F24D0D" w:rsidRDefault="003D187F" w:rsidP="008B4245">
            <w:r w:rsidRPr="007E1305">
              <w:t xml:space="preserve">Bait application </w:t>
            </w:r>
          </w:p>
        </w:tc>
      </w:tr>
      <w:tr w:rsidR="003D187F" w:rsidRPr="00A411E7" w14:paraId="0AF03CF6"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75F251" w14:textId="77777777" w:rsidR="003D187F" w:rsidRPr="00F24D0D" w:rsidRDefault="003D187F" w:rsidP="008B4245">
            <w:pPr>
              <w:rPr>
                <w:b/>
              </w:rPr>
            </w:pPr>
            <w:r w:rsidRPr="00094514">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DDF32D" w14:textId="77777777" w:rsidR="003D187F" w:rsidRDefault="003D187F" w:rsidP="008B4245">
            <w:r w:rsidRPr="007E1305">
              <w:t xml:space="preserve">Apply the product in drops along </w:t>
            </w:r>
            <w:proofErr w:type="gramStart"/>
            <w:r w:rsidRPr="007E1305">
              <w:t>ants</w:t>
            </w:r>
            <w:proofErr w:type="gramEnd"/>
            <w:r w:rsidRPr="007E1305">
              <w:t xml:space="preserve"> runways, or in crack and crevices, or near nest entrances, on horizontal non-absorbing surfaces.</w:t>
            </w:r>
            <w:r>
              <w:t xml:space="preserve"> </w:t>
            </w:r>
            <w:r w:rsidRPr="007E1305">
              <w:t>A drop of 0.05 g has a diameter of about 5 mm</w:t>
            </w:r>
            <w:r>
              <w:t>.</w:t>
            </w:r>
          </w:p>
          <w:p w14:paraId="3EC6F8D0" w14:textId="77777777" w:rsidR="003D187F" w:rsidRDefault="003D187F" w:rsidP="008B4245">
            <w:r w:rsidRPr="007E1305">
              <w:t xml:space="preserve">Ants: 2 drops of 0.05 g each linear meter  </w:t>
            </w:r>
          </w:p>
          <w:p w14:paraId="724419E1" w14:textId="77777777" w:rsidR="003D187F" w:rsidRDefault="003D187F" w:rsidP="008B4245">
            <w:r w:rsidRPr="007E1305">
              <w:t>Ants nest: maximum 30 drops of 0.05 g per nest (maximum 1.5 g of product)</w:t>
            </w:r>
            <w:r>
              <w:t>.</w:t>
            </w:r>
          </w:p>
          <w:p w14:paraId="39A1B02B" w14:textId="77777777" w:rsidR="003D187F" w:rsidRPr="00F24D0D" w:rsidRDefault="003D187F" w:rsidP="008B4245">
            <w:r w:rsidRPr="00C11AA1">
              <w:t>Regularly verify the consumption of the product and replace it when it is exhausted.</w:t>
            </w:r>
          </w:p>
        </w:tc>
      </w:tr>
      <w:tr w:rsidR="003D187F" w:rsidRPr="00A411E7" w14:paraId="078AD8F7"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5F6CF4" w14:textId="77777777" w:rsidR="003D187F" w:rsidRPr="00F24D0D" w:rsidRDefault="003D187F" w:rsidP="008B4245">
            <w:pPr>
              <w:rPr>
                <w:b/>
              </w:rPr>
            </w:pPr>
            <w:r w:rsidRPr="00094514">
              <w:rPr>
                <w:b/>
                <w:bCs/>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0E3A057" w14:textId="77777777" w:rsidR="003D187F" w:rsidRPr="00F24D0D" w:rsidRDefault="003D187F" w:rsidP="008B4245">
            <w:r w:rsidRPr="00A046D5">
              <w:t>Trained professional; Professional; Non - professional (general public)</w:t>
            </w:r>
          </w:p>
        </w:tc>
      </w:tr>
      <w:tr w:rsidR="003D187F" w:rsidRPr="00A411E7" w14:paraId="0B0E6B2E"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B22769" w14:textId="77777777" w:rsidR="003D187F" w:rsidRPr="00F24D0D" w:rsidRDefault="003D187F" w:rsidP="008B4245">
            <w:pPr>
              <w:rPr>
                <w:b/>
              </w:rPr>
            </w:pPr>
            <w:r w:rsidRPr="00094514">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19EE35F" w14:textId="77777777" w:rsidR="003D187F" w:rsidRDefault="003D187F" w:rsidP="008B4245">
            <w:pPr>
              <w:rPr>
                <w:b/>
                <w:u w:val="single"/>
              </w:rPr>
            </w:pPr>
            <w:r w:rsidRPr="00A91D57">
              <w:rPr>
                <w:b/>
                <w:u w:val="single"/>
              </w:rPr>
              <w:t>For non-professional use:</w:t>
            </w:r>
          </w:p>
          <w:p w14:paraId="7785BA01" w14:textId="77777777" w:rsidR="003D187F" w:rsidRPr="00A91D57" w:rsidRDefault="003D187F" w:rsidP="008B4245">
            <w:pPr>
              <w:rPr>
                <w:b/>
                <w:u w:val="single"/>
              </w:rPr>
            </w:pPr>
          </w:p>
          <w:p w14:paraId="603DBA5D" w14:textId="77777777" w:rsidR="003D187F" w:rsidRDefault="003D187F" w:rsidP="008B4245">
            <w:r>
              <w:t>The product is supplied as:</w:t>
            </w:r>
          </w:p>
          <w:p w14:paraId="3B236152" w14:textId="77777777" w:rsidR="003D187F" w:rsidRDefault="003D187F" w:rsidP="008B4245">
            <w:r>
              <w:t>- syringes (HDPE, or PP) from 5 g up to 25 g (with increment of 1 g)</w:t>
            </w:r>
          </w:p>
          <w:p w14:paraId="575950F8" w14:textId="77777777" w:rsidR="003D187F" w:rsidRDefault="003D187F" w:rsidP="008B4245">
            <w:r>
              <w:t>- syringes (LDPE) from 20 g up to 25 g (with increment of 1 g)</w:t>
            </w:r>
          </w:p>
          <w:p w14:paraId="18840D31" w14:textId="77777777" w:rsidR="003D187F" w:rsidRDefault="003D187F" w:rsidP="008B4245">
            <w:r>
              <w:t>- cartridges (PP) of 25 g</w:t>
            </w:r>
          </w:p>
          <w:p w14:paraId="1CFAD523" w14:textId="77777777" w:rsidR="003D187F" w:rsidRDefault="003D187F" w:rsidP="008B4245"/>
          <w:p w14:paraId="5DCF6C5D" w14:textId="0ED04BDE" w:rsidR="003D187F" w:rsidRDefault="003D187F" w:rsidP="008B4245">
            <w:r>
              <w:t>The syringes or cartridges are packed in the following containers for placing on the market:</w:t>
            </w:r>
          </w:p>
          <w:p w14:paraId="797D2504" w14:textId="22F1E010" w:rsidR="003D187F" w:rsidRDefault="003D187F" w:rsidP="003D187F">
            <w:pPr>
              <w:numPr>
                <w:ilvl w:val="0"/>
                <w:numId w:val="8"/>
              </w:numPr>
              <w:suppressAutoHyphens w:val="0"/>
            </w:pPr>
            <w:r>
              <w:t>Box (carton, or plastic, or a combination of carton and plastic) containing from 1 to 6 pieces (with increment of 1 piece)</w:t>
            </w:r>
          </w:p>
          <w:p w14:paraId="5102069C" w14:textId="5202A17D" w:rsidR="003D187F" w:rsidRDefault="003D187F" w:rsidP="003D187F">
            <w:pPr>
              <w:numPr>
                <w:ilvl w:val="0"/>
                <w:numId w:val="8"/>
              </w:numPr>
              <w:suppressAutoHyphens w:val="0"/>
            </w:pPr>
            <w:r>
              <w:t>Blister (carton, or plastic, or a combination of carton and plastic) containing from 1 to 6 pieces (with increment of 1 piece)</w:t>
            </w:r>
          </w:p>
          <w:p w14:paraId="55C467C3" w14:textId="61D7A92F" w:rsidR="003D187F" w:rsidRDefault="003D187F" w:rsidP="003D187F">
            <w:pPr>
              <w:numPr>
                <w:ilvl w:val="0"/>
                <w:numId w:val="8"/>
              </w:numPr>
              <w:suppressAutoHyphens w:val="0"/>
            </w:pPr>
            <w:r>
              <w:t>Carton box (carton) containing from 1 to 6 pieces (with increment of 1 piece)</w:t>
            </w:r>
          </w:p>
          <w:p w14:paraId="6ACD7C8D" w14:textId="06D8E1FE" w:rsidR="003D187F" w:rsidRDefault="003D187F" w:rsidP="003D187F">
            <w:pPr>
              <w:numPr>
                <w:ilvl w:val="0"/>
                <w:numId w:val="8"/>
              </w:numPr>
              <w:suppressAutoHyphens w:val="0"/>
            </w:pPr>
            <w:r>
              <w:lastRenderedPageBreak/>
              <w:t>Bag (plastic or aluminum) containing from 1 to 6 pieces (with increment of 1 piece)</w:t>
            </w:r>
          </w:p>
          <w:p w14:paraId="68302FD2" w14:textId="77777777" w:rsidR="003D187F" w:rsidRDefault="003D187F" w:rsidP="008B4245"/>
          <w:p w14:paraId="1BA77C35" w14:textId="77777777" w:rsidR="003D187F" w:rsidRPr="00A91D57" w:rsidRDefault="003D187F" w:rsidP="008B4245">
            <w:pPr>
              <w:rPr>
                <w:b/>
                <w:u w:val="single"/>
              </w:rPr>
            </w:pPr>
            <w:r w:rsidRPr="00A91D57">
              <w:rPr>
                <w:b/>
                <w:u w:val="single"/>
              </w:rPr>
              <w:t>For professional use:</w:t>
            </w:r>
          </w:p>
          <w:p w14:paraId="0354CCD5" w14:textId="77777777" w:rsidR="003D187F" w:rsidRDefault="003D187F" w:rsidP="008B4245"/>
          <w:p w14:paraId="6742B71B" w14:textId="77777777" w:rsidR="003D187F" w:rsidRDefault="003D187F" w:rsidP="008B4245">
            <w:r>
              <w:t>The product is supplied as:</w:t>
            </w:r>
          </w:p>
          <w:p w14:paraId="05777BB4" w14:textId="77777777" w:rsidR="003D187F" w:rsidRDefault="003D187F" w:rsidP="008B4245">
            <w:r>
              <w:t>- syringes (HDPE, or PP) from 5 g up to 25 g (with increment of 1 g)</w:t>
            </w:r>
          </w:p>
          <w:p w14:paraId="53D15A4B" w14:textId="77777777" w:rsidR="003D187F" w:rsidRDefault="003D187F" w:rsidP="008B4245">
            <w:r>
              <w:t>- syringes (LDPE) from 20 g up to 50 g (with increment of 1 g)</w:t>
            </w:r>
          </w:p>
          <w:p w14:paraId="2181C80A" w14:textId="77777777" w:rsidR="003D187F" w:rsidRDefault="003D187F" w:rsidP="008B4245">
            <w:r>
              <w:t>- cartridges (PP) from 25 g up to 50 g (with increment of 1 g)</w:t>
            </w:r>
          </w:p>
          <w:p w14:paraId="0AE3E47A" w14:textId="77777777" w:rsidR="003D187F" w:rsidRDefault="003D187F" w:rsidP="008B4245"/>
          <w:p w14:paraId="63C0E2AD" w14:textId="15102006" w:rsidR="003D187F" w:rsidRDefault="003D187F" w:rsidP="008B4245">
            <w:r>
              <w:t>The syringes or cartridges are packed in the following containers for placing on the market:</w:t>
            </w:r>
          </w:p>
          <w:p w14:paraId="79C4F630" w14:textId="2D702EB5" w:rsidR="003D187F" w:rsidRDefault="003D187F">
            <w:pPr>
              <w:suppressAutoHyphens w:val="0"/>
            </w:pPr>
            <w:r>
              <w:t>Box (carton, or plastic, or a combination of carton and plastic) containing from 1 to 24 pieces (with increment of 1 piece)</w:t>
            </w:r>
          </w:p>
          <w:p w14:paraId="14258C7F" w14:textId="35D4CC7B" w:rsidR="003D187F" w:rsidRDefault="003D187F">
            <w:pPr>
              <w:suppressAutoHyphens w:val="0"/>
            </w:pPr>
            <w:r>
              <w:t>Blister (carton, or plastic, or a combination of carton and plastic) containing from 1 to 24 pieces (with increment of 1 piece)</w:t>
            </w:r>
          </w:p>
          <w:p w14:paraId="7F8B9DC1" w14:textId="50B1D0CE" w:rsidR="003D187F" w:rsidRDefault="003D187F">
            <w:pPr>
              <w:suppressAutoHyphens w:val="0"/>
            </w:pPr>
            <w:r>
              <w:t>Carton box (carton) containing from 1 to 24 pieces (with increment of 1 piece)</w:t>
            </w:r>
          </w:p>
          <w:p w14:paraId="2A2FE91B" w14:textId="50A4484D" w:rsidR="003D187F" w:rsidRPr="00F24D0D" w:rsidRDefault="003D187F">
            <w:pPr>
              <w:suppressAutoHyphens w:val="0"/>
            </w:pPr>
            <w:r>
              <w:t>Bag (plastic or aluminum) containing from 1 to 24 pieces (with increment of 1 piece)</w:t>
            </w:r>
          </w:p>
        </w:tc>
      </w:tr>
    </w:tbl>
    <w:p w14:paraId="04F03D23" w14:textId="77777777" w:rsidR="003D187F" w:rsidRPr="001A75F8" w:rsidRDefault="003D187F" w:rsidP="003D187F">
      <w:pPr>
        <w:pStyle w:val="Tabletitle"/>
        <w:spacing w:after="240"/>
        <w:ind w:left="0" w:firstLine="0"/>
        <w:rPr>
          <w:rFonts w:ascii="Verdana" w:hAnsi="Verdana"/>
          <w:sz w:val="23"/>
          <w:szCs w:val="23"/>
        </w:rPr>
      </w:pPr>
      <w:r w:rsidRPr="001A75F8">
        <w:rPr>
          <w:rFonts w:ascii="Verdana" w:hAnsi="Verdana"/>
          <w:sz w:val="23"/>
          <w:szCs w:val="23"/>
        </w:rPr>
        <w:lastRenderedPageBreak/>
        <w:t xml:space="preserve">Use # 2 – </w:t>
      </w:r>
      <w:r w:rsidRPr="008557CA">
        <w:rPr>
          <w:rFonts w:ascii="Verdana" w:hAnsi="Verdana"/>
          <w:sz w:val="23"/>
          <w:szCs w:val="23"/>
        </w:rPr>
        <w:t>Non-professional and professional - Bait box application</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3D187F" w:rsidRPr="00A411E7" w14:paraId="62B273FA" w14:textId="77777777" w:rsidTr="008B4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660BAF" w14:textId="77777777" w:rsidR="003D187F" w:rsidRPr="00F24D0D" w:rsidRDefault="003D187F" w:rsidP="008B4245">
            <w:pPr>
              <w:rPr>
                <w:b/>
              </w:rPr>
            </w:pPr>
            <w:r w:rsidRPr="00671A6D">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8DAF33E" w14:textId="77777777" w:rsidR="003D187F" w:rsidRPr="00F24D0D" w:rsidRDefault="003D187F" w:rsidP="008B4245">
            <w:r w:rsidRPr="008557CA">
              <w:t>PT18 - Insecticides, acaricides and products to control other arthropods (Pest control)</w:t>
            </w:r>
          </w:p>
        </w:tc>
      </w:tr>
      <w:tr w:rsidR="003D187F" w:rsidRPr="00A411E7" w14:paraId="7C7903BB"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183195" w14:textId="77777777" w:rsidR="003D187F" w:rsidRPr="00F24D0D" w:rsidRDefault="003D187F" w:rsidP="008B4245">
            <w:pPr>
              <w:rPr>
                <w:b/>
              </w:rPr>
            </w:pPr>
            <w:r w:rsidRPr="00094514">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2331353" w14:textId="77777777" w:rsidR="003D187F" w:rsidRPr="00F24D0D" w:rsidRDefault="003D187F" w:rsidP="008B4245"/>
        </w:tc>
      </w:tr>
      <w:tr w:rsidR="003D187F" w:rsidRPr="00A411E7" w14:paraId="7793BE41"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91200F" w14:textId="77777777" w:rsidR="003D187F" w:rsidRPr="00F24D0D" w:rsidRDefault="003D187F" w:rsidP="008B4245">
            <w:pPr>
              <w:rPr>
                <w:b/>
              </w:rPr>
            </w:pPr>
            <w:r w:rsidRPr="00094514">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F87CB6B" w14:textId="77777777" w:rsidR="003D187F" w:rsidRPr="00F24D0D" w:rsidRDefault="003D187F" w:rsidP="008B4245">
            <w:pPr>
              <w:spacing w:before="200"/>
            </w:pPr>
            <w:r w:rsidRPr="007E1305">
              <w:rPr>
                <w:i/>
              </w:rPr>
              <w:t>L. niger</w:t>
            </w:r>
            <w:r w:rsidRPr="007E1305">
              <w:t xml:space="preserve"> (all stages of development)</w:t>
            </w:r>
          </w:p>
        </w:tc>
      </w:tr>
      <w:tr w:rsidR="003D187F" w:rsidRPr="00A411E7" w14:paraId="3BFDD15B"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F6C383" w14:textId="77777777" w:rsidR="003D187F" w:rsidRPr="00F24D0D" w:rsidRDefault="003D187F" w:rsidP="008B4245">
            <w:pPr>
              <w:rPr>
                <w:b/>
              </w:rPr>
            </w:pPr>
            <w:r w:rsidRPr="00094514">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B77B32" w14:textId="77777777" w:rsidR="003D187F" w:rsidRPr="00F24D0D" w:rsidRDefault="003D187F" w:rsidP="008B4245">
            <w:r w:rsidRPr="007E1305">
              <w:t>Indoors, indoors crack and crevices, outdoors, outdoors crack and crevices, outdoors around buildings, and on nest.</w:t>
            </w:r>
          </w:p>
        </w:tc>
      </w:tr>
      <w:tr w:rsidR="003D187F" w:rsidRPr="00A411E7" w14:paraId="0FFED571"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555FA3" w14:textId="77777777" w:rsidR="003D187F" w:rsidRPr="00F24D0D" w:rsidRDefault="003D187F" w:rsidP="008B4245">
            <w:pPr>
              <w:rPr>
                <w:b/>
              </w:rPr>
            </w:pPr>
            <w:r w:rsidRPr="00094514">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429FF2" w14:textId="77777777" w:rsidR="003D187F" w:rsidRPr="00F24D0D" w:rsidRDefault="003D187F" w:rsidP="008B4245">
            <w:r w:rsidRPr="008557CA">
              <w:t>In bait boxes</w:t>
            </w:r>
          </w:p>
        </w:tc>
      </w:tr>
      <w:tr w:rsidR="003D187F" w:rsidRPr="00A411E7" w14:paraId="37A1DDA9"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4F1150" w14:textId="77777777" w:rsidR="003D187F" w:rsidRPr="00F24D0D" w:rsidRDefault="003D187F" w:rsidP="008B4245">
            <w:pPr>
              <w:rPr>
                <w:b/>
              </w:rPr>
            </w:pPr>
            <w:r w:rsidRPr="00094514">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580BEA" w14:textId="77777777" w:rsidR="003D187F" w:rsidRDefault="003D187F" w:rsidP="008B4245">
            <w:r w:rsidRPr="008557CA">
              <w:t xml:space="preserve">Apply the bait box where the presence of ants is noticed, i.e. along </w:t>
            </w:r>
            <w:proofErr w:type="gramStart"/>
            <w:r w:rsidRPr="008557CA">
              <w:t>ants</w:t>
            </w:r>
            <w:proofErr w:type="gramEnd"/>
            <w:r w:rsidRPr="008557CA">
              <w:t xml:space="preserve"> runways or near nest entrances, on horizontal surfaces according to the dosages indicated below.</w:t>
            </w:r>
            <w:r>
              <w:t xml:space="preserve"> </w:t>
            </w:r>
          </w:p>
          <w:p w14:paraId="1ECE18C1" w14:textId="77777777" w:rsidR="003D187F" w:rsidRDefault="003D187F" w:rsidP="008B4245">
            <w:r>
              <w:t>Rate: o</w:t>
            </w:r>
            <w:r w:rsidRPr="008557CA">
              <w:t>ne bait box every 15 – 20 m2 or one bait box each nest entrance</w:t>
            </w:r>
            <w:r>
              <w:t xml:space="preserve">. </w:t>
            </w:r>
          </w:p>
          <w:p w14:paraId="63986A9E" w14:textId="77777777" w:rsidR="003D187F" w:rsidRDefault="003D187F" w:rsidP="008B4245">
            <w:r>
              <w:t>Apply the bait box where the presence of ants is noticed.</w:t>
            </w:r>
          </w:p>
          <w:p w14:paraId="693F2CAD" w14:textId="77777777" w:rsidR="003D187F" w:rsidRPr="00F24D0D" w:rsidRDefault="003D187F" w:rsidP="008B4245">
            <w:r>
              <w:t>If necessary, replace the bait box at the latest 3 months after its activation.</w:t>
            </w:r>
          </w:p>
        </w:tc>
      </w:tr>
      <w:tr w:rsidR="003D187F" w:rsidRPr="00A411E7" w14:paraId="26D05209"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C17D0D" w14:textId="77777777" w:rsidR="003D187F" w:rsidRPr="00F24D0D" w:rsidRDefault="003D187F" w:rsidP="008B4245">
            <w:pPr>
              <w:rPr>
                <w:b/>
              </w:rPr>
            </w:pPr>
            <w:r w:rsidRPr="00094514">
              <w:rPr>
                <w:b/>
                <w:bCs/>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4E741B3" w14:textId="77777777" w:rsidR="003D187F" w:rsidRPr="00F24D0D" w:rsidRDefault="003D187F" w:rsidP="008B4245">
            <w:r w:rsidRPr="00A046D5">
              <w:t>Trained professional; Professional; Non - professional (general public)</w:t>
            </w:r>
          </w:p>
        </w:tc>
      </w:tr>
      <w:tr w:rsidR="003D187F" w:rsidRPr="00A411E7" w14:paraId="7143727C" w14:textId="77777777" w:rsidTr="008B4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E7ED3A" w14:textId="77777777" w:rsidR="003D187F" w:rsidRPr="00F24D0D" w:rsidRDefault="003D187F" w:rsidP="008B4245">
            <w:pPr>
              <w:rPr>
                <w:b/>
              </w:rPr>
            </w:pPr>
            <w:r w:rsidRPr="00094514">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C848842" w14:textId="77777777" w:rsidR="003D187F" w:rsidRPr="008557CA" w:rsidRDefault="003D187F" w:rsidP="008B4245">
            <w:pPr>
              <w:rPr>
                <w:b/>
              </w:rPr>
            </w:pPr>
            <w:r w:rsidRPr="008557CA">
              <w:rPr>
                <w:b/>
              </w:rPr>
              <w:t>For non-professional use:</w:t>
            </w:r>
          </w:p>
          <w:p w14:paraId="036C430B" w14:textId="77777777" w:rsidR="003D187F" w:rsidRDefault="003D187F" w:rsidP="008B4245">
            <w:r>
              <w:t>The product is supplied as:</w:t>
            </w:r>
          </w:p>
          <w:p w14:paraId="6B54A23C" w14:textId="77777777" w:rsidR="003D187F" w:rsidRDefault="003D187F" w:rsidP="008B4245">
            <w:r>
              <w:t>-    bait box (PS) of 2 g, 3 g, 4 g</w:t>
            </w:r>
          </w:p>
          <w:p w14:paraId="28E0BC34" w14:textId="77777777" w:rsidR="003D187F" w:rsidRDefault="003D187F" w:rsidP="008B4245">
            <w:r>
              <w:lastRenderedPageBreak/>
              <w:t xml:space="preserve">-    bait box (PP or PS) containing a 4 g capsule (PET/PE + CRT/ALU/PE) </w:t>
            </w:r>
          </w:p>
          <w:p w14:paraId="50A0D9A7" w14:textId="77777777" w:rsidR="003D187F" w:rsidRDefault="003D187F" w:rsidP="008B4245"/>
          <w:p w14:paraId="45CAAF70" w14:textId="6EC06A27" w:rsidR="003D187F" w:rsidRDefault="003D187F" w:rsidP="008B4245">
            <w:r>
              <w:t>The bait boxes (each individually packed or not in single plastic or aluminum bags) are packed in the following containers for placing on the market:</w:t>
            </w:r>
          </w:p>
          <w:p w14:paraId="0BB93861" w14:textId="5F8C9D4D" w:rsidR="003D187F" w:rsidRDefault="003D187F" w:rsidP="008B4245">
            <w:r>
              <w:t>-    Box (carton, or plastic, or a combination of carton and plastic) containing from 1 to 6 pieces (with increment of 1 piece)</w:t>
            </w:r>
          </w:p>
          <w:p w14:paraId="5BB488CD" w14:textId="0C09E238" w:rsidR="003D187F" w:rsidRDefault="003D187F" w:rsidP="008B4245">
            <w:r>
              <w:t>-    Blister (carton, or plastic, or a combination of carton and plastic) containing from 1 to 6 pieces (with increment of 1 piece)</w:t>
            </w:r>
          </w:p>
          <w:p w14:paraId="37F0F6B7" w14:textId="7BB59457" w:rsidR="003D187F" w:rsidRDefault="003D187F" w:rsidP="008B4245">
            <w:r>
              <w:t>-    Carton box (carton) containing from 1 to 6 pieces (with increment of 1 piece)</w:t>
            </w:r>
          </w:p>
          <w:p w14:paraId="3235A6F1" w14:textId="6956F7C7" w:rsidR="003D187F" w:rsidRDefault="003D187F" w:rsidP="008B4245">
            <w:r>
              <w:t>-    Bag (plastic or aluminum) containing from 1 to 6 pieces (with increment of 1 piece)</w:t>
            </w:r>
          </w:p>
          <w:p w14:paraId="4F524AEF" w14:textId="77777777" w:rsidR="003D187F" w:rsidRDefault="003D187F" w:rsidP="008B4245"/>
          <w:p w14:paraId="2311956F" w14:textId="77777777" w:rsidR="003D187F" w:rsidRPr="008557CA" w:rsidRDefault="003D187F" w:rsidP="008B4245">
            <w:pPr>
              <w:rPr>
                <w:b/>
              </w:rPr>
            </w:pPr>
            <w:r w:rsidRPr="008557CA">
              <w:rPr>
                <w:b/>
              </w:rPr>
              <w:t>For professional use:</w:t>
            </w:r>
          </w:p>
          <w:p w14:paraId="749E784C" w14:textId="77777777" w:rsidR="003D187F" w:rsidRDefault="003D187F" w:rsidP="008B4245">
            <w:r>
              <w:t>The product is supplied as:</w:t>
            </w:r>
          </w:p>
          <w:p w14:paraId="7E79E58E" w14:textId="77777777" w:rsidR="003D187F" w:rsidRDefault="003D187F" w:rsidP="008B4245">
            <w:r>
              <w:t>-    bait box (PS) of 2 g, 3 g, 4 g</w:t>
            </w:r>
          </w:p>
          <w:p w14:paraId="256872CC" w14:textId="77777777" w:rsidR="003D187F" w:rsidRDefault="003D187F" w:rsidP="008B4245">
            <w:r>
              <w:t xml:space="preserve">-    bait box (PP or PS) containing a 4 g capsule (PET/PE + CRT/ALU/PE) </w:t>
            </w:r>
          </w:p>
          <w:p w14:paraId="3308B97A" w14:textId="77777777" w:rsidR="003D187F" w:rsidRDefault="003D187F" w:rsidP="008B4245"/>
          <w:p w14:paraId="70C04E17" w14:textId="471E7117" w:rsidR="003D187F" w:rsidRDefault="003D187F" w:rsidP="008B4245">
            <w:r>
              <w:t>The bait boxes (each individually packed or not in single plastic or aluminum bags) are packed in the following containers for placing on the market:</w:t>
            </w:r>
          </w:p>
          <w:p w14:paraId="1C80C138" w14:textId="0C44156D" w:rsidR="003D187F" w:rsidRDefault="003D187F" w:rsidP="008B4245">
            <w:r>
              <w:t>-    B</w:t>
            </w:r>
            <w:r w:rsidRPr="008557CA">
              <w:rPr>
                <w:rFonts w:ascii="Tahoma" w:hAnsi="Tahoma" w:cs="Tahoma"/>
              </w:rPr>
              <w:t>﻿</w:t>
            </w:r>
            <w:r>
              <w:t>ox (carton, or plastic, or a combination of carton and plastic) containing from 1 to 24 pieces (with increment of 1 piece)</w:t>
            </w:r>
          </w:p>
          <w:p w14:paraId="1281345F" w14:textId="56A4CD05" w:rsidR="003D187F" w:rsidRDefault="003D187F" w:rsidP="008B4245">
            <w:r>
              <w:t>-    Blister (carton, or plastic, or a combination of carton and plastic) containing from 1 to 24 pieces (with increment of 1 piece)</w:t>
            </w:r>
          </w:p>
          <w:p w14:paraId="01C2EEBE" w14:textId="5750133E" w:rsidR="003D187F" w:rsidRDefault="003D187F" w:rsidP="008B4245">
            <w:r>
              <w:t>-    Carton box (carton) containing from 1 to 24 pieces (with increment of 1 piece)</w:t>
            </w:r>
          </w:p>
          <w:p w14:paraId="2E4D946A" w14:textId="35FF21C4" w:rsidR="003D187F" w:rsidRPr="00F24D0D" w:rsidRDefault="003D187F" w:rsidP="008B4245">
            <w:r>
              <w:t>-    Bag (plastic or aluminum) containing from 1 to 24 pieces (with increment of 1 piece)</w:t>
            </w:r>
          </w:p>
        </w:tc>
      </w:tr>
    </w:tbl>
    <w:p w14:paraId="438BF6EF" w14:textId="77777777" w:rsidR="009D0C0B" w:rsidRDefault="009D0C0B">
      <w:pPr>
        <w:pStyle w:val="Absatz"/>
      </w:pPr>
    </w:p>
    <w:p w14:paraId="6B8CFA46" w14:textId="77777777" w:rsidR="009D0C0B" w:rsidRDefault="009D0C0B">
      <w:pPr>
        <w:pStyle w:val="Absatz"/>
        <w:rPr>
          <w:lang w:val="de-DE"/>
        </w:rPr>
      </w:pPr>
    </w:p>
    <w:p w14:paraId="1A6A4C43" w14:textId="77777777" w:rsidR="009D0C0B" w:rsidRDefault="00FA480B">
      <w:pPr>
        <w:pStyle w:val="Titre3"/>
        <w:rPr>
          <w:rFonts w:eastAsia="Calibri"/>
          <w:lang w:eastAsia="sv-SE"/>
        </w:rPr>
      </w:pPr>
      <w:bookmarkStart w:id="62" w:name="_Toc30754910"/>
      <w:r>
        <w:t>Physical, chemical and technical properties</w:t>
      </w:r>
      <w:bookmarkEnd w:id="62"/>
      <w:r>
        <w:t xml:space="preserve"> </w:t>
      </w:r>
    </w:p>
    <w:p w14:paraId="18061D1E" w14:textId="77777777" w:rsidR="00102560" w:rsidRDefault="00102560" w:rsidP="00102560">
      <w:pPr>
        <w:rPr>
          <w:lang w:eastAsia="de-DE"/>
        </w:rPr>
      </w:pPr>
      <w:r>
        <w:rPr>
          <w:lang w:eastAsia="de-DE"/>
        </w:rPr>
        <w:t>The notifier Zapi is listed as substance supplier for the active substance Imidacloprid according to Article 95 of regulation (EU) No 528/2012.</w:t>
      </w:r>
    </w:p>
    <w:p w14:paraId="3D97C351" w14:textId="77777777" w:rsidR="00102560" w:rsidRPr="00B16CCC" w:rsidRDefault="00102560" w:rsidP="00102560">
      <w:pPr>
        <w:contextualSpacing/>
        <w:jc w:val="both"/>
      </w:pPr>
    </w:p>
    <w:p w14:paraId="022CD5D8" w14:textId="7CE2F3EB" w:rsidR="00102560" w:rsidRDefault="00102560" w:rsidP="00102560">
      <w:pPr>
        <w:contextualSpacing/>
        <w:jc w:val="both"/>
      </w:pPr>
      <w:r w:rsidRPr="0054474F">
        <w:t xml:space="preserve">The biocidal product is </w:t>
      </w:r>
      <w:r w:rsidRPr="00736587">
        <w:t>not</w:t>
      </w:r>
      <w:r w:rsidRPr="0054474F">
        <w:t xml:space="preserve"> the same </w:t>
      </w:r>
      <w:r w:rsidR="0055142F">
        <w:t>than</w:t>
      </w:r>
      <w:r w:rsidR="0055142F" w:rsidRPr="0054474F">
        <w:t xml:space="preserve"> </w:t>
      </w:r>
      <w:r w:rsidRPr="0054474F">
        <w:t xml:space="preserve">the one assessed for the inclusion of the active substances in annex 1 of directive 98/8/EC. The composition of the product is confidential and is presented in a confidential annex. The product contains </w:t>
      </w:r>
      <w:r>
        <w:t xml:space="preserve">0.02% </w:t>
      </w:r>
      <w:r w:rsidRPr="0054474F">
        <w:t>of technical</w:t>
      </w:r>
      <w:r>
        <w:t xml:space="preserve"> active substance (purity 98%).</w:t>
      </w:r>
    </w:p>
    <w:p w14:paraId="0D1463AA" w14:textId="77777777" w:rsidR="00102560" w:rsidRDefault="00102560" w:rsidP="00102560">
      <w:pPr>
        <w:contextualSpacing/>
        <w:jc w:val="both"/>
        <w:rPr>
          <w:i/>
          <w:iCs/>
          <w:color w:val="FF0000"/>
          <w:lang w:eastAsia="en-US"/>
        </w:rPr>
      </w:pPr>
    </w:p>
    <w:p w14:paraId="624019F8" w14:textId="77777777" w:rsidR="00102560" w:rsidRDefault="00102560" w:rsidP="00102560">
      <w:pPr>
        <w:contextualSpacing/>
        <w:jc w:val="both"/>
      </w:pPr>
      <w:r w:rsidRPr="0054474F">
        <w:t xml:space="preserve">The product does not contain </w:t>
      </w:r>
      <w:r>
        <w:t xml:space="preserve">PT6 preservative. </w:t>
      </w:r>
    </w:p>
    <w:p w14:paraId="50312C2E" w14:textId="77777777" w:rsidR="00102560" w:rsidRDefault="00102560" w:rsidP="00102560">
      <w:pPr>
        <w:contextualSpacing/>
        <w:jc w:val="both"/>
      </w:pPr>
    </w:p>
    <w:p w14:paraId="35BDE68E" w14:textId="10D688DA" w:rsidR="00520786" w:rsidRDefault="00102560" w:rsidP="008A46FD">
      <w:pPr>
        <w:contextualSpacing/>
        <w:jc w:val="both"/>
      </w:pPr>
      <w:r w:rsidRPr="0054474F">
        <w:t xml:space="preserve">Formulation type: </w:t>
      </w:r>
      <w:r>
        <w:t>RB Bait (ready for use</w:t>
      </w:r>
      <w:r w:rsidR="00520786">
        <w:t>)</w:t>
      </w:r>
    </w:p>
    <w:p w14:paraId="114CBDAF" w14:textId="77777777" w:rsidR="00520786" w:rsidRDefault="00520786" w:rsidP="00DA657E">
      <w:pPr>
        <w:contextualSpacing/>
        <w:jc w:val="both"/>
        <w:rPr>
          <w:rFonts w:eastAsia="Calibri"/>
          <w:lang w:eastAsia="sv-SE"/>
        </w:rPr>
        <w:sectPr w:rsidR="00520786" w:rsidSect="00FC4928">
          <w:headerReference w:type="even" r:id="rId15"/>
          <w:headerReference w:type="default" r:id="rId16"/>
          <w:footerReference w:type="even" r:id="rId17"/>
          <w:footerReference w:type="default" r:id="rId18"/>
          <w:headerReference w:type="first" r:id="rId19"/>
          <w:footerReference w:type="first" r:id="rId20"/>
          <w:pgSz w:w="11906" w:h="16838"/>
          <w:pgMar w:top="1474" w:right="1247" w:bottom="2013" w:left="1446" w:header="851" w:footer="851" w:gutter="0"/>
          <w:cols w:space="720"/>
          <w:docGrid w:linePitch="272"/>
        </w:sectPr>
      </w:pPr>
    </w:p>
    <w:p w14:paraId="7AFC717D" w14:textId="73163360" w:rsidR="009D0C0B" w:rsidRDefault="009D0C0B">
      <w:pPr>
        <w:spacing w:line="260" w:lineRule="atLeast"/>
        <w:contextualSpacing/>
        <w:rPr>
          <w:rFonts w:eastAsia="Calibri"/>
          <w:lang w:eastAsia="sv-SE"/>
        </w:rPr>
      </w:pP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410"/>
        <w:gridCol w:w="1985"/>
        <w:gridCol w:w="5386"/>
        <w:gridCol w:w="1701"/>
        <w:gridCol w:w="1418"/>
      </w:tblGrid>
      <w:tr w:rsidR="00102560" w:rsidRPr="00E33BF1" w14:paraId="3F42316B" w14:textId="77777777" w:rsidTr="009B4C5D">
        <w:trPr>
          <w:tblHeader/>
        </w:trPr>
        <w:tc>
          <w:tcPr>
            <w:tcW w:w="1771" w:type="dxa"/>
            <w:shd w:val="clear" w:color="auto" w:fill="E0E0E0"/>
            <w:vAlign w:val="center"/>
          </w:tcPr>
          <w:p w14:paraId="4A6CAA34" w14:textId="77777777" w:rsidR="00102560" w:rsidRPr="00E33BF1" w:rsidRDefault="00102560" w:rsidP="009B4C5D">
            <w:pPr>
              <w:rPr>
                <w:b/>
                <w:sz w:val="18"/>
                <w:szCs w:val="18"/>
                <w:lang w:eastAsia="en-US"/>
              </w:rPr>
            </w:pPr>
            <w:r w:rsidRPr="00E33BF1">
              <w:rPr>
                <w:b/>
                <w:sz w:val="18"/>
                <w:szCs w:val="18"/>
                <w:lang w:eastAsia="en-US"/>
              </w:rPr>
              <w:t>Property</w:t>
            </w:r>
          </w:p>
        </w:tc>
        <w:tc>
          <w:tcPr>
            <w:tcW w:w="2410" w:type="dxa"/>
            <w:shd w:val="clear" w:color="auto" w:fill="E0E0E0"/>
            <w:vAlign w:val="center"/>
          </w:tcPr>
          <w:p w14:paraId="45CA58CB" w14:textId="77777777" w:rsidR="00102560" w:rsidRPr="00E33BF1" w:rsidRDefault="00102560" w:rsidP="009B4C5D">
            <w:pPr>
              <w:rPr>
                <w:b/>
                <w:sz w:val="18"/>
                <w:szCs w:val="18"/>
                <w:lang w:eastAsia="en-US"/>
              </w:rPr>
            </w:pPr>
            <w:r w:rsidRPr="00E33BF1">
              <w:rPr>
                <w:b/>
                <w:sz w:val="18"/>
                <w:szCs w:val="18"/>
                <w:lang w:eastAsia="en-US"/>
              </w:rPr>
              <w:t>Guideline  and Method</w:t>
            </w:r>
          </w:p>
        </w:tc>
        <w:tc>
          <w:tcPr>
            <w:tcW w:w="1985" w:type="dxa"/>
            <w:shd w:val="clear" w:color="auto" w:fill="E0E0E0"/>
            <w:vAlign w:val="center"/>
          </w:tcPr>
          <w:p w14:paraId="7EBD3DA8" w14:textId="77777777" w:rsidR="00102560" w:rsidRPr="00E33BF1" w:rsidRDefault="00102560" w:rsidP="009B4C5D">
            <w:pPr>
              <w:rPr>
                <w:b/>
                <w:sz w:val="18"/>
                <w:szCs w:val="18"/>
                <w:lang w:eastAsia="en-US"/>
              </w:rPr>
            </w:pPr>
            <w:r w:rsidRPr="00E33BF1">
              <w:rPr>
                <w:b/>
                <w:sz w:val="18"/>
                <w:szCs w:val="18"/>
                <w:lang w:eastAsia="en-US"/>
              </w:rPr>
              <w:t>Purity of the test substance (% (w/w)</w:t>
            </w:r>
          </w:p>
        </w:tc>
        <w:tc>
          <w:tcPr>
            <w:tcW w:w="5386" w:type="dxa"/>
            <w:shd w:val="clear" w:color="auto" w:fill="E0E0E0"/>
            <w:vAlign w:val="center"/>
          </w:tcPr>
          <w:p w14:paraId="3CF35509" w14:textId="77777777" w:rsidR="00102560" w:rsidRPr="00E33BF1" w:rsidRDefault="00102560" w:rsidP="009B4C5D">
            <w:pPr>
              <w:rPr>
                <w:b/>
                <w:sz w:val="18"/>
                <w:szCs w:val="18"/>
                <w:lang w:eastAsia="en-US"/>
              </w:rPr>
            </w:pPr>
            <w:r w:rsidRPr="00E33BF1">
              <w:rPr>
                <w:b/>
                <w:sz w:val="18"/>
                <w:szCs w:val="18"/>
                <w:lang w:eastAsia="en-US"/>
              </w:rPr>
              <w:t>Results</w:t>
            </w:r>
          </w:p>
        </w:tc>
        <w:tc>
          <w:tcPr>
            <w:tcW w:w="1701" w:type="dxa"/>
            <w:shd w:val="clear" w:color="auto" w:fill="E0E0E0"/>
            <w:vAlign w:val="center"/>
          </w:tcPr>
          <w:p w14:paraId="5E120F9D" w14:textId="77777777" w:rsidR="00102560" w:rsidRPr="00E33BF1" w:rsidRDefault="00102560" w:rsidP="009B4C5D">
            <w:pPr>
              <w:rPr>
                <w:b/>
                <w:sz w:val="18"/>
                <w:szCs w:val="18"/>
                <w:lang w:eastAsia="en-US"/>
              </w:rPr>
            </w:pPr>
            <w:r w:rsidRPr="00E33BF1">
              <w:rPr>
                <w:b/>
                <w:sz w:val="18"/>
                <w:szCs w:val="18"/>
                <w:lang w:eastAsia="en-US"/>
              </w:rPr>
              <w:t>Reference</w:t>
            </w:r>
          </w:p>
        </w:tc>
        <w:tc>
          <w:tcPr>
            <w:tcW w:w="1418" w:type="dxa"/>
            <w:shd w:val="clear" w:color="auto" w:fill="E0E0E0"/>
            <w:vAlign w:val="center"/>
          </w:tcPr>
          <w:p w14:paraId="75EDCF9A" w14:textId="77777777" w:rsidR="00102560" w:rsidRPr="00E33BF1" w:rsidRDefault="00102560" w:rsidP="009B4C5D">
            <w:pPr>
              <w:rPr>
                <w:b/>
                <w:sz w:val="18"/>
                <w:szCs w:val="18"/>
                <w:lang w:eastAsia="en-US"/>
              </w:rPr>
            </w:pPr>
            <w:r>
              <w:rPr>
                <w:b/>
                <w:sz w:val="18"/>
                <w:szCs w:val="18"/>
                <w:lang w:eastAsia="en-US"/>
              </w:rPr>
              <w:t>FR evaluation</w:t>
            </w:r>
          </w:p>
        </w:tc>
      </w:tr>
      <w:tr w:rsidR="00102560" w:rsidRPr="00E33BF1" w14:paraId="77374DA0" w14:textId="77777777" w:rsidTr="009B4C5D">
        <w:tc>
          <w:tcPr>
            <w:tcW w:w="1771" w:type="dxa"/>
          </w:tcPr>
          <w:p w14:paraId="696EB40E" w14:textId="77777777" w:rsidR="00102560" w:rsidRPr="00E33BF1" w:rsidRDefault="00102560" w:rsidP="009B4C5D">
            <w:pPr>
              <w:rPr>
                <w:sz w:val="18"/>
                <w:szCs w:val="18"/>
              </w:rPr>
            </w:pPr>
            <w:r w:rsidRPr="00E33BF1">
              <w:rPr>
                <w:sz w:val="18"/>
                <w:szCs w:val="18"/>
              </w:rPr>
              <w:t>Physical state at 20 °C and 101.3 kPa</w:t>
            </w:r>
          </w:p>
        </w:tc>
        <w:tc>
          <w:tcPr>
            <w:tcW w:w="2410" w:type="dxa"/>
          </w:tcPr>
          <w:p w14:paraId="56FE6349" w14:textId="77777777" w:rsidR="00102560" w:rsidRPr="00E33BF1" w:rsidRDefault="00102560" w:rsidP="009B4C5D">
            <w:pPr>
              <w:rPr>
                <w:sz w:val="18"/>
                <w:szCs w:val="18"/>
              </w:rPr>
            </w:pPr>
            <w:r w:rsidRPr="00E33BF1">
              <w:rPr>
                <w:sz w:val="18"/>
                <w:szCs w:val="18"/>
              </w:rPr>
              <w:t>OPPTS 830.6302</w:t>
            </w:r>
          </w:p>
        </w:tc>
        <w:tc>
          <w:tcPr>
            <w:tcW w:w="1985" w:type="dxa"/>
          </w:tcPr>
          <w:p w14:paraId="7833DE6D" w14:textId="77777777" w:rsidR="00102560" w:rsidRPr="00E33BF1" w:rsidRDefault="00102560" w:rsidP="009B4C5D">
            <w:pPr>
              <w:rPr>
                <w:sz w:val="18"/>
                <w:szCs w:val="18"/>
              </w:rPr>
            </w:pPr>
            <w:r w:rsidRPr="00E33BF1">
              <w:rPr>
                <w:sz w:val="18"/>
                <w:szCs w:val="18"/>
              </w:rPr>
              <w:t>Content Imidacloprid: 0.02%</w:t>
            </w:r>
          </w:p>
        </w:tc>
        <w:tc>
          <w:tcPr>
            <w:tcW w:w="5386" w:type="dxa"/>
          </w:tcPr>
          <w:p w14:paraId="4B10E182" w14:textId="77777777" w:rsidR="00102560" w:rsidRDefault="00102560" w:rsidP="009B4C5D">
            <w:pPr>
              <w:rPr>
                <w:sz w:val="18"/>
                <w:szCs w:val="18"/>
              </w:rPr>
            </w:pPr>
            <w:r w:rsidRPr="00E33BF1">
              <w:rPr>
                <w:sz w:val="18"/>
                <w:szCs w:val="18"/>
              </w:rPr>
              <w:t>Gel</w:t>
            </w:r>
          </w:p>
          <w:p w14:paraId="78E905EA" w14:textId="4C392313" w:rsidR="00C4103F" w:rsidRPr="00E33BF1" w:rsidRDefault="00C4103F" w:rsidP="00C4103F">
            <w:pPr>
              <w:rPr>
                <w:sz w:val="18"/>
                <w:szCs w:val="18"/>
              </w:rPr>
            </w:pPr>
            <w:r>
              <w:rPr>
                <w:sz w:val="18"/>
                <w:szCs w:val="18"/>
                <w:lang w:val="en-US" w:eastAsia="en-GB"/>
              </w:rPr>
              <w:t>No data is available to determine if the biocidal product should be defined as a solid or a liquid according to CLP. Based on the composition of the product, no classification for physical hazard is expected whether the product is considered as a liquid or a solid, no more data required.</w:t>
            </w:r>
          </w:p>
        </w:tc>
        <w:tc>
          <w:tcPr>
            <w:tcW w:w="1701" w:type="dxa"/>
          </w:tcPr>
          <w:p w14:paraId="1E94C7D6" w14:textId="77777777" w:rsidR="00102560" w:rsidRPr="00E33BF1" w:rsidRDefault="00102560" w:rsidP="009B4C5D">
            <w:pPr>
              <w:rPr>
                <w:sz w:val="18"/>
                <w:szCs w:val="18"/>
              </w:rPr>
            </w:pPr>
            <w:r w:rsidRPr="00E33BF1">
              <w:rPr>
                <w:sz w:val="18"/>
                <w:szCs w:val="18"/>
              </w:rPr>
              <w:t>Urbani M. 2017, CH 585/2017</w:t>
            </w:r>
          </w:p>
        </w:tc>
        <w:tc>
          <w:tcPr>
            <w:tcW w:w="1418" w:type="dxa"/>
          </w:tcPr>
          <w:p w14:paraId="4CC330E3" w14:textId="77777777" w:rsidR="00102560" w:rsidRPr="00E33BF1" w:rsidRDefault="00102560" w:rsidP="009B4C5D">
            <w:pPr>
              <w:rPr>
                <w:sz w:val="18"/>
                <w:szCs w:val="18"/>
              </w:rPr>
            </w:pPr>
            <w:r>
              <w:rPr>
                <w:sz w:val="18"/>
                <w:szCs w:val="18"/>
              </w:rPr>
              <w:t>Acceptable</w:t>
            </w:r>
          </w:p>
        </w:tc>
      </w:tr>
      <w:tr w:rsidR="00102560" w:rsidRPr="00E33BF1" w14:paraId="6AC3444B" w14:textId="77777777" w:rsidTr="009B4C5D">
        <w:tc>
          <w:tcPr>
            <w:tcW w:w="1771" w:type="dxa"/>
          </w:tcPr>
          <w:p w14:paraId="1FA9F92D" w14:textId="77777777" w:rsidR="00102560" w:rsidRPr="00E33BF1" w:rsidRDefault="00102560" w:rsidP="009B4C5D">
            <w:pPr>
              <w:rPr>
                <w:sz w:val="18"/>
                <w:szCs w:val="18"/>
              </w:rPr>
            </w:pPr>
            <w:r w:rsidRPr="00E33BF1">
              <w:rPr>
                <w:sz w:val="18"/>
                <w:szCs w:val="18"/>
              </w:rPr>
              <w:t>Colour at 20 °C and 101.3 kPa</w:t>
            </w:r>
          </w:p>
        </w:tc>
        <w:tc>
          <w:tcPr>
            <w:tcW w:w="2410" w:type="dxa"/>
          </w:tcPr>
          <w:p w14:paraId="56C8E52D" w14:textId="77777777" w:rsidR="00102560" w:rsidRPr="00E33BF1" w:rsidRDefault="00102560" w:rsidP="009B4C5D">
            <w:pPr>
              <w:rPr>
                <w:sz w:val="18"/>
                <w:szCs w:val="18"/>
              </w:rPr>
            </w:pPr>
            <w:r w:rsidRPr="00E33BF1">
              <w:rPr>
                <w:sz w:val="18"/>
                <w:szCs w:val="18"/>
              </w:rPr>
              <w:t>OPPTS 830.6303</w:t>
            </w:r>
          </w:p>
        </w:tc>
        <w:tc>
          <w:tcPr>
            <w:tcW w:w="1985" w:type="dxa"/>
          </w:tcPr>
          <w:p w14:paraId="740CC12B" w14:textId="77777777" w:rsidR="00102560" w:rsidRPr="00E33BF1" w:rsidRDefault="00102560" w:rsidP="009B4C5D">
            <w:pPr>
              <w:rPr>
                <w:sz w:val="18"/>
                <w:szCs w:val="18"/>
              </w:rPr>
            </w:pPr>
            <w:r w:rsidRPr="00E33BF1">
              <w:rPr>
                <w:sz w:val="18"/>
                <w:szCs w:val="18"/>
              </w:rPr>
              <w:t>Content Imidacloprid: 0.02%</w:t>
            </w:r>
          </w:p>
        </w:tc>
        <w:tc>
          <w:tcPr>
            <w:tcW w:w="5386" w:type="dxa"/>
          </w:tcPr>
          <w:p w14:paraId="285B75F3" w14:textId="77777777" w:rsidR="00102560" w:rsidRPr="00E33BF1" w:rsidRDefault="00102560" w:rsidP="009B4C5D">
            <w:pPr>
              <w:rPr>
                <w:sz w:val="18"/>
                <w:szCs w:val="18"/>
              </w:rPr>
            </w:pPr>
            <w:r w:rsidRPr="00E33BF1">
              <w:rPr>
                <w:sz w:val="18"/>
                <w:szCs w:val="18"/>
              </w:rPr>
              <w:t>Colourless</w:t>
            </w:r>
          </w:p>
        </w:tc>
        <w:tc>
          <w:tcPr>
            <w:tcW w:w="1701" w:type="dxa"/>
          </w:tcPr>
          <w:p w14:paraId="57C8B156" w14:textId="77777777" w:rsidR="00102560" w:rsidRPr="00E33BF1" w:rsidRDefault="00102560" w:rsidP="009B4C5D">
            <w:pPr>
              <w:rPr>
                <w:sz w:val="18"/>
                <w:szCs w:val="18"/>
              </w:rPr>
            </w:pPr>
            <w:r w:rsidRPr="00E33BF1">
              <w:rPr>
                <w:sz w:val="18"/>
                <w:szCs w:val="18"/>
              </w:rPr>
              <w:t>Urbani M. 2017, CH 585/2017</w:t>
            </w:r>
          </w:p>
        </w:tc>
        <w:tc>
          <w:tcPr>
            <w:tcW w:w="1418" w:type="dxa"/>
          </w:tcPr>
          <w:p w14:paraId="494803B6" w14:textId="77777777" w:rsidR="00102560" w:rsidRPr="00E33BF1" w:rsidRDefault="00102560" w:rsidP="009B4C5D">
            <w:pPr>
              <w:rPr>
                <w:sz w:val="18"/>
                <w:szCs w:val="18"/>
              </w:rPr>
            </w:pPr>
            <w:r>
              <w:rPr>
                <w:sz w:val="18"/>
                <w:szCs w:val="18"/>
              </w:rPr>
              <w:t>Acceptable</w:t>
            </w:r>
          </w:p>
        </w:tc>
      </w:tr>
      <w:tr w:rsidR="00102560" w:rsidRPr="00E33BF1" w14:paraId="45C1FF43" w14:textId="77777777" w:rsidTr="009B4C5D">
        <w:tc>
          <w:tcPr>
            <w:tcW w:w="1771" w:type="dxa"/>
          </w:tcPr>
          <w:p w14:paraId="601FCFA7" w14:textId="77777777" w:rsidR="00102560" w:rsidRPr="00E33BF1" w:rsidRDefault="00102560" w:rsidP="009B4C5D">
            <w:pPr>
              <w:rPr>
                <w:sz w:val="18"/>
                <w:szCs w:val="18"/>
              </w:rPr>
            </w:pPr>
            <w:r w:rsidRPr="00E33BF1">
              <w:rPr>
                <w:sz w:val="18"/>
                <w:szCs w:val="18"/>
              </w:rPr>
              <w:t>Odour at 20 °C and 101.3 kPa</w:t>
            </w:r>
          </w:p>
        </w:tc>
        <w:tc>
          <w:tcPr>
            <w:tcW w:w="2410" w:type="dxa"/>
          </w:tcPr>
          <w:p w14:paraId="3F6E34C7" w14:textId="77777777" w:rsidR="00102560" w:rsidRPr="00E33BF1" w:rsidRDefault="00102560" w:rsidP="009B4C5D">
            <w:pPr>
              <w:rPr>
                <w:sz w:val="18"/>
                <w:szCs w:val="18"/>
              </w:rPr>
            </w:pPr>
            <w:r w:rsidRPr="00E33BF1">
              <w:rPr>
                <w:sz w:val="18"/>
                <w:szCs w:val="18"/>
              </w:rPr>
              <w:t>OPPTS 830.6304</w:t>
            </w:r>
          </w:p>
        </w:tc>
        <w:tc>
          <w:tcPr>
            <w:tcW w:w="1985" w:type="dxa"/>
          </w:tcPr>
          <w:p w14:paraId="01EB7A7B" w14:textId="77777777" w:rsidR="00102560" w:rsidRPr="00E33BF1" w:rsidRDefault="00102560" w:rsidP="009B4C5D">
            <w:pPr>
              <w:rPr>
                <w:sz w:val="18"/>
                <w:szCs w:val="18"/>
              </w:rPr>
            </w:pPr>
            <w:r w:rsidRPr="00E33BF1">
              <w:rPr>
                <w:sz w:val="18"/>
                <w:szCs w:val="18"/>
              </w:rPr>
              <w:t>Content Imidacloprid: 0.02%</w:t>
            </w:r>
          </w:p>
        </w:tc>
        <w:tc>
          <w:tcPr>
            <w:tcW w:w="5386" w:type="dxa"/>
          </w:tcPr>
          <w:p w14:paraId="41C67F66" w14:textId="77777777" w:rsidR="00102560" w:rsidRPr="00E33BF1" w:rsidRDefault="00102560" w:rsidP="009B4C5D">
            <w:pPr>
              <w:rPr>
                <w:sz w:val="18"/>
                <w:szCs w:val="18"/>
              </w:rPr>
            </w:pPr>
            <w:r w:rsidRPr="00E33BF1">
              <w:rPr>
                <w:sz w:val="18"/>
                <w:szCs w:val="18"/>
              </w:rPr>
              <w:t>Characteristic odour</w:t>
            </w:r>
          </w:p>
        </w:tc>
        <w:tc>
          <w:tcPr>
            <w:tcW w:w="1701" w:type="dxa"/>
          </w:tcPr>
          <w:p w14:paraId="7712472B" w14:textId="77777777" w:rsidR="00102560" w:rsidRPr="00E33BF1" w:rsidRDefault="00102560" w:rsidP="009B4C5D">
            <w:pPr>
              <w:rPr>
                <w:sz w:val="18"/>
                <w:szCs w:val="18"/>
              </w:rPr>
            </w:pPr>
            <w:r w:rsidRPr="00E33BF1">
              <w:rPr>
                <w:sz w:val="18"/>
                <w:szCs w:val="18"/>
              </w:rPr>
              <w:t>Urbani M. 2017, CH 585/2017</w:t>
            </w:r>
          </w:p>
        </w:tc>
        <w:tc>
          <w:tcPr>
            <w:tcW w:w="1418" w:type="dxa"/>
          </w:tcPr>
          <w:p w14:paraId="134128AC" w14:textId="77777777" w:rsidR="00102560" w:rsidRPr="00E33BF1" w:rsidRDefault="00102560" w:rsidP="009B4C5D">
            <w:pPr>
              <w:rPr>
                <w:sz w:val="18"/>
                <w:szCs w:val="18"/>
              </w:rPr>
            </w:pPr>
            <w:r>
              <w:rPr>
                <w:sz w:val="18"/>
                <w:szCs w:val="18"/>
              </w:rPr>
              <w:t>Acceptable</w:t>
            </w:r>
          </w:p>
        </w:tc>
      </w:tr>
      <w:tr w:rsidR="00102560" w:rsidRPr="00E33BF1" w14:paraId="328A391E" w14:textId="77777777" w:rsidTr="009B4C5D">
        <w:tc>
          <w:tcPr>
            <w:tcW w:w="1771" w:type="dxa"/>
          </w:tcPr>
          <w:p w14:paraId="3E6A90B2" w14:textId="77777777" w:rsidR="00102560" w:rsidRPr="00E33BF1" w:rsidRDefault="00102560" w:rsidP="009B4C5D">
            <w:pPr>
              <w:rPr>
                <w:sz w:val="18"/>
                <w:szCs w:val="18"/>
              </w:rPr>
            </w:pPr>
            <w:r w:rsidRPr="00E33BF1">
              <w:rPr>
                <w:sz w:val="18"/>
                <w:szCs w:val="18"/>
              </w:rPr>
              <w:t>Acidity / alkalinity</w:t>
            </w:r>
          </w:p>
        </w:tc>
        <w:tc>
          <w:tcPr>
            <w:tcW w:w="2410" w:type="dxa"/>
          </w:tcPr>
          <w:p w14:paraId="193DD0F6" w14:textId="77777777" w:rsidR="00102560" w:rsidRPr="00E33BF1" w:rsidRDefault="00102560" w:rsidP="009B4C5D">
            <w:pPr>
              <w:rPr>
                <w:sz w:val="18"/>
                <w:szCs w:val="18"/>
              </w:rPr>
            </w:pPr>
            <w:r w:rsidRPr="00E33BF1">
              <w:rPr>
                <w:sz w:val="18"/>
                <w:szCs w:val="18"/>
              </w:rPr>
              <w:t>CIPAC MT 75.3 and OECD No. 122 (2013)</w:t>
            </w:r>
          </w:p>
        </w:tc>
        <w:tc>
          <w:tcPr>
            <w:tcW w:w="1985" w:type="dxa"/>
          </w:tcPr>
          <w:p w14:paraId="73862E1A" w14:textId="77777777" w:rsidR="00102560" w:rsidRPr="00E33BF1" w:rsidRDefault="00102560" w:rsidP="009B4C5D">
            <w:pPr>
              <w:rPr>
                <w:sz w:val="18"/>
                <w:szCs w:val="18"/>
              </w:rPr>
            </w:pPr>
            <w:r w:rsidRPr="00E33BF1">
              <w:rPr>
                <w:sz w:val="18"/>
                <w:szCs w:val="18"/>
              </w:rPr>
              <w:t>Content Imidacloprid: 0.02%</w:t>
            </w:r>
          </w:p>
        </w:tc>
        <w:tc>
          <w:tcPr>
            <w:tcW w:w="5386" w:type="dxa"/>
          </w:tcPr>
          <w:p w14:paraId="7DA3993F" w14:textId="77777777" w:rsidR="00102560" w:rsidRPr="00E33BF1" w:rsidRDefault="00102560" w:rsidP="009B4C5D">
            <w:pPr>
              <w:rPr>
                <w:sz w:val="18"/>
                <w:szCs w:val="18"/>
              </w:rPr>
            </w:pPr>
            <w:r w:rsidRPr="00E33BF1">
              <w:rPr>
                <w:sz w:val="18"/>
                <w:szCs w:val="18"/>
              </w:rPr>
              <w:t>From the experimental data obtained according to CIPAC method MT 75.3, it can be concluded that the pH value of a 1 % w/v aqueous dispersion of the DX3 gel bait formulation sample is 6.9 (rounded mean value of two measurements).</w:t>
            </w:r>
          </w:p>
        </w:tc>
        <w:tc>
          <w:tcPr>
            <w:tcW w:w="1701" w:type="dxa"/>
          </w:tcPr>
          <w:p w14:paraId="083B0532" w14:textId="77777777" w:rsidR="00102560" w:rsidRPr="00E33BF1" w:rsidRDefault="00102560" w:rsidP="009B4C5D">
            <w:pPr>
              <w:rPr>
                <w:sz w:val="18"/>
                <w:szCs w:val="18"/>
              </w:rPr>
            </w:pPr>
            <w:r w:rsidRPr="00E33BF1">
              <w:rPr>
                <w:sz w:val="18"/>
                <w:szCs w:val="18"/>
              </w:rPr>
              <w:t>Urbani M. 2017, CH 585/2017</w:t>
            </w:r>
          </w:p>
        </w:tc>
        <w:tc>
          <w:tcPr>
            <w:tcW w:w="1418" w:type="dxa"/>
          </w:tcPr>
          <w:p w14:paraId="5B42F3A7" w14:textId="77777777" w:rsidR="00102560" w:rsidRPr="00E33BF1" w:rsidRDefault="00102560" w:rsidP="009B4C5D">
            <w:pPr>
              <w:rPr>
                <w:sz w:val="18"/>
                <w:szCs w:val="18"/>
              </w:rPr>
            </w:pPr>
            <w:r>
              <w:rPr>
                <w:sz w:val="18"/>
                <w:szCs w:val="18"/>
              </w:rPr>
              <w:t>Acceptable</w:t>
            </w:r>
          </w:p>
        </w:tc>
      </w:tr>
      <w:tr w:rsidR="00102560" w:rsidRPr="00E33BF1" w14:paraId="7869F9B9" w14:textId="77777777" w:rsidTr="009B4C5D">
        <w:tc>
          <w:tcPr>
            <w:tcW w:w="1771" w:type="dxa"/>
            <w:tcBorders>
              <w:top w:val="single" w:sz="4" w:space="0" w:color="auto"/>
              <w:left w:val="single" w:sz="4" w:space="0" w:color="auto"/>
              <w:bottom w:val="single" w:sz="4" w:space="0" w:color="auto"/>
              <w:right w:val="single" w:sz="4" w:space="0" w:color="auto"/>
            </w:tcBorders>
          </w:tcPr>
          <w:p w14:paraId="7BBDF981" w14:textId="77777777" w:rsidR="00102560" w:rsidRPr="00E33BF1" w:rsidRDefault="00102560" w:rsidP="009B4C5D">
            <w:pPr>
              <w:rPr>
                <w:sz w:val="18"/>
                <w:szCs w:val="18"/>
              </w:rPr>
            </w:pPr>
            <w:bookmarkStart w:id="63" w:name="_Toc244336298"/>
            <w:r w:rsidRPr="00E33BF1">
              <w:rPr>
                <w:sz w:val="18"/>
                <w:szCs w:val="18"/>
              </w:rPr>
              <w:t>Relative density / bulk density</w:t>
            </w:r>
            <w:bookmarkEnd w:id="63"/>
          </w:p>
        </w:tc>
        <w:tc>
          <w:tcPr>
            <w:tcW w:w="2410" w:type="dxa"/>
            <w:tcBorders>
              <w:top w:val="single" w:sz="4" w:space="0" w:color="auto"/>
              <w:left w:val="single" w:sz="4" w:space="0" w:color="auto"/>
              <w:bottom w:val="single" w:sz="4" w:space="0" w:color="auto"/>
              <w:right w:val="single" w:sz="4" w:space="0" w:color="auto"/>
            </w:tcBorders>
          </w:tcPr>
          <w:p w14:paraId="4219C040" w14:textId="77777777" w:rsidR="00102560" w:rsidRPr="00E33BF1" w:rsidRDefault="00102560" w:rsidP="009B4C5D">
            <w:pPr>
              <w:rPr>
                <w:sz w:val="18"/>
                <w:szCs w:val="18"/>
              </w:rPr>
            </w:pPr>
            <w:r w:rsidRPr="00E33BF1">
              <w:rPr>
                <w:sz w:val="18"/>
                <w:szCs w:val="18"/>
              </w:rPr>
              <w:t>CIPAC MT 3.2, OECD No. 109 and EC Regulation No. 440/2008 A.3</w:t>
            </w:r>
          </w:p>
        </w:tc>
        <w:tc>
          <w:tcPr>
            <w:tcW w:w="1985" w:type="dxa"/>
            <w:tcBorders>
              <w:top w:val="single" w:sz="4" w:space="0" w:color="auto"/>
              <w:left w:val="single" w:sz="4" w:space="0" w:color="auto"/>
              <w:bottom w:val="single" w:sz="4" w:space="0" w:color="auto"/>
              <w:right w:val="single" w:sz="4" w:space="0" w:color="auto"/>
            </w:tcBorders>
          </w:tcPr>
          <w:p w14:paraId="70F130C9" w14:textId="77777777" w:rsidR="00102560" w:rsidRPr="00E33BF1" w:rsidRDefault="00102560" w:rsidP="009B4C5D">
            <w:pPr>
              <w:rPr>
                <w:sz w:val="18"/>
                <w:szCs w:val="18"/>
              </w:rPr>
            </w:pPr>
            <w:r w:rsidRPr="00E33BF1">
              <w:rPr>
                <w:sz w:val="18"/>
                <w:szCs w:val="18"/>
              </w:rPr>
              <w:t>Content Imidacloprid: 0.02%</w:t>
            </w:r>
          </w:p>
        </w:tc>
        <w:tc>
          <w:tcPr>
            <w:tcW w:w="5386" w:type="dxa"/>
            <w:tcBorders>
              <w:top w:val="single" w:sz="4" w:space="0" w:color="auto"/>
              <w:left w:val="single" w:sz="4" w:space="0" w:color="auto"/>
              <w:bottom w:val="single" w:sz="4" w:space="0" w:color="auto"/>
              <w:right w:val="single" w:sz="4" w:space="0" w:color="auto"/>
            </w:tcBorders>
          </w:tcPr>
          <w:p w14:paraId="6FE9918B" w14:textId="77777777" w:rsidR="00102560" w:rsidRPr="00E33BF1" w:rsidRDefault="00102560" w:rsidP="009B4C5D">
            <w:pPr>
              <w:rPr>
                <w:sz w:val="18"/>
                <w:szCs w:val="18"/>
              </w:rPr>
            </w:pPr>
            <w:proofErr w:type="gramStart"/>
            <w:r w:rsidRPr="00E33BF1">
              <w:rPr>
                <w:sz w:val="18"/>
                <w:szCs w:val="18"/>
              </w:rPr>
              <w:t>the</w:t>
            </w:r>
            <w:proofErr w:type="gramEnd"/>
            <w:r w:rsidRPr="00E33BF1">
              <w:rPr>
                <w:sz w:val="18"/>
                <w:szCs w:val="18"/>
              </w:rPr>
              <w:t xml:space="preserve"> density of the DX3 gel bait formulation sample is 1.3503 g/mL at 20°C; the specific gravity is 1.3527 at 20°C, and the relative density is 1.3503.</w:t>
            </w:r>
          </w:p>
        </w:tc>
        <w:tc>
          <w:tcPr>
            <w:tcW w:w="1701" w:type="dxa"/>
            <w:tcBorders>
              <w:top w:val="single" w:sz="4" w:space="0" w:color="auto"/>
              <w:left w:val="single" w:sz="4" w:space="0" w:color="auto"/>
              <w:bottom w:val="single" w:sz="4" w:space="0" w:color="auto"/>
              <w:right w:val="single" w:sz="4" w:space="0" w:color="auto"/>
            </w:tcBorders>
          </w:tcPr>
          <w:p w14:paraId="6E816B84" w14:textId="77777777" w:rsidR="00102560" w:rsidRPr="00E33BF1" w:rsidRDefault="00102560" w:rsidP="009B4C5D">
            <w:pPr>
              <w:rPr>
                <w:sz w:val="18"/>
                <w:szCs w:val="18"/>
              </w:rPr>
            </w:pPr>
            <w:r w:rsidRPr="00E33BF1">
              <w:rPr>
                <w:sz w:val="18"/>
                <w:szCs w:val="18"/>
              </w:rPr>
              <w:t>Urbani M. 2017, CH 585/2017</w:t>
            </w:r>
          </w:p>
        </w:tc>
        <w:tc>
          <w:tcPr>
            <w:tcW w:w="1418" w:type="dxa"/>
            <w:tcBorders>
              <w:top w:val="single" w:sz="4" w:space="0" w:color="auto"/>
              <w:left w:val="single" w:sz="4" w:space="0" w:color="auto"/>
              <w:bottom w:val="single" w:sz="4" w:space="0" w:color="auto"/>
              <w:right w:val="single" w:sz="4" w:space="0" w:color="auto"/>
            </w:tcBorders>
          </w:tcPr>
          <w:p w14:paraId="7606A80D" w14:textId="77777777" w:rsidR="00102560" w:rsidRPr="00E33BF1" w:rsidRDefault="00102560" w:rsidP="009B4C5D">
            <w:pPr>
              <w:rPr>
                <w:sz w:val="18"/>
                <w:szCs w:val="18"/>
              </w:rPr>
            </w:pPr>
            <w:r>
              <w:rPr>
                <w:sz w:val="18"/>
                <w:szCs w:val="18"/>
              </w:rPr>
              <w:t>Acceptable</w:t>
            </w:r>
          </w:p>
        </w:tc>
      </w:tr>
      <w:tr w:rsidR="00102560" w:rsidRPr="00E33BF1" w14:paraId="33D7F22E" w14:textId="77777777" w:rsidTr="009B4C5D">
        <w:tc>
          <w:tcPr>
            <w:tcW w:w="1771" w:type="dxa"/>
          </w:tcPr>
          <w:p w14:paraId="149E29EB" w14:textId="77777777" w:rsidR="00102560" w:rsidRPr="00E33BF1" w:rsidRDefault="00102560" w:rsidP="009B4C5D">
            <w:pPr>
              <w:rPr>
                <w:sz w:val="18"/>
                <w:szCs w:val="18"/>
              </w:rPr>
            </w:pPr>
            <w:r w:rsidRPr="00E33BF1">
              <w:rPr>
                <w:sz w:val="18"/>
                <w:szCs w:val="18"/>
              </w:rPr>
              <w:t xml:space="preserve">Storage stability test – </w:t>
            </w:r>
            <w:r w:rsidRPr="00E33BF1">
              <w:rPr>
                <w:b/>
                <w:sz w:val="18"/>
                <w:szCs w:val="18"/>
              </w:rPr>
              <w:t>accelerated storage</w:t>
            </w:r>
          </w:p>
        </w:tc>
        <w:tc>
          <w:tcPr>
            <w:tcW w:w="2410" w:type="dxa"/>
          </w:tcPr>
          <w:p w14:paraId="12BACBA7" w14:textId="77777777" w:rsidR="00102560" w:rsidRPr="00E33BF1" w:rsidRDefault="00102560" w:rsidP="009B4C5D">
            <w:pPr>
              <w:rPr>
                <w:sz w:val="18"/>
                <w:szCs w:val="18"/>
              </w:rPr>
            </w:pPr>
            <w:r w:rsidRPr="00E33BF1">
              <w:rPr>
                <w:sz w:val="18"/>
                <w:szCs w:val="18"/>
              </w:rPr>
              <w:t>OPPTS 830.6302, OPPTS 830.6303, OPPTS 830.6304,</w:t>
            </w:r>
          </w:p>
          <w:p w14:paraId="232390C0" w14:textId="77777777" w:rsidR="00102560" w:rsidRPr="00E33BF1" w:rsidRDefault="00102560" w:rsidP="009B4C5D">
            <w:pPr>
              <w:rPr>
                <w:sz w:val="18"/>
                <w:szCs w:val="18"/>
              </w:rPr>
            </w:pPr>
            <w:r w:rsidRPr="00E33BF1">
              <w:rPr>
                <w:sz w:val="18"/>
                <w:szCs w:val="18"/>
              </w:rPr>
              <w:t>CIPAC MT 75.3 and OECD No. 122 (2013),</w:t>
            </w:r>
          </w:p>
          <w:p w14:paraId="2674C961" w14:textId="77777777" w:rsidR="00102560" w:rsidRPr="00E33BF1" w:rsidRDefault="00102560" w:rsidP="009B4C5D">
            <w:pPr>
              <w:rPr>
                <w:sz w:val="18"/>
                <w:szCs w:val="18"/>
              </w:rPr>
            </w:pPr>
            <w:r w:rsidRPr="00E33BF1">
              <w:rPr>
                <w:sz w:val="18"/>
                <w:szCs w:val="18"/>
              </w:rPr>
              <w:t>CIPAC MT 3.2, OECD No. 109 and EC Regulation No. 440/2008 A.3,</w:t>
            </w:r>
          </w:p>
          <w:p w14:paraId="695E477B" w14:textId="77777777" w:rsidR="00102560" w:rsidRPr="00E33BF1" w:rsidRDefault="00102560" w:rsidP="009B4C5D">
            <w:pPr>
              <w:rPr>
                <w:sz w:val="18"/>
                <w:szCs w:val="18"/>
              </w:rPr>
            </w:pPr>
            <w:r w:rsidRPr="00E33BF1">
              <w:rPr>
                <w:sz w:val="18"/>
                <w:szCs w:val="18"/>
              </w:rPr>
              <w:t>CIPAC MT 192 and OECD No. 114,</w:t>
            </w:r>
          </w:p>
          <w:p w14:paraId="60E93131" w14:textId="77777777" w:rsidR="00102560" w:rsidRPr="00E33BF1" w:rsidRDefault="00102560" w:rsidP="009B4C5D">
            <w:pPr>
              <w:rPr>
                <w:sz w:val="18"/>
                <w:szCs w:val="18"/>
              </w:rPr>
            </w:pPr>
            <w:r w:rsidRPr="00E33BF1">
              <w:rPr>
                <w:sz w:val="18"/>
                <w:szCs w:val="18"/>
              </w:rPr>
              <w:t>Internal Analytical Method No. 586/2017</w:t>
            </w:r>
          </w:p>
        </w:tc>
        <w:tc>
          <w:tcPr>
            <w:tcW w:w="1985" w:type="dxa"/>
          </w:tcPr>
          <w:p w14:paraId="6D111A23" w14:textId="77777777" w:rsidR="00102560" w:rsidRPr="00E33BF1" w:rsidRDefault="00102560" w:rsidP="009B4C5D">
            <w:pPr>
              <w:rPr>
                <w:sz w:val="18"/>
                <w:szCs w:val="18"/>
              </w:rPr>
            </w:pPr>
            <w:r w:rsidRPr="00E33BF1">
              <w:rPr>
                <w:sz w:val="18"/>
                <w:szCs w:val="18"/>
              </w:rPr>
              <w:t>Content Imidacloprid: 0.02%,</w:t>
            </w:r>
          </w:p>
          <w:p w14:paraId="44249BCA" w14:textId="77777777" w:rsidR="00102560" w:rsidRPr="00E33BF1" w:rsidRDefault="00102560" w:rsidP="009B4C5D">
            <w:pPr>
              <w:rPr>
                <w:sz w:val="18"/>
                <w:szCs w:val="18"/>
              </w:rPr>
            </w:pPr>
            <w:r w:rsidRPr="00E33BF1">
              <w:rPr>
                <w:sz w:val="18"/>
                <w:szCs w:val="18"/>
              </w:rPr>
              <w:t>Packed in:</w:t>
            </w:r>
          </w:p>
          <w:p w14:paraId="4B795D96" w14:textId="77777777" w:rsidR="00102560" w:rsidRPr="00E33BF1" w:rsidRDefault="00102560" w:rsidP="009B4C5D">
            <w:pPr>
              <w:rPr>
                <w:sz w:val="18"/>
                <w:szCs w:val="18"/>
              </w:rPr>
            </w:pPr>
            <w:r w:rsidRPr="00E33BF1">
              <w:rPr>
                <w:sz w:val="18"/>
                <w:szCs w:val="18"/>
              </w:rPr>
              <w:t xml:space="preserve">LDPE, HDPE, PP, PS, </w:t>
            </w:r>
            <w:r w:rsidRPr="00E33BF1">
              <w:rPr>
                <w:sz w:val="18"/>
                <w:szCs w:val="18"/>
                <w:lang w:eastAsia="en-US"/>
              </w:rPr>
              <w:t>PET/PE +CRT/ALU/PE</w:t>
            </w:r>
          </w:p>
        </w:tc>
        <w:tc>
          <w:tcPr>
            <w:tcW w:w="5386" w:type="dxa"/>
          </w:tcPr>
          <w:p w14:paraId="0A082F18" w14:textId="77777777" w:rsidR="00102560" w:rsidRPr="00930DA9" w:rsidRDefault="00102560" w:rsidP="009B4C5D">
            <w:pPr>
              <w:rPr>
                <w:sz w:val="18"/>
                <w:szCs w:val="18"/>
              </w:rPr>
            </w:pPr>
            <w:r>
              <w:rPr>
                <w:b/>
                <w:sz w:val="18"/>
                <w:szCs w:val="18"/>
                <w:u w:val="single"/>
              </w:rPr>
              <w:t xml:space="preserve">20g </w:t>
            </w:r>
            <w:r w:rsidRPr="00E33BF1">
              <w:rPr>
                <w:b/>
                <w:sz w:val="18"/>
                <w:szCs w:val="18"/>
                <w:u w:val="single"/>
              </w:rPr>
              <w:t>LDPE syringe:</w:t>
            </w:r>
            <w:r>
              <w:rPr>
                <w:sz w:val="18"/>
                <w:szCs w:val="18"/>
              </w:rPr>
              <w:t xml:space="preserve"> </w:t>
            </w:r>
          </w:p>
          <w:p w14:paraId="770358E6" w14:textId="77777777" w:rsidR="00102560" w:rsidRDefault="00102560" w:rsidP="009B4C5D">
            <w:pPr>
              <w:rPr>
                <w:b/>
                <w:sz w:val="18"/>
                <w:szCs w:val="18"/>
                <w:u w:val="single"/>
              </w:rPr>
            </w:pPr>
            <w:r>
              <w:rPr>
                <w:noProof/>
                <w:lang w:val="fr-FR" w:eastAsia="fr-FR"/>
              </w:rPr>
              <w:drawing>
                <wp:anchor distT="0" distB="0" distL="114300" distR="114300" simplePos="0" relativeHeight="251658240" behindDoc="0" locked="0" layoutInCell="1" allowOverlap="1" wp14:anchorId="4D1B82D3" wp14:editId="3376B2B8">
                  <wp:simplePos x="0" y="0"/>
                  <wp:positionH relativeFrom="column">
                    <wp:posOffset>-635</wp:posOffset>
                  </wp:positionH>
                  <wp:positionV relativeFrom="paragraph">
                    <wp:posOffset>172085</wp:posOffset>
                  </wp:positionV>
                  <wp:extent cx="3340735" cy="143065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340735" cy="1430655"/>
                          </a:xfrm>
                          <a:prstGeom prst="rect">
                            <a:avLst/>
                          </a:prstGeom>
                        </pic:spPr>
                      </pic:pic>
                    </a:graphicData>
                  </a:graphic>
                  <wp14:sizeRelH relativeFrom="page">
                    <wp14:pctWidth>0</wp14:pctWidth>
                  </wp14:sizeRelH>
                  <wp14:sizeRelV relativeFrom="page">
                    <wp14:pctHeight>0</wp14:pctHeight>
                  </wp14:sizeRelV>
                </wp:anchor>
              </w:drawing>
            </w:r>
          </w:p>
          <w:p w14:paraId="56765DB3" w14:textId="77777777" w:rsidR="00102560" w:rsidRDefault="00102560" w:rsidP="009B4C5D">
            <w:pPr>
              <w:rPr>
                <w:b/>
                <w:sz w:val="18"/>
                <w:szCs w:val="18"/>
                <w:u w:val="single"/>
              </w:rPr>
            </w:pPr>
          </w:p>
          <w:p w14:paraId="15F57678" w14:textId="77777777" w:rsidR="00102560" w:rsidRDefault="00102560" w:rsidP="009B4C5D">
            <w:pPr>
              <w:rPr>
                <w:b/>
                <w:sz w:val="18"/>
                <w:szCs w:val="18"/>
                <w:u w:val="single"/>
              </w:rPr>
            </w:pPr>
            <w:r>
              <w:rPr>
                <w:noProof/>
                <w:lang w:val="fr-FR" w:eastAsia="fr-FR"/>
              </w:rPr>
              <w:lastRenderedPageBreak/>
              <w:drawing>
                <wp:anchor distT="0" distB="0" distL="114300" distR="114300" simplePos="0" relativeHeight="251658241" behindDoc="0" locked="0" layoutInCell="1" allowOverlap="1" wp14:anchorId="6BB2FD0E" wp14:editId="4CA2F57A">
                  <wp:simplePos x="0" y="0"/>
                  <wp:positionH relativeFrom="column">
                    <wp:posOffset>-17780</wp:posOffset>
                  </wp:positionH>
                  <wp:positionV relativeFrom="paragraph">
                    <wp:posOffset>-3810</wp:posOffset>
                  </wp:positionV>
                  <wp:extent cx="3367405" cy="1693545"/>
                  <wp:effectExtent l="0" t="0" r="4445" b="190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367405" cy="1693545"/>
                          </a:xfrm>
                          <a:prstGeom prst="rect">
                            <a:avLst/>
                          </a:prstGeom>
                        </pic:spPr>
                      </pic:pic>
                    </a:graphicData>
                  </a:graphic>
                  <wp14:sizeRelH relativeFrom="page">
                    <wp14:pctWidth>0</wp14:pctWidth>
                  </wp14:sizeRelH>
                  <wp14:sizeRelV relativeFrom="page">
                    <wp14:pctHeight>0</wp14:pctHeight>
                  </wp14:sizeRelV>
                </wp:anchor>
              </w:drawing>
            </w:r>
          </w:p>
          <w:p w14:paraId="04CE964A" w14:textId="77777777" w:rsidR="00102560" w:rsidRDefault="00102560" w:rsidP="009B4C5D">
            <w:pPr>
              <w:rPr>
                <w:sz w:val="18"/>
                <w:szCs w:val="18"/>
              </w:rPr>
            </w:pPr>
            <w:r>
              <w:rPr>
                <w:b/>
                <w:sz w:val="18"/>
                <w:szCs w:val="18"/>
                <w:u w:val="single"/>
              </w:rPr>
              <w:t xml:space="preserve">5g </w:t>
            </w:r>
            <w:r w:rsidRPr="00E33BF1">
              <w:rPr>
                <w:b/>
                <w:sz w:val="18"/>
                <w:szCs w:val="18"/>
                <w:u w:val="single"/>
              </w:rPr>
              <w:t>HDPE syringe:</w:t>
            </w:r>
            <w:r w:rsidRPr="00E33BF1">
              <w:rPr>
                <w:sz w:val="18"/>
                <w:szCs w:val="18"/>
              </w:rPr>
              <w:t xml:space="preserve"> </w:t>
            </w:r>
          </w:p>
          <w:p w14:paraId="04684D4F" w14:textId="77777777" w:rsidR="00102560" w:rsidRDefault="00102560" w:rsidP="009B4C5D">
            <w:pPr>
              <w:rPr>
                <w:sz w:val="18"/>
                <w:szCs w:val="18"/>
              </w:rPr>
            </w:pPr>
            <w:r>
              <w:rPr>
                <w:noProof/>
                <w:lang w:val="fr-FR" w:eastAsia="fr-FR"/>
              </w:rPr>
              <w:drawing>
                <wp:anchor distT="0" distB="0" distL="114300" distR="114300" simplePos="0" relativeHeight="251658242" behindDoc="0" locked="0" layoutInCell="1" allowOverlap="1" wp14:anchorId="22B018AC" wp14:editId="58AF3FAC">
                  <wp:simplePos x="0" y="0"/>
                  <wp:positionH relativeFrom="column">
                    <wp:posOffset>-41275</wp:posOffset>
                  </wp:positionH>
                  <wp:positionV relativeFrom="paragraph">
                    <wp:posOffset>171450</wp:posOffset>
                  </wp:positionV>
                  <wp:extent cx="3418840" cy="31686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418840" cy="3168650"/>
                          </a:xfrm>
                          <a:prstGeom prst="rect">
                            <a:avLst/>
                          </a:prstGeom>
                        </pic:spPr>
                      </pic:pic>
                    </a:graphicData>
                  </a:graphic>
                  <wp14:sizeRelH relativeFrom="page">
                    <wp14:pctWidth>0</wp14:pctWidth>
                  </wp14:sizeRelH>
                  <wp14:sizeRelV relativeFrom="page">
                    <wp14:pctHeight>0</wp14:pctHeight>
                  </wp14:sizeRelV>
                </wp:anchor>
              </w:drawing>
            </w:r>
          </w:p>
          <w:p w14:paraId="306A7A8F" w14:textId="77777777" w:rsidR="00102560" w:rsidRDefault="00102560" w:rsidP="009B4C5D">
            <w:pPr>
              <w:rPr>
                <w:sz w:val="18"/>
                <w:szCs w:val="18"/>
              </w:rPr>
            </w:pPr>
            <w:r>
              <w:rPr>
                <w:b/>
                <w:sz w:val="18"/>
                <w:szCs w:val="18"/>
                <w:u w:val="single"/>
              </w:rPr>
              <w:lastRenderedPageBreak/>
              <w:t xml:space="preserve">25g </w:t>
            </w:r>
            <w:r w:rsidRPr="00E33BF1">
              <w:rPr>
                <w:b/>
                <w:sz w:val="18"/>
                <w:szCs w:val="18"/>
                <w:u w:val="single"/>
              </w:rPr>
              <w:t>PP cartridge:</w:t>
            </w:r>
            <w:r w:rsidRPr="00E33BF1">
              <w:rPr>
                <w:sz w:val="18"/>
                <w:szCs w:val="18"/>
              </w:rPr>
              <w:t xml:space="preserve"> </w:t>
            </w:r>
          </w:p>
          <w:p w14:paraId="7FEC95E3" w14:textId="77777777" w:rsidR="00102560" w:rsidRDefault="00102560" w:rsidP="009B4C5D">
            <w:pPr>
              <w:rPr>
                <w:sz w:val="18"/>
                <w:szCs w:val="18"/>
              </w:rPr>
            </w:pPr>
            <w:r>
              <w:rPr>
                <w:noProof/>
                <w:lang w:val="fr-FR" w:eastAsia="fr-FR"/>
              </w:rPr>
              <w:drawing>
                <wp:anchor distT="0" distB="0" distL="114300" distR="114300" simplePos="0" relativeHeight="251658243" behindDoc="0" locked="0" layoutInCell="1" allowOverlap="1" wp14:anchorId="562A845F" wp14:editId="38251704">
                  <wp:simplePos x="0" y="0"/>
                  <wp:positionH relativeFrom="column">
                    <wp:posOffset>-47625</wp:posOffset>
                  </wp:positionH>
                  <wp:positionV relativeFrom="paragraph">
                    <wp:posOffset>78105</wp:posOffset>
                  </wp:positionV>
                  <wp:extent cx="3401060" cy="3289935"/>
                  <wp:effectExtent l="0" t="0" r="8890" b="571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401060" cy="3289935"/>
                          </a:xfrm>
                          <a:prstGeom prst="rect">
                            <a:avLst/>
                          </a:prstGeom>
                        </pic:spPr>
                      </pic:pic>
                    </a:graphicData>
                  </a:graphic>
                  <wp14:sizeRelH relativeFrom="page">
                    <wp14:pctWidth>0</wp14:pctWidth>
                  </wp14:sizeRelH>
                  <wp14:sizeRelV relativeFrom="page">
                    <wp14:pctHeight>0</wp14:pctHeight>
                  </wp14:sizeRelV>
                </wp:anchor>
              </w:drawing>
            </w:r>
          </w:p>
          <w:p w14:paraId="323F32C8" w14:textId="77777777" w:rsidR="00102560" w:rsidRDefault="00102560" w:rsidP="009B4C5D">
            <w:pPr>
              <w:rPr>
                <w:sz w:val="18"/>
                <w:szCs w:val="18"/>
              </w:rPr>
            </w:pPr>
            <w:r>
              <w:rPr>
                <w:b/>
                <w:sz w:val="18"/>
                <w:szCs w:val="18"/>
                <w:u w:val="single"/>
              </w:rPr>
              <w:t xml:space="preserve">5g </w:t>
            </w:r>
            <w:r w:rsidRPr="00E33BF1">
              <w:rPr>
                <w:b/>
                <w:sz w:val="18"/>
                <w:szCs w:val="18"/>
                <w:u w:val="single"/>
              </w:rPr>
              <w:t>PP syringe:</w:t>
            </w:r>
            <w:r w:rsidRPr="00E33BF1">
              <w:rPr>
                <w:sz w:val="18"/>
                <w:szCs w:val="18"/>
              </w:rPr>
              <w:t xml:space="preserve"> </w:t>
            </w:r>
          </w:p>
          <w:p w14:paraId="3D8BEC50" w14:textId="77777777" w:rsidR="00102560" w:rsidRDefault="00102560" w:rsidP="009B4C5D">
            <w:pPr>
              <w:rPr>
                <w:sz w:val="18"/>
                <w:szCs w:val="18"/>
              </w:rPr>
            </w:pPr>
            <w:r>
              <w:rPr>
                <w:noProof/>
                <w:lang w:val="fr-FR" w:eastAsia="fr-FR"/>
              </w:rPr>
              <w:drawing>
                <wp:anchor distT="0" distB="0" distL="114300" distR="114300" simplePos="0" relativeHeight="251658245" behindDoc="0" locked="0" layoutInCell="1" allowOverlap="1" wp14:anchorId="01F0BA84" wp14:editId="0B300710">
                  <wp:simplePos x="0" y="0"/>
                  <wp:positionH relativeFrom="column">
                    <wp:posOffset>-40005</wp:posOffset>
                  </wp:positionH>
                  <wp:positionV relativeFrom="paragraph">
                    <wp:posOffset>100965</wp:posOffset>
                  </wp:positionV>
                  <wp:extent cx="3378835" cy="12001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378835" cy="1200150"/>
                          </a:xfrm>
                          <a:prstGeom prst="rect">
                            <a:avLst/>
                          </a:prstGeom>
                        </pic:spPr>
                      </pic:pic>
                    </a:graphicData>
                  </a:graphic>
                  <wp14:sizeRelH relativeFrom="page">
                    <wp14:pctWidth>0</wp14:pctWidth>
                  </wp14:sizeRelH>
                  <wp14:sizeRelV relativeFrom="page">
                    <wp14:pctHeight>0</wp14:pctHeight>
                  </wp14:sizeRelV>
                </wp:anchor>
              </w:drawing>
            </w:r>
          </w:p>
          <w:p w14:paraId="3BF581BE" w14:textId="77777777" w:rsidR="00102560" w:rsidRPr="00E33BF1" w:rsidRDefault="00102560" w:rsidP="009B4C5D">
            <w:pPr>
              <w:rPr>
                <w:sz w:val="18"/>
                <w:szCs w:val="18"/>
              </w:rPr>
            </w:pPr>
            <w:r>
              <w:rPr>
                <w:noProof/>
                <w:lang w:val="fr-FR" w:eastAsia="fr-FR"/>
              </w:rPr>
              <w:lastRenderedPageBreak/>
              <w:drawing>
                <wp:anchor distT="0" distB="0" distL="114300" distR="114300" simplePos="0" relativeHeight="251658246" behindDoc="0" locked="0" layoutInCell="1" allowOverlap="1" wp14:anchorId="4C8BB1A1" wp14:editId="262A3C88">
                  <wp:simplePos x="0" y="0"/>
                  <wp:positionH relativeFrom="column">
                    <wp:posOffset>-40005</wp:posOffset>
                  </wp:positionH>
                  <wp:positionV relativeFrom="paragraph">
                    <wp:posOffset>20955</wp:posOffset>
                  </wp:positionV>
                  <wp:extent cx="3388360" cy="1971675"/>
                  <wp:effectExtent l="0" t="0" r="2540"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388360" cy="1971675"/>
                          </a:xfrm>
                          <a:prstGeom prst="rect">
                            <a:avLst/>
                          </a:prstGeom>
                        </pic:spPr>
                      </pic:pic>
                    </a:graphicData>
                  </a:graphic>
                  <wp14:sizeRelH relativeFrom="page">
                    <wp14:pctWidth>0</wp14:pctWidth>
                  </wp14:sizeRelH>
                  <wp14:sizeRelV relativeFrom="page">
                    <wp14:pctHeight>0</wp14:pctHeight>
                  </wp14:sizeRelV>
                </wp:anchor>
              </w:drawing>
            </w:r>
          </w:p>
          <w:p w14:paraId="547F3734" w14:textId="77777777" w:rsidR="00102560" w:rsidRPr="006D64EC" w:rsidRDefault="00102560" w:rsidP="009B4C5D">
            <w:pPr>
              <w:rPr>
                <w:sz w:val="18"/>
                <w:szCs w:val="18"/>
                <w:lang w:val="fr-FR"/>
              </w:rPr>
            </w:pPr>
            <w:r w:rsidRPr="006D64EC">
              <w:rPr>
                <w:b/>
                <w:sz w:val="18"/>
                <w:szCs w:val="18"/>
                <w:u w:val="single"/>
                <w:lang w:val="fr-FR"/>
              </w:rPr>
              <w:t>2g PS bait box:</w:t>
            </w:r>
            <w:r w:rsidRPr="006D64EC">
              <w:rPr>
                <w:sz w:val="18"/>
                <w:szCs w:val="18"/>
                <w:lang w:val="fr-FR"/>
              </w:rPr>
              <w:t xml:space="preserve"> </w:t>
            </w:r>
          </w:p>
          <w:p w14:paraId="2F75B649" w14:textId="77777777" w:rsidR="00102560" w:rsidRPr="006D64EC" w:rsidRDefault="00102560" w:rsidP="009B4C5D">
            <w:pPr>
              <w:rPr>
                <w:sz w:val="18"/>
                <w:szCs w:val="18"/>
                <w:lang w:val="fr-FR"/>
              </w:rPr>
            </w:pPr>
            <w:r>
              <w:rPr>
                <w:noProof/>
                <w:lang w:val="fr-FR" w:eastAsia="fr-FR"/>
              </w:rPr>
              <w:drawing>
                <wp:anchor distT="0" distB="0" distL="114300" distR="114300" simplePos="0" relativeHeight="251658247" behindDoc="0" locked="0" layoutInCell="1" allowOverlap="1" wp14:anchorId="3D60E9CD" wp14:editId="49F62062">
                  <wp:simplePos x="0" y="0"/>
                  <wp:positionH relativeFrom="column">
                    <wp:posOffset>-41275</wp:posOffset>
                  </wp:positionH>
                  <wp:positionV relativeFrom="paragraph">
                    <wp:posOffset>107315</wp:posOffset>
                  </wp:positionV>
                  <wp:extent cx="3402330" cy="2592070"/>
                  <wp:effectExtent l="0" t="0" r="762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402330" cy="2592070"/>
                          </a:xfrm>
                          <a:prstGeom prst="rect">
                            <a:avLst/>
                          </a:prstGeom>
                        </pic:spPr>
                      </pic:pic>
                    </a:graphicData>
                  </a:graphic>
                  <wp14:sizeRelH relativeFrom="page">
                    <wp14:pctWidth>0</wp14:pctWidth>
                  </wp14:sizeRelH>
                  <wp14:sizeRelV relativeFrom="page">
                    <wp14:pctHeight>0</wp14:pctHeight>
                  </wp14:sizeRelV>
                </wp:anchor>
              </w:drawing>
            </w:r>
          </w:p>
          <w:p w14:paraId="51DED3AD" w14:textId="77777777" w:rsidR="00102560" w:rsidRPr="006D64EC" w:rsidRDefault="00102560" w:rsidP="009B4C5D">
            <w:pPr>
              <w:rPr>
                <w:sz w:val="18"/>
                <w:szCs w:val="18"/>
                <w:lang w:val="fr-FR"/>
              </w:rPr>
            </w:pPr>
          </w:p>
          <w:p w14:paraId="6C6B86C9" w14:textId="77777777" w:rsidR="00102560" w:rsidRPr="006D64EC" w:rsidRDefault="00102560" w:rsidP="009B4C5D">
            <w:pPr>
              <w:rPr>
                <w:sz w:val="18"/>
                <w:szCs w:val="18"/>
                <w:lang w:val="fr-FR"/>
              </w:rPr>
            </w:pPr>
            <w:r w:rsidRPr="006D64EC">
              <w:rPr>
                <w:b/>
                <w:sz w:val="18"/>
                <w:szCs w:val="18"/>
                <w:u w:val="single"/>
                <w:lang w:val="fr-FR"/>
              </w:rPr>
              <w:lastRenderedPageBreak/>
              <w:t>4g PET/PE+CRT/ALU/PE bait box:</w:t>
            </w:r>
            <w:r w:rsidRPr="006D64EC">
              <w:rPr>
                <w:sz w:val="18"/>
                <w:szCs w:val="18"/>
                <w:lang w:val="fr-FR"/>
              </w:rPr>
              <w:t xml:space="preserve"> </w:t>
            </w:r>
          </w:p>
          <w:p w14:paraId="741EBF48" w14:textId="77777777" w:rsidR="00102560" w:rsidRDefault="00102560" w:rsidP="009B4C5D">
            <w:pPr>
              <w:rPr>
                <w:sz w:val="18"/>
                <w:szCs w:val="18"/>
              </w:rPr>
            </w:pPr>
            <w:r w:rsidRPr="007C4C5A">
              <w:rPr>
                <w:noProof/>
                <w:sz w:val="14"/>
                <w:szCs w:val="14"/>
                <w:lang w:val="fr-FR" w:eastAsia="fr-FR"/>
              </w:rPr>
              <w:drawing>
                <wp:anchor distT="0" distB="0" distL="114300" distR="114300" simplePos="0" relativeHeight="251658248" behindDoc="0" locked="0" layoutInCell="1" allowOverlap="1" wp14:anchorId="02453150" wp14:editId="33817825">
                  <wp:simplePos x="0" y="0"/>
                  <wp:positionH relativeFrom="column">
                    <wp:posOffset>-31750</wp:posOffset>
                  </wp:positionH>
                  <wp:positionV relativeFrom="paragraph">
                    <wp:posOffset>104140</wp:posOffset>
                  </wp:positionV>
                  <wp:extent cx="3387090" cy="3144520"/>
                  <wp:effectExtent l="0" t="0" r="381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387090" cy="3144520"/>
                          </a:xfrm>
                          <a:prstGeom prst="rect">
                            <a:avLst/>
                          </a:prstGeom>
                        </pic:spPr>
                      </pic:pic>
                    </a:graphicData>
                  </a:graphic>
                  <wp14:sizeRelH relativeFrom="page">
                    <wp14:pctWidth>0</wp14:pctWidth>
                  </wp14:sizeRelH>
                  <wp14:sizeRelV relativeFrom="page">
                    <wp14:pctHeight>0</wp14:pctHeight>
                  </wp14:sizeRelV>
                </wp:anchor>
              </w:drawing>
            </w:r>
            <w:r w:rsidRPr="007C4C5A">
              <w:rPr>
                <w:sz w:val="14"/>
                <w:szCs w:val="14"/>
              </w:rPr>
              <w:t>(*) Since the pH value ranged from 4 to 10, the acidity or alkalinity test was not performed</w:t>
            </w:r>
            <w:r w:rsidRPr="007C4C5A">
              <w:rPr>
                <w:sz w:val="18"/>
                <w:szCs w:val="18"/>
              </w:rPr>
              <w:t>.</w:t>
            </w:r>
          </w:p>
          <w:p w14:paraId="5A9D2D82" w14:textId="77777777" w:rsidR="00102560" w:rsidRPr="00E33BF1" w:rsidRDefault="00102560" w:rsidP="009B4C5D">
            <w:pPr>
              <w:rPr>
                <w:sz w:val="18"/>
                <w:szCs w:val="18"/>
              </w:rPr>
            </w:pPr>
          </w:p>
          <w:p w14:paraId="5AE7B3E9" w14:textId="77777777" w:rsidR="00102560" w:rsidRPr="00E33BF1" w:rsidRDefault="00102560" w:rsidP="009B4C5D">
            <w:pPr>
              <w:rPr>
                <w:sz w:val="18"/>
                <w:szCs w:val="18"/>
              </w:rPr>
            </w:pPr>
            <w:r w:rsidRPr="00E33BF1">
              <w:rPr>
                <w:sz w:val="18"/>
                <w:szCs w:val="18"/>
              </w:rPr>
              <w:t>From the above reported data, it can be concluded that the sample of DX3 gel bait formulation is stable in all its commercial packagings under the tested accelerated storage conditions.</w:t>
            </w:r>
          </w:p>
        </w:tc>
        <w:tc>
          <w:tcPr>
            <w:tcW w:w="1701" w:type="dxa"/>
          </w:tcPr>
          <w:p w14:paraId="05EDC9C4" w14:textId="77777777" w:rsidR="00102560" w:rsidRPr="00E33BF1" w:rsidRDefault="00102560" w:rsidP="009B4C5D">
            <w:pPr>
              <w:rPr>
                <w:sz w:val="18"/>
                <w:szCs w:val="18"/>
                <w:lang w:val="it-IT"/>
              </w:rPr>
            </w:pPr>
            <w:r w:rsidRPr="00E33BF1">
              <w:rPr>
                <w:sz w:val="18"/>
                <w:szCs w:val="18"/>
                <w:lang w:val="it-IT"/>
              </w:rPr>
              <w:lastRenderedPageBreak/>
              <w:t xml:space="preserve">Urbani M. 2017, </w:t>
            </w:r>
          </w:p>
          <w:p w14:paraId="0E6208B2" w14:textId="77777777" w:rsidR="00102560" w:rsidRPr="00E33BF1" w:rsidRDefault="00102560" w:rsidP="009B4C5D">
            <w:pPr>
              <w:rPr>
                <w:sz w:val="18"/>
                <w:szCs w:val="18"/>
                <w:lang w:val="it-IT"/>
              </w:rPr>
            </w:pPr>
            <w:r w:rsidRPr="00E33BF1">
              <w:rPr>
                <w:sz w:val="18"/>
                <w:szCs w:val="18"/>
                <w:lang w:val="it-IT"/>
              </w:rPr>
              <w:t>CH 587/2017;</w:t>
            </w:r>
          </w:p>
          <w:p w14:paraId="61F459BF" w14:textId="77777777" w:rsidR="00102560" w:rsidRPr="00E33BF1" w:rsidRDefault="00102560" w:rsidP="009B4C5D">
            <w:pPr>
              <w:rPr>
                <w:sz w:val="18"/>
                <w:szCs w:val="18"/>
                <w:lang w:val="it-IT"/>
              </w:rPr>
            </w:pPr>
            <w:r w:rsidRPr="00E33BF1">
              <w:rPr>
                <w:sz w:val="18"/>
                <w:szCs w:val="18"/>
                <w:lang w:val="it-IT"/>
              </w:rPr>
              <w:t>CH 588/2017;</w:t>
            </w:r>
          </w:p>
          <w:p w14:paraId="7623E05B" w14:textId="77777777" w:rsidR="00102560" w:rsidRPr="00E33BF1" w:rsidRDefault="00102560" w:rsidP="009B4C5D">
            <w:pPr>
              <w:rPr>
                <w:sz w:val="18"/>
                <w:szCs w:val="18"/>
                <w:lang w:val="it-IT"/>
              </w:rPr>
            </w:pPr>
            <w:r w:rsidRPr="00E33BF1">
              <w:rPr>
                <w:sz w:val="18"/>
                <w:szCs w:val="18"/>
                <w:lang w:val="it-IT"/>
              </w:rPr>
              <w:t>CH 589/2017;</w:t>
            </w:r>
          </w:p>
          <w:p w14:paraId="5962F972" w14:textId="77777777" w:rsidR="00102560" w:rsidRPr="00E33BF1" w:rsidRDefault="00102560" w:rsidP="009B4C5D">
            <w:pPr>
              <w:rPr>
                <w:sz w:val="18"/>
                <w:szCs w:val="18"/>
              </w:rPr>
            </w:pPr>
            <w:r w:rsidRPr="00E33BF1">
              <w:rPr>
                <w:sz w:val="18"/>
                <w:szCs w:val="18"/>
              </w:rPr>
              <w:t>CH 678/2017;</w:t>
            </w:r>
          </w:p>
          <w:p w14:paraId="450863F4" w14:textId="77777777" w:rsidR="00102560" w:rsidRPr="00E33BF1" w:rsidRDefault="00102560" w:rsidP="009B4C5D">
            <w:pPr>
              <w:rPr>
                <w:sz w:val="18"/>
                <w:szCs w:val="18"/>
              </w:rPr>
            </w:pPr>
            <w:r w:rsidRPr="00E33BF1">
              <w:rPr>
                <w:sz w:val="18"/>
                <w:szCs w:val="18"/>
              </w:rPr>
              <w:t>CH 042/2018;</w:t>
            </w:r>
          </w:p>
          <w:p w14:paraId="6DEF63CD" w14:textId="77777777" w:rsidR="00102560" w:rsidRPr="00E33BF1" w:rsidRDefault="00102560" w:rsidP="009B4C5D">
            <w:pPr>
              <w:rPr>
                <w:sz w:val="18"/>
                <w:szCs w:val="18"/>
              </w:rPr>
            </w:pPr>
            <w:r w:rsidRPr="00E33BF1">
              <w:rPr>
                <w:sz w:val="18"/>
                <w:szCs w:val="18"/>
              </w:rPr>
              <w:t>CH 045/2018;</w:t>
            </w:r>
          </w:p>
          <w:p w14:paraId="13D49959" w14:textId="77777777" w:rsidR="00102560" w:rsidRPr="00E33BF1" w:rsidRDefault="00102560" w:rsidP="009B4C5D">
            <w:pPr>
              <w:rPr>
                <w:sz w:val="18"/>
                <w:szCs w:val="18"/>
              </w:rPr>
            </w:pPr>
          </w:p>
        </w:tc>
        <w:tc>
          <w:tcPr>
            <w:tcW w:w="1418" w:type="dxa"/>
          </w:tcPr>
          <w:p w14:paraId="5E0BB822" w14:textId="77777777" w:rsidR="00102560" w:rsidRDefault="00102560" w:rsidP="009B4C5D">
            <w:pPr>
              <w:rPr>
                <w:sz w:val="18"/>
                <w:szCs w:val="18"/>
                <w:lang w:val="it-IT"/>
              </w:rPr>
            </w:pPr>
            <w:r>
              <w:rPr>
                <w:sz w:val="18"/>
                <w:szCs w:val="18"/>
                <w:lang w:val="it-IT"/>
              </w:rPr>
              <w:t xml:space="preserve">Acceptable </w:t>
            </w:r>
          </w:p>
          <w:p w14:paraId="02A3D12A" w14:textId="77777777" w:rsidR="00102560" w:rsidRDefault="00102560" w:rsidP="009B4C5D">
            <w:pPr>
              <w:rPr>
                <w:sz w:val="18"/>
                <w:szCs w:val="18"/>
                <w:lang w:val="it-IT"/>
              </w:rPr>
            </w:pPr>
          </w:p>
          <w:p w14:paraId="4E9FD946" w14:textId="1AEC0374" w:rsidR="00102560" w:rsidRDefault="00102560" w:rsidP="009B4C5D">
            <w:pPr>
              <w:rPr>
                <w:sz w:val="18"/>
                <w:szCs w:val="18"/>
                <w:lang w:val="it-IT"/>
              </w:rPr>
            </w:pPr>
            <w:r>
              <w:rPr>
                <w:sz w:val="18"/>
                <w:szCs w:val="18"/>
                <w:lang w:val="it-IT"/>
              </w:rPr>
              <w:t>The preparation is stable in its commercial packaging after 14 days at 54°C</w:t>
            </w:r>
            <w:r w:rsidR="00520786">
              <w:rPr>
                <w:sz w:val="18"/>
                <w:szCs w:val="18"/>
                <w:lang w:val="it-IT"/>
              </w:rPr>
              <w:t xml:space="preserve"> when stored in LDPE syringes, HDPE syringes, PP cartri</w:t>
            </w:r>
            <w:r w:rsidR="00953670">
              <w:rPr>
                <w:sz w:val="18"/>
                <w:szCs w:val="18"/>
                <w:lang w:val="it-IT"/>
              </w:rPr>
              <w:t>d</w:t>
            </w:r>
            <w:r w:rsidR="00520786">
              <w:rPr>
                <w:sz w:val="18"/>
                <w:szCs w:val="18"/>
                <w:lang w:val="it-IT"/>
              </w:rPr>
              <w:t>ges and bait boxes</w:t>
            </w:r>
            <w:r>
              <w:rPr>
                <w:sz w:val="18"/>
                <w:szCs w:val="18"/>
                <w:lang w:val="it-IT"/>
              </w:rPr>
              <w:t>.</w:t>
            </w:r>
          </w:p>
          <w:p w14:paraId="67713EF5" w14:textId="77777777" w:rsidR="00520786" w:rsidRDefault="00520786" w:rsidP="009B4C5D">
            <w:pPr>
              <w:rPr>
                <w:sz w:val="18"/>
                <w:szCs w:val="18"/>
                <w:lang w:val="it-IT"/>
              </w:rPr>
            </w:pPr>
          </w:p>
          <w:p w14:paraId="3AB4DB95" w14:textId="30D15AC9" w:rsidR="00520786" w:rsidRPr="00520786" w:rsidRDefault="00520786" w:rsidP="00520786">
            <w:pPr>
              <w:rPr>
                <w:sz w:val="18"/>
                <w:szCs w:val="18"/>
                <w:lang w:val="it-IT"/>
              </w:rPr>
            </w:pPr>
            <w:r w:rsidRPr="00520786">
              <w:rPr>
                <w:sz w:val="18"/>
                <w:szCs w:val="18"/>
                <w:lang w:val="it-IT"/>
              </w:rPr>
              <w:t xml:space="preserve">The preparation is stable in </w:t>
            </w:r>
            <w:r>
              <w:rPr>
                <w:sz w:val="18"/>
                <w:szCs w:val="18"/>
                <w:lang w:val="it-IT"/>
              </w:rPr>
              <w:t>its commercial packaging after 12 weeks at 35</w:t>
            </w:r>
            <w:r w:rsidRPr="00520786">
              <w:rPr>
                <w:sz w:val="18"/>
                <w:szCs w:val="18"/>
                <w:lang w:val="it-IT"/>
              </w:rPr>
              <w:t>°C</w:t>
            </w:r>
            <w:r w:rsidR="002D656D">
              <w:rPr>
                <w:sz w:val="18"/>
                <w:szCs w:val="18"/>
                <w:lang w:val="it-IT"/>
              </w:rPr>
              <w:t xml:space="preserve"> when stored in PP syringes</w:t>
            </w:r>
            <w:r w:rsidRPr="00520786">
              <w:rPr>
                <w:sz w:val="18"/>
                <w:szCs w:val="18"/>
                <w:lang w:val="it-IT"/>
              </w:rPr>
              <w:t>.</w:t>
            </w:r>
          </w:p>
          <w:p w14:paraId="4758C5BD" w14:textId="77777777" w:rsidR="00520786" w:rsidRPr="00520786" w:rsidRDefault="00520786" w:rsidP="00520786">
            <w:pPr>
              <w:rPr>
                <w:sz w:val="18"/>
                <w:szCs w:val="18"/>
                <w:lang w:val="it-IT"/>
              </w:rPr>
            </w:pPr>
          </w:p>
          <w:p w14:paraId="619BDF72" w14:textId="0B8A180D" w:rsidR="00520786" w:rsidRPr="0055142F" w:rsidRDefault="00520786" w:rsidP="00066827">
            <w:pPr>
              <w:rPr>
                <w:b/>
                <w:sz w:val="18"/>
                <w:szCs w:val="18"/>
                <w:lang w:val="it-IT"/>
              </w:rPr>
            </w:pPr>
          </w:p>
        </w:tc>
      </w:tr>
      <w:tr w:rsidR="00B7516A" w:rsidRPr="00511050" w14:paraId="19FEF4CB" w14:textId="77777777" w:rsidTr="009B4C5D">
        <w:tc>
          <w:tcPr>
            <w:tcW w:w="1771" w:type="dxa"/>
          </w:tcPr>
          <w:p w14:paraId="7DA2B528" w14:textId="525DBAB7" w:rsidR="00B7516A" w:rsidRPr="00E33BF1" w:rsidRDefault="00B7516A" w:rsidP="00B7516A">
            <w:pPr>
              <w:rPr>
                <w:sz w:val="18"/>
                <w:szCs w:val="18"/>
              </w:rPr>
            </w:pPr>
            <w:r w:rsidRPr="00623BDD">
              <w:rPr>
                <w:rFonts w:eastAsia="Calibri"/>
                <w:sz w:val="18"/>
                <w:szCs w:val="18"/>
              </w:rPr>
              <w:lastRenderedPageBreak/>
              <w:t xml:space="preserve">Storage stability test – </w:t>
            </w:r>
            <w:r w:rsidRPr="00623BDD">
              <w:rPr>
                <w:rFonts w:eastAsia="Calibri"/>
                <w:b/>
                <w:sz w:val="18"/>
                <w:szCs w:val="18"/>
              </w:rPr>
              <w:t>long term storage at ambient temperature</w:t>
            </w:r>
          </w:p>
        </w:tc>
        <w:tc>
          <w:tcPr>
            <w:tcW w:w="2410" w:type="dxa"/>
          </w:tcPr>
          <w:p w14:paraId="05E42C09" w14:textId="77777777" w:rsidR="00B7516A" w:rsidRPr="00623BDD" w:rsidRDefault="00B7516A" w:rsidP="00B7516A">
            <w:pPr>
              <w:rPr>
                <w:rFonts w:eastAsia="Calibri"/>
                <w:sz w:val="18"/>
                <w:szCs w:val="18"/>
              </w:rPr>
            </w:pPr>
            <w:r w:rsidRPr="00623BDD">
              <w:rPr>
                <w:rFonts w:eastAsia="Calibri"/>
                <w:sz w:val="18"/>
                <w:szCs w:val="18"/>
              </w:rPr>
              <w:t>OPPTS 830.6302, OPPTS 830.6303, OPPTS 830.6304,</w:t>
            </w:r>
          </w:p>
          <w:p w14:paraId="1D7A1B54" w14:textId="77777777" w:rsidR="00B7516A" w:rsidRPr="00623BDD" w:rsidRDefault="00B7516A" w:rsidP="00B7516A">
            <w:pPr>
              <w:rPr>
                <w:rFonts w:eastAsia="Calibri"/>
                <w:sz w:val="18"/>
                <w:szCs w:val="18"/>
              </w:rPr>
            </w:pPr>
            <w:r w:rsidRPr="00623BDD">
              <w:rPr>
                <w:rFonts w:eastAsia="Calibri"/>
                <w:sz w:val="18"/>
                <w:szCs w:val="18"/>
              </w:rPr>
              <w:t>CIPAC MT 75.3 and OECD No. 122 (2013),</w:t>
            </w:r>
          </w:p>
          <w:p w14:paraId="707738FC" w14:textId="77777777" w:rsidR="00B7516A" w:rsidRPr="00623BDD" w:rsidRDefault="00B7516A" w:rsidP="00B7516A">
            <w:pPr>
              <w:rPr>
                <w:rFonts w:eastAsia="Calibri"/>
                <w:sz w:val="18"/>
                <w:szCs w:val="18"/>
              </w:rPr>
            </w:pPr>
            <w:r w:rsidRPr="00623BDD">
              <w:rPr>
                <w:rFonts w:eastAsia="Calibri"/>
                <w:sz w:val="18"/>
                <w:szCs w:val="18"/>
              </w:rPr>
              <w:lastRenderedPageBreak/>
              <w:t>CIPAC MT 3.2, OECD No. 109 and EC Regulation No. 440/2008 A.3,</w:t>
            </w:r>
          </w:p>
          <w:p w14:paraId="28D202BA" w14:textId="77777777" w:rsidR="00B7516A" w:rsidRPr="00623BDD" w:rsidRDefault="00B7516A" w:rsidP="00B7516A">
            <w:pPr>
              <w:rPr>
                <w:rFonts w:eastAsia="Calibri"/>
                <w:sz w:val="18"/>
                <w:szCs w:val="18"/>
              </w:rPr>
            </w:pPr>
            <w:r w:rsidRPr="00623BDD">
              <w:rPr>
                <w:rFonts w:eastAsia="Calibri"/>
                <w:sz w:val="18"/>
                <w:szCs w:val="18"/>
              </w:rPr>
              <w:t>CIPAC MT 192 and OECD No. 114,</w:t>
            </w:r>
          </w:p>
          <w:p w14:paraId="660CBD09" w14:textId="1BBF51B2" w:rsidR="00B7516A" w:rsidRPr="00E33BF1" w:rsidRDefault="00B7516A" w:rsidP="00B7516A">
            <w:pPr>
              <w:rPr>
                <w:sz w:val="18"/>
                <w:szCs w:val="18"/>
              </w:rPr>
            </w:pPr>
            <w:r w:rsidRPr="00623BDD">
              <w:rPr>
                <w:rFonts w:eastAsia="Calibri"/>
                <w:sz w:val="18"/>
                <w:szCs w:val="18"/>
              </w:rPr>
              <w:t>Internal Analytical Method No. 586/2017</w:t>
            </w:r>
          </w:p>
        </w:tc>
        <w:tc>
          <w:tcPr>
            <w:tcW w:w="1985" w:type="dxa"/>
          </w:tcPr>
          <w:p w14:paraId="1CF48DF3" w14:textId="77777777" w:rsidR="00B7516A" w:rsidRPr="00623BDD" w:rsidRDefault="00B7516A" w:rsidP="00B7516A">
            <w:pPr>
              <w:rPr>
                <w:rFonts w:eastAsia="Calibri"/>
                <w:sz w:val="18"/>
                <w:szCs w:val="18"/>
              </w:rPr>
            </w:pPr>
            <w:r w:rsidRPr="00623BDD">
              <w:rPr>
                <w:rFonts w:eastAsia="Calibri"/>
                <w:sz w:val="18"/>
                <w:szCs w:val="18"/>
              </w:rPr>
              <w:lastRenderedPageBreak/>
              <w:t>Content Imidacloprid: 0.02%,</w:t>
            </w:r>
          </w:p>
          <w:p w14:paraId="6CF66237" w14:textId="77777777" w:rsidR="00B7516A" w:rsidRPr="00623BDD" w:rsidRDefault="00B7516A" w:rsidP="00B7516A">
            <w:pPr>
              <w:rPr>
                <w:rFonts w:eastAsia="Calibri"/>
                <w:sz w:val="18"/>
                <w:szCs w:val="18"/>
              </w:rPr>
            </w:pPr>
            <w:r w:rsidRPr="00623BDD">
              <w:rPr>
                <w:rFonts w:eastAsia="Calibri"/>
                <w:sz w:val="18"/>
                <w:szCs w:val="18"/>
              </w:rPr>
              <w:t>Packed in:</w:t>
            </w:r>
          </w:p>
          <w:p w14:paraId="11BCE5B4" w14:textId="4322C800" w:rsidR="00B7516A" w:rsidRPr="0055142F" w:rsidRDefault="00B7516A" w:rsidP="00B7516A">
            <w:pPr>
              <w:rPr>
                <w:sz w:val="18"/>
                <w:szCs w:val="18"/>
                <w:lang w:val="en-US"/>
              </w:rPr>
            </w:pPr>
            <w:r w:rsidRPr="0055142F">
              <w:rPr>
                <w:rFonts w:eastAsia="Calibri"/>
                <w:sz w:val="18"/>
                <w:szCs w:val="18"/>
                <w:lang w:val="en-US"/>
              </w:rPr>
              <w:t>LDPE, HDPE, PP, PS,</w:t>
            </w:r>
            <w:r w:rsidRPr="0055142F">
              <w:rPr>
                <w:rFonts w:eastAsia="Calibri"/>
                <w:lang w:val="en-US" w:eastAsia="en-US"/>
              </w:rPr>
              <w:t xml:space="preserve"> PET/PE +CRT/ALU/PE</w:t>
            </w:r>
          </w:p>
        </w:tc>
        <w:tc>
          <w:tcPr>
            <w:tcW w:w="5386" w:type="dxa"/>
          </w:tcPr>
          <w:p w14:paraId="3B0BE9C3" w14:textId="0BF0EA37" w:rsidR="003136C3" w:rsidRDefault="000B304E" w:rsidP="009B4C5D">
            <w:pPr>
              <w:rPr>
                <w:b/>
                <w:sz w:val="18"/>
                <w:szCs w:val="18"/>
                <w:u w:val="single"/>
                <w:lang w:val="en-US"/>
              </w:rPr>
            </w:pPr>
            <w:r>
              <w:rPr>
                <w:b/>
                <w:sz w:val="18"/>
                <w:szCs w:val="18"/>
                <w:u w:val="single"/>
                <w:lang w:val="en-US"/>
              </w:rPr>
              <w:t>20 g LDPE</w:t>
            </w:r>
            <w:r w:rsidR="00384F11" w:rsidRPr="003136C3">
              <w:rPr>
                <w:b/>
                <w:sz w:val="18"/>
                <w:szCs w:val="18"/>
                <w:u w:val="single"/>
                <w:lang w:val="en-US"/>
              </w:rPr>
              <w:t xml:space="preserve"> syringe</w:t>
            </w:r>
            <w:r w:rsidR="00384F11">
              <w:rPr>
                <w:b/>
                <w:sz w:val="18"/>
                <w:szCs w:val="18"/>
                <w:u w:val="single"/>
                <w:lang w:val="en-US"/>
              </w:rPr>
              <w:t xml:space="preserve">: </w:t>
            </w:r>
          </w:p>
          <w:tbl>
            <w:tblPr>
              <w:tblStyle w:val="Grilledutableau"/>
              <w:tblW w:w="0" w:type="auto"/>
              <w:tblLayout w:type="fixed"/>
              <w:tblCellMar>
                <w:left w:w="57" w:type="dxa"/>
                <w:right w:w="57" w:type="dxa"/>
              </w:tblCellMar>
              <w:tblLook w:val="04A0" w:firstRow="1" w:lastRow="0" w:firstColumn="1" w:lastColumn="0" w:noHBand="0" w:noVBand="1"/>
            </w:tblPr>
            <w:tblGrid>
              <w:gridCol w:w="1625"/>
              <w:gridCol w:w="1862"/>
              <w:gridCol w:w="1744"/>
            </w:tblGrid>
            <w:tr w:rsidR="003136C3" w14:paraId="15D654DE" w14:textId="77777777" w:rsidTr="0055142F">
              <w:tc>
                <w:tcPr>
                  <w:tcW w:w="1625" w:type="dxa"/>
                </w:tcPr>
                <w:p w14:paraId="48359664" w14:textId="36BA45F2" w:rsidR="003136C3" w:rsidRPr="0055142F" w:rsidRDefault="00384F11" w:rsidP="009B4C5D">
                  <w:pPr>
                    <w:rPr>
                      <w:b/>
                      <w:sz w:val="18"/>
                      <w:szCs w:val="18"/>
                      <w:lang w:val="en-US"/>
                    </w:rPr>
                  </w:pPr>
                  <w:r w:rsidRPr="00511050">
                    <w:rPr>
                      <w:b/>
                      <w:sz w:val="18"/>
                      <w:szCs w:val="18"/>
                      <w:lang w:val="en-US"/>
                    </w:rPr>
                    <w:t>Test</w:t>
                  </w:r>
                </w:p>
              </w:tc>
              <w:tc>
                <w:tcPr>
                  <w:tcW w:w="1862" w:type="dxa"/>
                </w:tcPr>
                <w:p w14:paraId="4AD74B1A" w14:textId="3C6F8B95" w:rsidR="003136C3" w:rsidRPr="0055142F" w:rsidRDefault="00384F11" w:rsidP="009B4C5D">
                  <w:pPr>
                    <w:rPr>
                      <w:b/>
                      <w:sz w:val="18"/>
                      <w:szCs w:val="18"/>
                      <w:lang w:val="en-US"/>
                    </w:rPr>
                  </w:pPr>
                  <w:r w:rsidRPr="00511050">
                    <w:rPr>
                      <w:b/>
                      <w:sz w:val="18"/>
                      <w:szCs w:val="18"/>
                      <w:lang w:val="en-US"/>
                    </w:rPr>
                    <w:t>Initial characterisation</w:t>
                  </w:r>
                </w:p>
              </w:tc>
              <w:tc>
                <w:tcPr>
                  <w:tcW w:w="1744" w:type="dxa"/>
                </w:tcPr>
                <w:p w14:paraId="4068F6F1" w14:textId="30704810" w:rsidR="003136C3" w:rsidRPr="0055142F" w:rsidRDefault="00384F11" w:rsidP="009B4C5D">
                  <w:pPr>
                    <w:rPr>
                      <w:b/>
                      <w:sz w:val="18"/>
                      <w:szCs w:val="18"/>
                      <w:lang w:val="en-US"/>
                    </w:rPr>
                  </w:pPr>
                  <w:r w:rsidRPr="00511050">
                    <w:rPr>
                      <w:b/>
                      <w:sz w:val="18"/>
                      <w:szCs w:val="18"/>
                      <w:lang w:val="en-US"/>
                    </w:rPr>
                    <w:t>After 12 months</w:t>
                  </w:r>
                </w:p>
              </w:tc>
            </w:tr>
            <w:tr w:rsidR="00511050" w14:paraId="40C55DC1" w14:textId="77777777" w:rsidTr="0055142F">
              <w:tc>
                <w:tcPr>
                  <w:tcW w:w="1625" w:type="dxa"/>
                </w:tcPr>
                <w:p w14:paraId="5A828FE7" w14:textId="559CE2E5" w:rsidR="00511050" w:rsidRPr="0055142F" w:rsidRDefault="00384F11" w:rsidP="0055142F">
                  <w:pPr>
                    <w:jc w:val="center"/>
                    <w:rPr>
                      <w:sz w:val="18"/>
                      <w:szCs w:val="18"/>
                      <w:lang w:val="en-US"/>
                    </w:rPr>
                  </w:pPr>
                  <w:r w:rsidRPr="00511050">
                    <w:rPr>
                      <w:sz w:val="18"/>
                      <w:szCs w:val="18"/>
                      <w:lang w:val="en-US"/>
                    </w:rPr>
                    <w:t>Weight variation</w:t>
                  </w:r>
                  <w:r>
                    <w:rPr>
                      <w:sz w:val="18"/>
                      <w:szCs w:val="18"/>
                      <w:lang w:val="en-US"/>
                    </w:rPr>
                    <w:t xml:space="preserve"> (%)</w:t>
                  </w:r>
                  <w:r w:rsidRPr="00511050">
                    <w:rPr>
                      <w:sz w:val="18"/>
                      <w:szCs w:val="18"/>
                      <w:lang w:val="en-US"/>
                    </w:rPr>
                    <w:t xml:space="preserve"> </w:t>
                  </w:r>
                </w:p>
              </w:tc>
              <w:tc>
                <w:tcPr>
                  <w:tcW w:w="3606" w:type="dxa"/>
                  <w:gridSpan w:val="2"/>
                  <w:vAlign w:val="center"/>
                </w:tcPr>
                <w:p w14:paraId="3068D523" w14:textId="59B3C21C" w:rsidR="00511050" w:rsidRPr="0055142F" w:rsidRDefault="00384F11" w:rsidP="0055142F">
                  <w:pPr>
                    <w:jc w:val="center"/>
                    <w:rPr>
                      <w:sz w:val="18"/>
                      <w:szCs w:val="18"/>
                      <w:lang w:val="en-US"/>
                    </w:rPr>
                  </w:pPr>
                  <w:r>
                    <w:rPr>
                      <w:sz w:val="18"/>
                      <w:szCs w:val="18"/>
                      <w:lang w:val="en-US"/>
                    </w:rPr>
                    <w:t>-0.03%</w:t>
                  </w:r>
                </w:p>
              </w:tc>
            </w:tr>
            <w:tr w:rsidR="00511050" w14:paraId="23224F79" w14:textId="77777777" w:rsidTr="00DD3CB6">
              <w:tc>
                <w:tcPr>
                  <w:tcW w:w="1625" w:type="dxa"/>
                </w:tcPr>
                <w:p w14:paraId="6EAA9E3C" w14:textId="25BF4864" w:rsidR="00511050" w:rsidRPr="0055142F" w:rsidRDefault="00384F11" w:rsidP="009B4C5D">
                  <w:pPr>
                    <w:rPr>
                      <w:sz w:val="18"/>
                      <w:szCs w:val="18"/>
                      <w:lang w:val="en-US"/>
                    </w:rPr>
                  </w:pPr>
                  <w:r>
                    <w:rPr>
                      <w:sz w:val="18"/>
                      <w:szCs w:val="18"/>
                      <w:lang w:val="en-US"/>
                    </w:rPr>
                    <w:lastRenderedPageBreak/>
                    <w:t>Compatibility of the packaging material</w:t>
                  </w:r>
                </w:p>
              </w:tc>
              <w:tc>
                <w:tcPr>
                  <w:tcW w:w="3606" w:type="dxa"/>
                  <w:gridSpan w:val="2"/>
                </w:tcPr>
                <w:p w14:paraId="7171504B" w14:textId="23B9C971" w:rsidR="00511050" w:rsidRPr="0055142F" w:rsidRDefault="00384F11" w:rsidP="009B4C5D">
                  <w:pPr>
                    <w:rPr>
                      <w:sz w:val="18"/>
                      <w:szCs w:val="18"/>
                      <w:lang w:val="en-US"/>
                    </w:rPr>
                  </w:pPr>
                  <w:r>
                    <w:rPr>
                      <w:sz w:val="18"/>
                      <w:szCs w:val="18"/>
                      <w:lang w:val="en-US"/>
                    </w:rPr>
                    <w:t>The container didn’t present any deformation in both bottom and lateral layers, or loss of sample and evident corrosion phenomena and the syringe worked properly</w:t>
                  </w:r>
                </w:p>
              </w:tc>
            </w:tr>
            <w:tr w:rsidR="003136C3" w14:paraId="05F3E5B3" w14:textId="77777777" w:rsidTr="0055142F">
              <w:tc>
                <w:tcPr>
                  <w:tcW w:w="1625" w:type="dxa"/>
                </w:tcPr>
                <w:p w14:paraId="764FA31B" w14:textId="09C165DF" w:rsidR="003136C3" w:rsidRPr="0055142F" w:rsidRDefault="00384F11">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862" w:type="dxa"/>
                </w:tcPr>
                <w:p w14:paraId="68312DF4" w14:textId="7FF8BF86" w:rsidR="003136C3" w:rsidRPr="0055142F" w:rsidRDefault="00384F11">
                  <w:pPr>
                    <w:rPr>
                      <w:sz w:val="18"/>
                      <w:szCs w:val="18"/>
                      <w:lang w:val="en-US"/>
                    </w:rPr>
                  </w:pPr>
                  <w:r>
                    <w:rPr>
                      <w:sz w:val="18"/>
                      <w:szCs w:val="18"/>
                      <w:lang w:val="en-US"/>
                    </w:rPr>
                    <w:t xml:space="preserve">0.021 </w:t>
                  </w:r>
                  <w:r w:rsidRPr="00511050">
                    <w:rPr>
                      <w:sz w:val="18"/>
                      <w:szCs w:val="18"/>
                      <w:lang w:val="en-US"/>
                    </w:rPr>
                    <w:t>% w/w</w:t>
                  </w:r>
                </w:p>
              </w:tc>
              <w:tc>
                <w:tcPr>
                  <w:tcW w:w="1744" w:type="dxa"/>
                </w:tcPr>
                <w:p w14:paraId="41BCE041" w14:textId="61A0F7A0" w:rsidR="003136C3" w:rsidRPr="0055142F" w:rsidRDefault="00384F11">
                  <w:pPr>
                    <w:rPr>
                      <w:sz w:val="18"/>
                      <w:szCs w:val="18"/>
                      <w:lang w:val="en-US"/>
                    </w:rPr>
                  </w:pPr>
                  <w:r>
                    <w:rPr>
                      <w:sz w:val="18"/>
                      <w:szCs w:val="18"/>
                      <w:lang w:val="en-US"/>
                    </w:rPr>
                    <w:t xml:space="preserve">0.022 </w:t>
                  </w:r>
                  <w:r w:rsidRPr="00511050">
                    <w:rPr>
                      <w:sz w:val="18"/>
                      <w:szCs w:val="18"/>
                      <w:lang w:val="en-US"/>
                    </w:rPr>
                    <w:t>% w/w</w:t>
                  </w:r>
                </w:p>
              </w:tc>
            </w:tr>
            <w:tr w:rsidR="003136C3" w14:paraId="0AA99E07" w14:textId="77777777" w:rsidTr="0055142F">
              <w:tc>
                <w:tcPr>
                  <w:tcW w:w="1625" w:type="dxa"/>
                </w:tcPr>
                <w:p w14:paraId="78BFAD76" w14:textId="1FAF3539" w:rsidR="003136C3" w:rsidRPr="0055142F" w:rsidRDefault="00384F11" w:rsidP="009B4C5D">
                  <w:pPr>
                    <w:rPr>
                      <w:sz w:val="18"/>
                      <w:szCs w:val="18"/>
                      <w:lang w:val="en-US"/>
                    </w:rPr>
                  </w:pPr>
                  <w:r w:rsidRPr="00511050">
                    <w:rPr>
                      <w:sz w:val="18"/>
                      <w:szCs w:val="18"/>
                      <w:lang w:val="en-US"/>
                    </w:rPr>
                    <w:t>Appearance</w:t>
                  </w:r>
                </w:p>
              </w:tc>
              <w:tc>
                <w:tcPr>
                  <w:tcW w:w="1862" w:type="dxa"/>
                </w:tcPr>
                <w:p w14:paraId="628C728E" w14:textId="5E7D4213" w:rsidR="00511050" w:rsidRPr="00511050" w:rsidRDefault="00384F11" w:rsidP="00511050">
                  <w:pPr>
                    <w:rPr>
                      <w:sz w:val="18"/>
                      <w:szCs w:val="18"/>
                      <w:lang w:val="en-US"/>
                    </w:rPr>
                  </w:pPr>
                  <w:r w:rsidRPr="00511050">
                    <w:rPr>
                      <w:sz w:val="18"/>
                      <w:szCs w:val="18"/>
                      <w:lang w:val="en-US"/>
                    </w:rPr>
                    <w:t>Colourless gel</w:t>
                  </w:r>
                </w:p>
                <w:p w14:paraId="6C6E72DD" w14:textId="2BE8CBDF" w:rsidR="003136C3" w:rsidRPr="0055142F" w:rsidRDefault="00384F11" w:rsidP="00511050">
                  <w:pPr>
                    <w:rPr>
                      <w:sz w:val="18"/>
                      <w:szCs w:val="18"/>
                      <w:lang w:val="en-US"/>
                    </w:rPr>
                  </w:pPr>
                  <w:r w:rsidRPr="00511050">
                    <w:rPr>
                      <w:sz w:val="18"/>
                      <w:szCs w:val="18"/>
                      <w:lang w:val="en-US"/>
                    </w:rPr>
                    <w:t>With characteristic odour</w:t>
                  </w:r>
                </w:p>
              </w:tc>
              <w:tc>
                <w:tcPr>
                  <w:tcW w:w="1744" w:type="dxa"/>
                </w:tcPr>
                <w:p w14:paraId="34364BDF" w14:textId="219E8334" w:rsidR="00511050" w:rsidRPr="00511050" w:rsidRDefault="00384F11" w:rsidP="00511050">
                  <w:pPr>
                    <w:rPr>
                      <w:sz w:val="18"/>
                      <w:szCs w:val="18"/>
                      <w:lang w:val="en-US"/>
                    </w:rPr>
                  </w:pPr>
                  <w:r w:rsidRPr="00511050">
                    <w:rPr>
                      <w:sz w:val="18"/>
                      <w:szCs w:val="18"/>
                      <w:lang w:val="en-US"/>
                    </w:rPr>
                    <w:t>Colourless gel</w:t>
                  </w:r>
                </w:p>
                <w:p w14:paraId="643970CF" w14:textId="272CF4A6" w:rsidR="003136C3" w:rsidRPr="0055142F" w:rsidRDefault="00384F11" w:rsidP="00511050">
                  <w:pPr>
                    <w:rPr>
                      <w:sz w:val="18"/>
                      <w:szCs w:val="18"/>
                      <w:lang w:val="en-US"/>
                    </w:rPr>
                  </w:pPr>
                  <w:r w:rsidRPr="00511050">
                    <w:rPr>
                      <w:sz w:val="18"/>
                      <w:szCs w:val="18"/>
                      <w:lang w:val="en-US"/>
                    </w:rPr>
                    <w:t>With characteristic odour</w:t>
                  </w:r>
                </w:p>
              </w:tc>
            </w:tr>
            <w:tr w:rsidR="003136C3" w14:paraId="11375DAA" w14:textId="77777777" w:rsidTr="0055142F">
              <w:tc>
                <w:tcPr>
                  <w:tcW w:w="1625" w:type="dxa"/>
                </w:tcPr>
                <w:p w14:paraId="28202A71" w14:textId="0B65F612" w:rsidR="003136C3" w:rsidRPr="0055142F" w:rsidRDefault="00384F11" w:rsidP="009B4C5D">
                  <w:pPr>
                    <w:rPr>
                      <w:sz w:val="18"/>
                      <w:szCs w:val="18"/>
                      <w:lang w:val="en-US"/>
                    </w:rPr>
                  </w:pPr>
                  <w:r w:rsidRPr="00511050">
                    <w:rPr>
                      <w:sz w:val="18"/>
                      <w:szCs w:val="18"/>
                      <w:lang w:val="en-US"/>
                    </w:rPr>
                    <w:t>Ph value</w:t>
                  </w:r>
                </w:p>
              </w:tc>
              <w:tc>
                <w:tcPr>
                  <w:tcW w:w="1862" w:type="dxa"/>
                </w:tcPr>
                <w:p w14:paraId="7508F7DB" w14:textId="57AF16AA" w:rsidR="003136C3" w:rsidRPr="0055142F" w:rsidRDefault="00384F11" w:rsidP="009B4C5D">
                  <w:pPr>
                    <w:rPr>
                      <w:sz w:val="18"/>
                      <w:szCs w:val="18"/>
                      <w:lang w:val="en-US"/>
                    </w:rPr>
                  </w:pPr>
                  <w:r w:rsidRPr="00511050">
                    <w:rPr>
                      <w:sz w:val="18"/>
                      <w:szCs w:val="18"/>
                      <w:lang w:val="en-US"/>
                    </w:rPr>
                    <w:t>6.9</w:t>
                  </w:r>
                </w:p>
              </w:tc>
              <w:tc>
                <w:tcPr>
                  <w:tcW w:w="1744" w:type="dxa"/>
                </w:tcPr>
                <w:p w14:paraId="74197F59" w14:textId="31C421F7" w:rsidR="003136C3" w:rsidRPr="0055142F" w:rsidRDefault="00384F11" w:rsidP="009B4C5D">
                  <w:pPr>
                    <w:rPr>
                      <w:sz w:val="18"/>
                      <w:szCs w:val="18"/>
                      <w:lang w:val="en-US"/>
                    </w:rPr>
                  </w:pPr>
                  <w:r w:rsidRPr="00511050">
                    <w:rPr>
                      <w:sz w:val="18"/>
                      <w:szCs w:val="18"/>
                      <w:lang w:val="en-US"/>
                    </w:rPr>
                    <w:t>6.9</w:t>
                  </w:r>
                </w:p>
              </w:tc>
            </w:tr>
            <w:tr w:rsidR="003136C3" w14:paraId="2FB8018F" w14:textId="77777777" w:rsidTr="0055142F">
              <w:tc>
                <w:tcPr>
                  <w:tcW w:w="1625" w:type="dxa"/>
                </w:tcPr>
                <w:p w14:paraId="1410FEA1" w14:textId="7E41A16C" w:rsidR="003136C3" w:rsidRPr="0055142F" w:rsidRDefault="00384F11">
                  <w:pPr>
                    <w:rPr>
                      <w:sz w:val="18"/>
                      <w:szCs w:val="18"/>
                      <w:lang w:val="en-US"/>
                    </w:rPr>
                  </w:pPr>
                  <w:r w:rsidRPr="00511050">
                    <w:rPr>
                      <w:sz w:val="18"/>
                      <w:szCs w:val="18"/>
                      <w:lang w:val="en-US"/>
                    </w:rPr>
                    <w:t>Relative density</w:t>
                  </w:r>
                </w:p>
              </w:tc>
              <w:tc>
                <w:tcPr>
                  <w:tcW w:w="1862" w:type="dxa"/>
                </w:tcPr>
                <w:p w14:paraId="6B051EFB" w14:textId="647A3AB7" w:rsidR="003136C3" w:rsidRPr="0055142F" w:rsidRDefault="00384F11" w:rsidP="0055142F">
                  <w:pPr>
                    <w:jc w:val="center"/>
                    <w:rPr>
                      <w:sz w:val="18"/>
                      <w:szCs w:val="18"/>
                      <w:lang w:val="en-US"/>
                    </w:rPr>
                  </w:pPr>
                  <w:r w:rsidRPr="00511050">
                    <w:rPr>
                      <w:sz w:val="18"/>
                      <w:szCs w:val="18"/>
                      <w:lang w:val="en-US"/>
                    </w:rPr>
                    <w:t>1.3503 g/ml at 20°c</w:t>
                  </w:r>
                </w:p>
              </w:tc>
              <w:tc>
                <w:tcPr>
                  <w:tcW w:w="1744" w:type="dxa"/>
                </w:tcPr>
                <w:p w14:paraId="3E8281BD" w14:textId="2476D4B0" w:rsidR="003136C3" w:rsidRPr="0055142F" w:rsidRDefault="00384F11" w:rsidP="009B4C5D">
                  <w:pPr>
                    <w:rPr>
                      <w:sz w:val="18"/>
                      <w:szCs w:val="18"/>
                      <w:lang w:val="en-US"/>
                    </w:rPr>
                  </w:pPr>
                  <w:r>
                    <w:rPr>
                      <w:sz w:val="18"/>
                      <w:szCs w:val="18"/>
                      <w:lang w:val="en-US"/>
                    </w:rPr>
                    <w:t>1.3355</w:t>
                  </w:r>
                  <w:r w:rsidRPr="00511050">
                    <w:rPr>
                      <w:sz w:val="18"/>
                      <w:szCs w:val="18"/>
                      <w:lang w:val="en-US"/>
                    </w:rPr>
                    <w:t xml:space="preserve"> g/ml at 20°c</w:t>
                  </w:r>
                </w:p>
              </w:tc>
            </w:tr>
            <w:tr w:rsidR="003136C3" w14:paraId="52CD6315" w14:textId="77777777" w:rsidTr="0055142F">
              <w:tc>
                <w:tcPr>
                  <w:tcW w:w="1625" w:type="dxa"/>
                </w:tcPr>
                <w:p w14:paraId="412092E1" w14:textId="7F0A6B5D" w:rsidR="003136C3" w:rsidRPr="0055142F" w:rsidRDefault="00384F11" w:rsidP="009B4C5D">
                  <w:pPr>
                    <w:rPr>
                      <w:sz w:val="18"/>
                      <w:szCs w:val="18"/>
                      <w:lang w:val="en-US"/>
                    </w:rPr>
                  </w:pPr>
                  <w:r w:rsidRPr="00511050">
                    <w:rPr>
                      <w:sz w:val="18"/>
                      <w:szCs w:val="18"/>
                      <w:lang w:val="en-US"/>
                    </w:rPr>
                    <w:t>Viscosity</w:t>
                  </w:r>
                </w:p>
              </w:tc>
              <w:tc>
                <w:tcPr>
                  <w:tcW w:w="1862" w:type="dxa"/>
                </w:tcPr>
                <w:p w14:paraId="2964DA9D" w14:textId="37D0BB2C" w:rsidR="00511050" w:rsidRPr="00511050" w:rsidRDefault="00384F11" w:rsidP="00511050">
                  <w:pPr>
                    <w:rPr>
                      <w:sz w:val="18"/>
                      <w:szCs w:val="18"/>
                      <w:lang w:val="en-US"/>
                    </w:rPr>
                  </w:pPr>
                  <w:r w:rsidRPr="00511050">
                    <w:rPr>
                      <w:sz w:val="18"/>
                      <w:szCs w:val="18"/>
                      <w:lang w:val="en-US"/>
                    </w:rPr>
                    <w:t>Dynamic viscosity:</w:t>
                  </w:r>
                </w:p>
                <w:p w14:paraId="1D23920D" w14:textId="4710E385" w:rsidR="00511050" w:rsidRPr="00511050" w:rsidRDefault="00384F11" w:rsidP="00511050">
                  <w:pPr>
                    <w:rPr>
                      <w:sz w:val="18"/>
                      <w:szCs w:val="18"/>
                      <w:lang w:val="en-US"/>
                    </w:rPr>
                  </w:pPr>
                  <w:r w:rsidRPr="00511050">
                    <w:rPr>
                      <w:sz w:val="18"/>
                      <w:szCs w:val="18"/>
                      <w:lang w:val="en-US"/>
                    </w:rPr>
                    <w:t>From 10060.0 cp</w:t>
                  </w:r>
                </w:p>
                <w:p w14:paraId="78A6CE77" w14:textId="768CFBCB" w:rsidR="00511050" w:rsidRPr="00511050" w:rsidRDefault="00384F11" w:rsidP="00511050">
                  <w:pPr>
                    <w:rPr>
                      <w:sz w:val="18"/>
                      <w:szCs w:val="18"/>
                      <w:lang w:val="en-US"/>
                    </w:rPr>
                  </w:pPr>
                  <w:r w:rsidRPr="00511050">
                    <w:rPr>
                      <w:sz w:val="18"/>
                      <w:szCs w:val="18"/>
                      <w:lang w:val="en-US"/>
                    </w:rPr>
                    <w:t>To 8536.7 cp at 20°c</w:t>
                  </w:r>
                </w:p>
                <w:p w14:paraId="324BB1F4" w14:textId="583E4C07" w:rsidR="00511050" w:rsidRPr="00511050" w:rsidRDefault="00384F11" w:rsidP="00511050">
                  <w:pPr>
                    <w:rPr>
                      <w:sz w:val="18"/>
                      <w:szCs w:val="18"/>
                      <w:lang w:val="en-US"/>
                    </w:rPr>
                  </w:pPr>
                  <w:r w:rsidRPr="00511050">
                    <w:rPr>
                      <w:sz w:val="18"/>
                      <w:szCs w:val="18"/>
                      <w:lang w:val="en-US"/>
                    </w:rPr>
                    <w:t>From 2330.0 cp</w:t>
                  </w:r>
                </w:p>
                <w:p w14:paraId="19AFA9F7" w14:textId="7AD8D531" w:rsidR="003136C3" w:rsidRPr="0055142F" w:rsidRDefault="00384F11" w:rsidP="00511050">
                  <w:pPr>
                    <w:rPr>
                      <w:sz w:val="18"/>
                      <w:szCs w:val="18"/>
                      <w:lang w:val="en-US"/>
                    </w:rPr>
                  </w:pPr>
                  <w:r w:rsidRPr="00511050">
                    <w:rPr>
                      <w:sz w:val="18"/>
                      <w:szCs w:val="18"/>
                      <w:lang w:val="en-US"/>
                    </w:rPr>
                    <w:t>To 1946.0 cp at 40°c</w:t>
                  </w:r>
                </w:p>
              </w:tc>
              <w:tc>
                <w:tcPr>
                  <w:tcW w:w="1744" w:type="dxa"/>
                </w:tcPr>
                <w:p w14:paraId="4289F6DB" w14:textId="6AA8110B" w:rsidR="00511050" w:rsidRPr="00511050" w:rsidRDefault="00384F11" w:rsidP="00511050">
                  <w:pPr>
                    <w:rPr>
                      <w:sz w:val="18"/>
                      <w:szCs w:val="18"/>
                      <w:lang w:val="en-US"/>
                    </w:rPr>
                  </w:pPr>
                  <w:r w:rsidRPr="00511050">
                    <w:rPr>
                      <w:sz w:val="18"/>
                      <w:szCs w:val="18"/>
                      <w:lang w:val="en-US"/>
                    </w:rPr>
                    <w:t>Dynamic viscosity:</w:t>
                  </w:r>
                </w:p>
                <w:p w14:paraId="41D01204" w14:textId="19A4CA35" w:rsidR="00511050" w:rsidRPr="00511050" w:rsidRDefault="00384F11" w:rsidP="00511050">
                  <w:pPr>
                    <w:rPr>
                      <w:sz w:val="18"/>
                      <w:szCs w:val="18"/>
                      <w:lang w:val="en-US"/>
                    </w:rPr>
                  </w:pPr>
                  <w:r w:rsidRPr="00511050">
                    <w:rPr>
                      <w:sz w:val="18"/>
                      <w:szCs w:val="18"/>
                      <w:lang w:val="en-US"/>
                    </w:rPr>
                    <w:t xml:space="preserve">From </w:t>
                  </w:r>
                  <w:r>
                    <w:rPr>
                      <w:sz w:val="18"/>
                      <w:szCs w:val="18"/>
                      <w:lang w:val="en-US"/>
                    </w:rPr>
                    <w:t>8960</w:t>
                  </w:r>
                  <w:r w:rsidRPr="00511050">
                    <w:rPr>
                      <w:sz w:val="18"/>
                      <w:szCs w:val="18"/>
                      <w:lang w:val="en-US"/>
                    </w:rPr>
                    <w:t>.0 cp</w:t>
                  </w:r>
                </w:p>
                <w:p w14:paraId="664FF0DA" w14:textId="05A72D0A" w:rsidR="00511050" w:rsidRPr="00511050" w:rsidRDefault="00384F11" w:rsidP="00511050">
                  <w:pPr>
                    <w:rPr>
                      <w:sz w:val="18"/>
                      <w:szCs w:val="18"/>
                      <w:lang w:val="en-US"/>
                    </w:rPr>
                  </w:pPr>
                  <w:r w:rsidRPr="00511050">
                    <w:rPr>
                      <w:sz w:val="18"/>
                      <w:szCs w:val="18"/>
                      <w:lang w:val="en-US"/>
                    </w:rPr>
                    <w:t xml:space="preserve">To </w:t>
                  </w:r>
                  <w:r>
                    <w:rPr>
                      <w:sz w:val="18"/>
                      <w:szCs w:val="18"/>
                      <w:lang w:val="en-US"/>
                    </w:rPr>
                    <w:t>7523.3</w:t>
                  </w:r>
                  <w:r w:rsidRPr="00511050">
                    <w:rPr>
                      <w:sz w:val="18"/>
                      <w:szCs w:val="18"/>
                      <w:lang w:val="en-US"/>
                    </w:rPr>
                    <w:t xml:space="preserve"> cp at 20°c</w:t>
                  </w:r>
                </w:p>
                <w:p w14:paraId="23D7CD63" w14:textId="77D9FBC6" w:rsidR="00511050" w:rsidRPr="00511050" w:rsidRDefault="00384F11" w:rsidP="00511050">
                  <w:pPr>
                    <w:rPr>
                      <w:sz w:val="18"/>
                      <w:szCs w:val="18"/>
                      <w:lang w:val="en-US"/>
                    </w:rPr>
                  </w:pPr>
                  <w:r w:rsidRPr="00511050">
                    <w:rPr>
                      <w:sz w:val="18"/>
                      <w:szCs w:val="18"/>
                      <w:lang w:val="en-US"/>
                    </w:rPr>
                    <w:t xml:space="preserve">From </w:t>
                  </w:r>
                  <w:r>
                    <w:rPr>
                      <w:sz w:val="18"/>
                      <w:szCs w:val="18"/>
                      <w:lang w:val="en-US"/>
                    </w:rPr>
                    <w:t>1863.3</w:t>
                  </w:r>
                  <w:r w:rsidRPr="00511050">
                    <w:rPr>
                      <w:sz w:val="18"/>
                      <w:szCs w:val="18"/>
                      <w:lang w:val="en-US"/>
                    </w:rPr>
                    <w:t xml:space="preserve"> cp</w:t>
                  </w:r>
                </w:p>
                <w:p w14:paraId="0318359C" w14:textId="1DAEEC2B" w:rsidR="003136C3" w:rsidRPr="0055142F" w:rsidRDefault="00384F11">
                  <w:pPr>
                    <w:rPr>
                      <w:sz w:val="18"/>
                      <w:szCs w:val="18"/>
                      <w:lang w:val="en-US"/>
                    </w:rPr>
                  </w:pPr>
                  <w:r w:rsidRPr="00511050">
                    <w:rPr>
                      <w:sz w:val="18"/>
                      <w:szCs w:val="18"/>
                      <w:lang w:val="en-US"/>
                    </w:rPr>
                    <w:t xml:space="preserve">To </w:t>
                  </w:r>
                  <w:r>
                    <w:rPr>
                      <w:sz w:val="18"/>
                      <w:szCs w:val="18"/>
                      <w:lang w:val="en-US"/>
                    </w:rPr>
                    <w:t>1538</w:t>
                  </w:r>
                  <w:r w:rsidRPr="00511050">
                    <w:rPr>
                      <w:sz w:val="18"/>
                      <w:szCs w:val="18"/>
                      <w:lang w:val="en-US"/>
                    </w:rPr>
                    <w:t>.0 cp at 40°c</w:t>
                  </w:r>
                </w:p>
              </w:tc>
            </w:tr>
          </w:tbl>
          <w:p w14:paraId="507E3A58" w14:textId="5C5EE037" w:rsidR="00D635DC" w:rsidRDefault="00D635DC" w:rsidP="009B4C5D">
            <w:pPr>
              <w:rPr>
                <w:b/>
                <w:sz w:val="18"/>
                <w:szCs w:val="18"/>
                <w:u w:val="single"/>
              </w:rPr>
            </w:pPr>
          </w:p>
          <w:tbl>
            <w:tblPr>
              <w:tblStyle w:val="Grilledutableau"/>
              <w:tblW w:w="0" w:type="auto"/>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625"/>
              <w:gridCol w:w="1769"/>
              <w:gridCol w:w="1837"/>
            </w:tblGrid>
            <w:tr w:rsidR="00CA41D8" w14:paraId="734A120B" w14:textId="77777777" w:rsidTr="00C319F2">
              <w:tc>
                <w:tcPr>
                  <w:tcW w:w="1625" w:type="dxa"/>
                  <w:shd w:val="clear" w:color="auto" w:fill="D9D9D9" w:themeFill="background1" w:themeFillShade="D9"/>
                </w:tcPr>
                <w:p w14:paraId="79660A12" w14:textId="77777777" w:rsidR="00CA41D8" w:rsidRPr="0055142F" w:rsidRDefault="00CA41D8" w:rsidP="00CA41D8">
                  <w:pPr>
                    <w:rPr>
                      <w:b/>
                      <w:sz w:val="18"/>
                      <w:szCs w:val="18"/>
                      <w:lang w:val="en-US"/>
                    </w:rPr>
                  </w:pPr>
                  <w:r w:rsidRPr="00511050">
                    <w:rPr>
                      <w:b/>
                      <w:sz w:val="18"/>
                      <w:szCs w:val="18"/>
                      <w:lang w:val="en-US"/>
                    </w:rPr>
                    <w:t>Test</w:t>
                  </w:r>
                </w:p>
              </w:tc>
              <w:tc>
                <w:tcPr>
                  <w:tcW w:w="1769" w:type="dxa"/>
                  <w:shd w:val="clear" w:color="auto" w:fill="D9D9D9" w:themeFill="background1" w:themeFillShade="D9"/>
                </w:tcPr>
                <w:p w14:paraId="5A9D508B" w14:textId="0721756C" w:rsidR="00CA41D8" w:rsidRPr="0055142F" w:rsidRDefault="00CA41D8" w:rsidP="00CA41D8">
                  <w:pPr>
                    <w:rPr>
                      <w:b/>
                      <w:sz w:val="18"/>
                      <w:szCs w:val="18"/>
                      <w:lang w:val="en-US"/>
                    </w:rPr>
                  </w:pPr>
                  <w:r>
                    <w:rPr>
                      <w:b/>
                      <w:sz w:val="18"/>
                      <w:szCs w:val="18"/>
                      <w:lang w:val="en-US"/>
                    </w:rPr>
                    <w:t>After 24 months</w:t>
                  </w:r>
                </w:p>
              </w:tc>
              <w:tc>
                <w:tcPr>
                  <w:tcW w:w="1837" w:type="dxa"/>
                  <w:shd w:val="clear" w:color="auto" w:fill="D9D9D9" w:themeFill="background1" w:themeFillShade="D9"/>
                </w:tcPr>
                <w:p w14:paraId="6027D603" w14:textId="4F956DF1" w:rsidR="00CA41D8" w:rsidRPr="0055142F" w:rsidRDefault="00CA41D8" w:rsidP="00CA41D8">
                  <w:pPr>
                    <w:rPr>
                      <w:b/>
                      <w:sz w:val="18"/>
                      <w:szCs w:val="18"/>
                      <w:lang w:val="en-US"/>
                    </w:rPr>
                  </w:pPr>
                  <w:r>
                    <w:rPr>
                      <w:b/>
                      <w:sz w:val="18"/>
                      <w:szCs w:val="18"/>
                      <w:lang w:val="en-US"/>
                    </w:rPr>
                    <w:t>After 30</w:t>
                  </w:r>
                  <w:r w:rsidRPr="00511050">
                    <w:rPr>
                      <w:b/>
                      <w:sz w:val="18"/>
                      <w:szCs w:val="18"/>
                      <w:lang w:val="en-US"/>
                    </w:rPr>
                    <w:t xml:space="preserve"> months</w:t>
                  </w:r>
                </w:p>
              </w:tc>
            </w:tr>
            <w:tr w:rsidR="00CA41D8" w14:paraId="52A80575" w14:textId="77777777" w:rsidTr="00C319F2">
              <w:tc>
                <w:tcPr>
                  <w:tcW w:w="1625" w:type="dxa"/>
                  <w:shd w:val="clear" w:color="auto" w:fill="D9D9D9" w:themeFill="background1" w:themeFillShade="D9"/>
                </w:tcPr>
                <w:p w14:paraId="7BA331D8" w14:textId="77777777" w:rsidR="00CA41D8" w:rsidRPr="0055142F" w:rsidRDefault="00CA41D8" w:rsidP="00CA41D8">
                  <w:pPr>
                    <w:jc w:val="center"/>
                    <w:rPr>
                      <w:sz w:val="18"/>
                      <w:szCs w:val="18"/>
                      <w:lang w:val="en-US"/>
                    </w:rPr>
                  </w:pPr>
                  <w:r w:rsidRPr="00511050">
                    <w:rPr>
                      <w:sz w:val="18"/>
                      <w:szCs w:val="18"/>
                      <w:lang w:val="en-US"/>
                    </w:rPr>
                    <w:t>Weight variation</w:t>
                  </w:r>
                  <w:r>
                    <w:rPr>
                      <w:sz w:val="18"/>
                      <w:szCs w:val="18"/>
                      <w:lang w:val="en-US"/>
                    </w:rPr>
                    <w:t xml:space="preserve"> (%)</w:t>
                  </w:r>
                  <w:r w:rsidRPr="00511050">
                    <w:rPr>
                      <w:sz w:val="18"/>
                      <w:szCs w:val="18"/>
                      <w:lang w:val="en-US"/>
                    </w:rPr>
                    <w:t xml:space="preserve"> </w:t>
                  </w:r>
                </w:p>
              </w:tc>
              <w:tc>
                <w:tcPr>
                  <w:tcW w:w="1769" w:type="dxa"/>
                  <w:shd w:val="clear" w:color="auto" w:fill="D9D9D9" w:themeFill="background1" w:themeFillShade="D9"/>
                  <w:vAlign w:val="center"/>
                </w:tcPr>
                <w:p w14:paraId="7E3088EC" w14:textId="31DA6D2D" w:rsidR="00CA41D8" w:rsidRPr="0055142F" w:rsidRDefault="00CA41D8" w:rsidP="00CA41D8">
                  <w:pPr>
                    <w:jc w:val="center"/>
                    <w:rPr>
                      <w:sz w:val="18"/>
                      <w:szCs w:val="18"/>
                      <w:lang w:val="en-US"/>
                    </w:rPr>
                  </w:pPr>
                  <w:r>
                    <w:rPr>
                      <w:sz w:val="18"/>
                      <w:szCs w:val="18"/>
                      <w:lang w:val="en-US"/>
                    </w:rPr>
                    <w:t>-0.10%</w:t>
                  </w:r>
                </w:p>
              </w:tc>
              <w:tc>
                <w:tcPr>
                  <w:tcW w:w="1837" w:type="dxa"/>
                  <w:shd w:val="clear" w:color="auto" w:fill="D9D9D9" w:themeFill="background1" w:themeFillShade="D9"/>
                  <w:vAlign w:val="center"/>
                </w:tcPr>
                <w:p w14:paraId="3EBC236E" w14:textId="1166890C" w:rsidR="00CA41D8" w:rsidRPr="0055142F" w:rsidRDefault="00CA41D8" w:rsidP="00CA41D8">
                  <w:pPr>
                    <w:jc w:val="center"/>
                    <w:rPr>
                      <w:sz w:val="18"/>
                      <w:szCs w:val="18"/>
                      <w:lang w:val="en-US"/>
                    </w:rPr>
                  </w:pPr>
                  <w:r>
                    <w:rPr>
                      <w:sz w:val="18"/>
                      <w:szCs w:val="18"/>
                      <w:lang w:val="en-US"/>
                    </w:rPr>
                    <w:t>-0.15%</w:t>
                  </w:r>
                </w:p>
              </w:tc>
            </w:tr>
            <w:tr w:rsidR="00CA41D8" w14:paraId="2335EFBC" w14:textId="77777777" w:rsidTr="00C319F2">
              <w:tc>
                <w:tcPr>
                  <w:tcW w:w="1625" w:type="dxa"/>
                  <w:shd w:val="clear" w:color="auto" w:fill="D9D9D9" w:themeFill="background1" w:themeFillShade="D9"/>
                </w:tcPr>
                <w:p w14:paraId="12E632D2" w14:textId="77777777" w:rsidR="00CA41D8" w:rsidRPr="0055142F" w:rsidRDefault="00CA41D8" w:rsidP="00CA41D8">
                  <w:pPr>
                    <w:rPr>
                      <w:sz w:val="18"/>
                      <w:szCs w:val="18"/>
                      <w:lang w:val="en-US"/>
                    </w:rPr>
                  </w:pPr>
                  <w:r>
                    <w:rPr>
                      <w:sz w:val="18"/>
                      <w:szCs w:val="18"/>
                      <w:lang w:val="en-US"/>
                    </w:rPr>
                    <w:t>Compatibility of the packaging material</w:t>
                  </w:r>
                </w:p>
              </w:tc>
              <w:tc>
                <w:tcPr>
                  <w:tcW w:w="3606" w:type="dxa"/>
                  <w:gridSpan w:val="2"/>
                  <w:shd w:val="clear" w:color="auto" w:fill="D9D9D9" w:themeFill="background1" w:themeFillShade="D9"/>
                </w:tcPr>
                <w:p w14:paraId="2438698C" w14:textId="77777777" w:rsidR="00CA41D8" w:rsidRPr="0055142F" w:rsidRDefault="00CA41D8" w:rsidP="00CA41D8">
                  <w:pPr>
                    <w:rPr>
                      <w:sz w:val="18"/>
                      <w:szCs w:val="18"/>
                      <w:lang w:val="en-US"/>
                    </w:rPr>
                  </w:pPr>
                  <w:r>
                    <w:rPr>
                      <w:sz w:val="18"/>
                      <w:szCs w:val="18"/>
                      <w:lang w:val="en-US"/>
                    </w:rPr>
                    <w:t>The container didn’t present any deformation in both bottom and lateral layers, or loss of sample and evident corrosion phenomena and the syringe worked properly</w:t>
                  </w:r>
                </w:p>
              </w:tc>
            </w:tr>
            <w:tr w:rsidR="00CA41D8" w14:paraId="7D2C4AC1" w14:textId="77777777" w:rsidTr="00C319F2">
              <w:tc>
                <w:tcPr>
                  <w:tcW w:w="1625" w:type="dxa"/>
                  <w:shd w:val="clear" w:color="auto" w:fill="D9D9D9" w:themeFill="background1" w:themeFillShade="D9"/>
                </w:tcPr>
                <w:p w14:paraId="673ACAE6" w14:textId="77777777" w:rsidR="00CA41D8" w:rsidRPr="0055142F" w:rsidRDefault="00CA41D8" w:rsidP="00CA41D8">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769" w:type="dxa"/>
                  <w:shd w:val="clear" w:color="auto" w:fill="D9D9D9" w:themeFill="background1" w:themeFillShade="D9"/>
                </w:tcPr>
                <w:p w14:paraId="5586BDF5" w14:textId="77777777" w:rsidR="00CA41D8" w:rsidRPr="0055142F" w:rsidRDefault="00CA41D8" w:rsidP="00CA41D8">
                  <w:pPr>
                    <w:rPr>
                      <w:sz w:val="18"/>
                      <w:szCs w:val="18"/>
                      <w:lang w:val="en-US"/>
                    </w:rPr>
                  </w:pPr>
                  <w:r>
                    <w:rPr>
                      <w:sz w:val="18"/>
                      <w:szCs w:val="18"/>
                      <w:lang w:val="en-US"/>
                    </w:rPr>
                    <w:t xml:space="preserve">0.021 </w:t>
                  </w:r>
                  <w:r w:rsidRPr="00511050">
                    <w:rPr>
                      <w:sz w:val="18"/>
                      <w:szCs w:val="18"/>
                      <w:lang w:val="en-US"/>
                    </w:rPr>
                    <w:t>% w/w</w:t>
                  </w:r>
                </w:p>
              </w:tc>
              <w:tc>
                <w:tcPr>
                  <w:tcW w:w="1837" w:type="dxa"/>
                  <w:shd w:val="clear" w:color="auto" w:fill="D9D9D9" w:themeFill="background1" w:themeFillShade="D9"/>
                </w:tcPr>
                <w:p w14:paraId="2D324921" w14:textId="204BE1B7" w:rsidR="00CA41D8" w:rsidRPr="0055142F" w:rsidRDefault="00CA41D8" w:rsidP="00CA41D8">
                  <w:pPr>
                    <w:rPr>
                      <w:sz w:val="18"/>
                      <w:szCs w:val="18"/>
                      <w:lang w:val="en-US"/>
                    </w:rPr>
                  </w:pPr>
                  <w:r>
                    <w:rPr>
                      <w:sz w:val="18"/>
                      <w:szCs w:val="18"/>
                      <w:lang w:val="en-US"/>
                    </w:rPr>
                    <w:t xml:space="preserve">0.020 </w:t>
                  </w:r>
                  <w:r w:rsidRPr="00511050">
                    <w:rPr>
                      <w:sz w:val="18"/>
                      <w:szCs w:val="18"/>
                      <w:lang w:val="en-US"/>
                    </w:rPr>
                    <w:t>% w/w</w:t>
                  </w:r>
                </w:p>
              </w:tc>
            </w:tr>
            <w:tr w:rsidR="00CA41D8" w14:paraId="6A0A17AD" w14:textId="77777777" w:rsidTr="00C319F2">
              <w:tc>
                <w:tcPr>
                  <w:tcW w:w="1625" w:type="dxa"/>
                  <w:shd w:val="clear" w:color="auto" w:fill="D9D9D9" w:themeFill="background1" w:themeFillShade="D9"/>
                </w:tcPr>
                <w:p w14:paraId="273CD12A" w14:textId="77777777" w:rsidR="00CA41D8" w:rsidRPr="0055142F" w:rsidRDefault="00CA41D8" w:rsidP="00CA41D8">
                  <w:pPr>
                    <w:rPr>
                      <w:sz w:val="18"/>
                      <w:szCs w:val="18"/>
                      <w:lang w:val="en-US"/>
                    </w:rPr>
                  </w:pPr>
                  <w:r w:rsidRPr="00511050">
                    <w:rPr>
                      <w:sz w:val="18"/>
                      <w:szCs w:val="18"/>
                      <w:lang w:val="en-US"/>
                    </w:rPr>
                    <w:t>Appearance</w:t>
                  </w:r>
                </w:p>
              </w:tc>
              <w:tc>
                <w:tcPr>
                  <w:tcW w:w="1769" w:type="dxa"/>
                  <w:shd w:val="clear" w:color="auto" w:fill="D9D9D9" w:themeFill="background1" w:themeFillShade="D9"/>
                </w:tcPr>
                <w:p w14:paraId="63310642" w14:textId="77777777" w:rsidR="00CA41D8" w:rsidRPr="00511050" w:rsidRDefault="00CA41D8" w:rsidP="00CA41D8">
                  <w:pPr>
                    <w:rPr>
                      <w:sz w:val="18"/>
                      <w:szCs w:val="18"/>
                      <w:lang w:val="en-US"/>
                    </w:rPr>
                  </w:pPr>
                  <w:r w:rsidRPr="00511050">
                    <w:rPr>
                      <w:sz w:val="18"/>
                      <w:szCs w:val="18"/>
                      <w:lang w:val="en-US"/>
                    </w:rPr>
                    <w:t>Colourless gel</w:t>
                  </w:r>
                </w:p>
                <w:p w14:paraId="6AC9EF2F" w14:textId="77777777" w:rsidR="00CA41D8" w:rsidRPr="0055142F" w:rsidRDefault="00CA41D8" w:rsidP="00CA41D8">
                  <w:pPr>
                    <w:rPr>
                      <w:sz w:val="18"/>
                      <w:szCs w:val="18"/>
                      <w:lang w:val="en-US"/>
                    </w:rPr>
                  </w:pPr>
                  <w:r w:rsidRPr="00511050">
                    <w:rPr>
                      <w:sz w:val="18"/>
                      <w:szCs w:val="18"/>
                      <w:lang w:val="en-US"/>
                    </w:rPr>
                    <w:lastRenderedPageBreak/>
                    <w:t>With characteristic odour</w:t>
                  </w:r>
                </w:p>
              </w:tc>
              <w:tc>
                <w:tcPr>
                  <w:tcW w:w="1837" w:type="dxa"/>
                  <w:shd w:val="clear" w:color="auto" w:fill="D9D9D9" w:themeFill="background1" w:themeFillShade="D9"/>
                </w:tcPr>
                <w:p w14:paraId="5FE9DCC7" w14:textId="77777777" w:rsidR="00CA41D8" w:rsidRPr="00511050" w:rsidRDefault="00CA41D8" w:rsidP="00CA41D8">
                  <w:pPr>
                    <w:rPr>
                      <w:sz w:val="18"/>
                      <w:szCs w:val="18"/>
                      <w:lang w:val="en-US"/>
                    </w:rPr>
                  </w:pPr>
                  <w:r w:rsidRPr="00511050">
                    <w:rPr>
                      <w:sz w:val="18"/>
                      <w:szCs w:val="18"/>
                      <w:lang w:val="en-US"/>
                    </w:rPr>
                    <w:lastRenderedPageBreak/>
                    <w:t>Colourless gel</w:t>
                  </w:r>
                </w:p>
                <w:p w14:paraId="29C79E21" w14:textId="77777777" w:rsidR="00CA41D8" w:rsidRPr="0055142F" w:rsidRDefault="00CA41D8" w:rsidP="00CA41D8">
                  <w:pPr>
                    <w:rPr>
                      <w:sz w:val="18"/>
                      <w:szCs w:val="18"/>
                      <w:lang w:val="en-US"/>
                    </w:rPr>
                  </w:pPr>
                  <w:r w:rsidRPr="00511050">
                    <w:rPr>
                      <w:sz w:val="18"/>
                      <w:szCs w:val="18"/>
                      <w:lang w:val="en-US"/>
                    </w:rPr>
                    <w:lastRenderedPageBreak/>
                    <w:t>With characteristic odour</w:t>
                  </w:r>
                </w:p>
              </w:tc>
            </w:tr>
            <w:tr w:rsidR="00CA41D8" w14:paraId="47EDACFF" w14:textId="77777777" w:rsidTr="00C319F2">
              <w:tc>
                <w:tcPr>
                  <w:tcW w:w="1625" w:type="dxa"/>
                  <w:shd w:val="clear" w:color="auto" w:fill="D9D9D9" w:themeFill="background1" w:themeFillShade="D9"/>
                </w:tcPr>
                <w:p w14:paraId="203B30D3" w14:textId="77777777" w:rsidR="00CA41D8" w:rsidRPr="0055142F" w:rsidRDefault="00CA41D8" w:rsidP="00CA41D8">
                  <w:pPr>
                    <w:rPr>
                      <w:sz w:val="18"/>
                      <w:szCs w:val="18"/>
                      <w:lang w:val="en-US"/>
                    </w:rPr>
                  </w:pPr>
                  <w:r w:rsidRPr="00511050">
                    <w:rPr>
                      <w:sz w:val="18"/>
                      <w:szCs w:val="18"/>
                      <w:lang w:val="en-US"/>
                    </w:rPr>
                    <w:lastRenderedPageBreak/>
                    <w:t>Ph value</w:t>
                  </w:r>
                </w:p>
              </w:tc>
              <w:tc>
                <w:tcPr>
                  <w:tcW w:w="1769" w:type="dxa"/>
                  <w:shd w:val="clear" w:color="auto" w:fill="D9D9D9" w:themeFill="background1" w:themeFillShade="D9"/>
                </w:tcPr>
                <w:p w14:paraId="19CCD47D" w14:textId="05896688" w:rsidR="00CA41D8" w:rsidRPr="0055142F" w:rsidRDefault="00CA41D8" w:rsidP="00CA41D8">
                  <w:pPr>
                    <w:rPr>
                      <w:sz w:val="18"/>
                      <w:szCs w:val="18"/>
                      <w:lang w:val="en-US"/>
                    </w:rPr>
                  </w:pPr>
                  <w:r>
                    <w:rPr>
                      <w:sz w:val="18"/>
                      <w:szCs w:val="18"/>
                      <w:lang w:val="en-US"/>
                    </w:rPr>
                    <w:t>7</w:t>
                  </w:r>
                </w:p>
              </w:tc>
              <w:tc>
                <w:tcPr>
                  <w:tcW w:w="1837" w:type="dxa"/>
                  <w:shd w:val="clear" w:color="auto" w:fill="D9D9D9" w:themeFill="background1" w:themeFillShade="D9"/>
                </w:tcPr>
                <w:p w14:paraId="62007DF9" w14:textId="7BBBA08F" w:rsidR="00CA41D8" w:rsidRPr="0055142F" w:rsidRDefault="00CA41D8" w:rsidP="00CA41D8">
                  <w:pPr>
                    <w:rPr>
                      <w:sz w:val="18"/>
                      <w:szCs w:val="18"/>
                      <w:lang w:val="en-US"/>
                    </w:rPr>
                  </w:pPr>
                  <w:r>
                    <w:rPr>
                      <w:sz w:val="18"/>
                      <w:szCs w:val="18"/>
                      <w:lang w:val="en-US"/>
                    </w:rPr>
                    <w:t>7.2</w:t>
                  </w:r>
                </w:p>
              </w:tc>
            </w:tr>
            <w:tr w:rsidR="00CA41D8" w14:paraId="008DB350" w14:textId="77777777" w:rsidTr="00C319F2">
              <w:tc>
                <w:tcPr>
                  <w:tcW w:w="1625" w:type="dxa"/>
                  <w:shd w:val="clear" w:color="auto" w:fill="D9D9D9" w:themeFill="background1" w:themeFillShade="D9"/>
                </w:tcPr>
                <w:p w14:paraId="04128FED" w14:textId="77777777" w:rsidR="00CA41D8" w:rsidRPr="0055142F" w:rsidRDefault="00CA41D8" w:rsidP="00CA41D8">
                  <w:pPr>
                    <w:rPr>
                      <w:sz w:val="18"/>
                      <w:szCs w:val="18"/>
                      <w:lang w:val="en-US"/>
                    </w:rPr>
                  </w:pPr>
                  <w:r w:rsidRPr="00511050">
                    <w:rPr>
                      <w:sz w:val="18"/>
                      <w:szCs w:val="18"/>
                      <w:lang w:val="en-US"/>
                    </w:rPr>
                    <w:t>Relative density</w:t>
                  </w:r>
                </w:p>
              </w:tc>
              <w:tc>
                <w:tcPr>
                  <w:tcW w:w="1769" w:type="dxa"/>
                  <w:shd w:val="clear" w:color="auto" w:fill="D9D9D9" w:themeFill="background1" w:themeFillShade="D9"/>
                </w:tcPr>
                <w:p w14:paraId="5728300B" w14:textId="1F311D76" w:rsidR="00CA41D8" w:rsidRPr="0055142F" w:rsidRDefault="00CA41D8" w:rsidP="00CA41D8">
                  <w:pPr>
                    <w:jc w:val="center"/>
                    <w:rPr>
                      <w:sz w:val="18"/>
                      <w:szCs w:val="18"/>
                      <w:lang w:val="en-US"/>
                    </w:rPr>
                  </w:pPr>
                  <w:r>
                    <w:rPr>
                      <w:sz w:val="18"/>
                      <w:szCs w:val="18"/>
                      <w:lang w:val="en-US"/>
                    </w:rPr>
                    <w:t>1.3246</w:t>
                  </w:r>
                  <w:r w:rsidRPr="00511050">
                    <w:rPr>
                      <w:sz w:val="18"/>
                      <w:szCs w:val="18"/>
                      <w:lang w:val="en-US"/>
                    </w:rPr>
                    <w:t xml:space="preserve"> g/ml at 20°c</w:t>
                  </w:r>
                </w:p>
              </w:tc>
              <w:tc>
                <w:tcPr>
                  <w:tcW w:w="1837" w:type="dxa"/>
                  <w:shd w:val="clear" w:color="auto" w:fill="D9D9D9" w:themeFill="background1" w:themeFillShade="D9"/>
                </w:tcPr>
                <w:p w14:paraId="3BC7F1A2" w14:textId="1F9B0563" w:rsidR="00CA41D8" w:rsidRPr="0055142F" w:rsidRDefault="00CA41D8" w:rsidP="00CA41D8">
                  <w:pPr>
                    <w:rPr>
                      <w:sz w:val="18"/>
                      <w:szCs w:val="18"/>
                      <w:lang w:val="en-US"/>
                    </w:rPr>
                  </w:pPr>
                  <w:r>
                    <w:rPr>
                      <w:sz w:val="18"/>
                      <w:szCs w:val="18"/>
                      <w:lang w:val="en-US"/>
                    </w:rPr>
                    <w:t>1.3232</w:t>
                  </w:r>
                  <w:r w:rsidRPr="00511050">
                    <w:rPr>
                      <w:sz w:val="18"/>
                      <w:szCs w:val="18"/>
                      <w:lang w:val="en-US"/>
                    </w:rPr>
                    <w:t xml:space="preserve"> g/ml at 20°c</w:t>
                  </w:r>
                </w:p>
              </w:tc>
            </w:tr>
            <w:tr w:rsidR="00CA41D8" w14:paraId="07120E96" w14:textId="77777777" w:rsidTr="00C319F2">
              <w:tc>
                <w:tcPr>
                  <w:tcW w:w="1625" w:type="dxa"/>
                  <w:shd w:val="clear" w:color="auto" w:fill="D9D9D9" w:themeFill="background1" w:themeFillShade="D9"/>
                </w:tcPr>
                <w:p w14:paraId="5724C746" w14:textId="77777777" w:rsidR="00CA41D8" w:rsidRPr="0055142F" w:rsidRDefault="00CA41D8" w:rsidP="00CA41D8">
                  <w:pPr>
                    <w:rPr>
                      <w:sz w:val="18"/>
                      <w:szCs w:val="18"/>
                      <w:lang w:val="en-US"/>
                    </w:rPr>
                  </w:pPr>
                  <w:r w:rsidRPr="00511050">
                    <w:rPr>
                      <w:sz w:val="18"/>
                      <w:szCs w:val="18"/>
                      <w:lang w:val="en-US"/>
                    </w:rPr>
                    <w:t>Viscosity</w:t>
                  </w:r>
                </w:p>
              </w:tc>
              <w:tc>
                <w:tcPr>
                  <w:tcW w:w="1769" w:type="dxa"/>
                  <w:shd w:val="clear" w:color="auto" w:fill="D9D9D9" w:themeFill="background1" w:themeFillShade="D9"/>
                </w:tcPr>
                <w:p w14:paraId="38FD9FA6" w14:textId="77777777" w:rsidR="00CA41D8" w:rsidRPr="00511050" w:rsidRDefault="00CA41D8" w:rsidP="00CA41D8">
                  <w:pPr>
                    <w:rPr>
                      <w:sz w:val="18"/>
                      <w:szCs w:val="18"/>
                      <w:lang w:val="en-US"/>
                    </w:rPr>
                  </w:pPr>
                  <w:r w:rsidRPr="00511050">
                    <w:rPr>
                      <w:sz w:val="18"/>
                      <w:szCs w:val="18"/>
                      <w:lang w:val="en-US"/>
                    </w:rPr>
                    <w:t>Dynamic viscosity:</w:t>
                  </w:r>
                </w:p>
                <w:p w14:paraId="74E272BA" w14:textId="6137FAC2" w:rsidR="00CA41D8" w:rsidRPr="00511050" w:rsidRDefault="00CA41D8" w:rsidP="00CA41D8">
                  <w:pPr>
                    <w:rPr>
                      <w:sz w:val="18"/>
                      <w:szCs w:val="18"/>
                      <w:lang w:val="en-US"/>
                    </w:rPr>
                  </w:pPr>
                  <w:r>
                    <w:rPr>
                      <w:sz w:val="18"/>
                      <w:szCs w:val="18"/>
                      <w:lang w:val="en-US"/>
                    </w:rPr>
                    <w:t>From 9723</w:t>
                  </w:r>
                  <w:r w:rsidRPr="00511050">
                    <w:rPr>
                      <w:sz w:val="18"/>
                      <w:szCs w:val="18"/>
                      <w:lang w:val="en-US"/>
                    </w:rPr>
                    <w:t xml:space="preserve"> cp</w:t>
                  </w:r>
                </w:p>
                <w:p w14:paraId="2E583817" w14:textId="4E1E8CF7" w:rsidR="00CA41D8" w:rsidRPr="00511050" w:rsidRDefault="00CA41D8" w:rsidP="00CA41D8">
                  <w:pPr>
                    <w:rPr>
                      <w:sz w:val="18"/>
                      <w:szCs w:val="18"/>
                      <w:lang w:val="en-US"/>
                    </w:rPr>
                  </w:pPr>
                  <w:r>
                    <w:rPr>
                      <w:sz w:val="18"/>
                      <w:szCs w:val="18"/>
                      <w:lang w:val="en-US"/>
                    </w:rPr>
                    <w:t>To 8313</w:t>
                  </w:r>
                  <w:r w:rsidRPr="00511050">
                    <w:rPr>
                      <w:sz w:val="18"/>
                      <w:szCs w:val="18"/>
                      <w:lang w:val="en-US"/>
                    </w:rPr>
                    <w:t xml:space="preserve"> cp at 20°c</w:t>
                  </w:r>
                </w:p>
                <w:p w14:paraId="096CA133" w14:textId="63331D9C" w:rsidR="00CA41D8" w:rsidRPr="00511050" w:rsidRDefault="00CA41D8" w:rsidP="00CA41D8">
                  <w:pPr>
                    <w:rPr>
                      <w:sz w:val="18"/>
                      <w:szCs w:val="18"/>
                      <w:lang w:val="en-US"/>
                    </w:rPr>
                  </w:pPr>
                  <w:r>
                    <w:rPr>
                      <w:sz w:val="18"/>
                      <w:szCs w:val="18"/>
                      <w:lang w:val="en-US"/>
                    </w:rPr>
                    <w:t>From 2003</w:t>
                  </w:r>
                  <w:r w:rsidRPr="00511050">
                    <w:rPr>
                      <w:sz w:val="18"/>
                      <w:szCs w:val="18"/>
                      <w:lang w:val="en-US"/>
                    </w:rPr>
                    <w:t xml:space="preserve"> cp</w:t>
                  </w:r>
                </w:p>
                <w:p w14:paraId="2770E903" w14:textId="0A32AF33" w:rsidR="00CA41D8" w:rsidRPr="0055142F" w:rsidRDefault="00CA41D8" w:rsidP="00CA41D8">
                  <w:pPr>
                    <w:rPr>
                      <w:sz w:val="18"/>
                      <w:szCs w:val="18"/>
                      <w:lang w:val="en-US"/>
                    </w:rPr>
                  </w:pPr>
                  <w:r>
                    <w:rPr>
                      <w:sz w:val="18"/>
                      <w:szCs w:val="18"/>
                      <w:lang w:val="en-US"/>
                    </w:rPr>
                    <w:t>To 1795</w:t>
                  </w:r>
                  <w:r w:rsidRPr="00511050">
                    <w:rPr>
                      <w:sz w:val="18"/>
                      <w:szCs w:val="18"/>
                      <w:lang w:val="en-US"/>
                    </w:rPr>
                    <w:t xml:space="preserve"> cp at 40°c</w:t>
                  </w:r>
                </w:p>
              </w:tc>
              <w:tc>
                <w:tcPr>
                  <w:tcW w:w="1837" w:type="dxa"/>
                  <w:shd w:val="clear" w:color="auto" w:fill="D9D9D9" w:themeFill="background1" w:themeFillShade="D9"/>
                </w:tcPr>
                <w:p w14:paraId="31A7D682" w14:textId="77777777" w:rsidR="00CA41D8" w:rsidRPr="00511050" w:rsidRDefault="00CA41D8" w:rsidP="00CA41D8">
                  <w:pPr>
                    <w:rPr>
                      <w:sz w:val="18"/>
                      <w:szCs w:val="18"/>
                      <w:lang w:val="en-US"/>
                    </w:rPr>
                  </w:pPr>
                  <w:r w:rsidRPr="00511050">
                    <w:rPr>
                      <w:sz w:val="18"/>
                      <w:szCs w:val="18"/>
                      <w:lang w:val="en-US"/>
                    </w:rPr>
                    <w:t>Dynamic viscosity:</w:t>
                  </w:r>
                </w:p>
                <w:p w14:paraId="0EDCF878" w14:textId="6461068B" w:rsidR="00CA41D8" w:rsidRPr="00511050" w:rsidRDefault="00CA41D8" w:rsidP="00CA41D8">
                  <w:pPr>
                    <w:rPr>
                      <w:sz w:val="18"/>
                      <w:szCs w:val="18"/>
                      <w:lang w:val="en-US"/>
                    </w:rPr>
                  </w:pPr>
                  <w:r>
                    <w:rPr>
                      <w:sz w:val="18"/>
                      <w:szCs w:val="18"/>
                      <w:lang w:val="en-US"/>
                    </w:rPr>
                    <w:t>From 9716</w:t>
                  </w:r>
                  <w:r w:rsidRPr="00511050">
                    <w:rPr>
                      <w:sz w:val="18"/>
                      <w:szCs w:val="18"/>
                      <w:lang w:val="en-US"/>
                    </w:rPr>
                    <w:t xml:space="preserve"> cp</w:t>
                  </w:r>
                </w:p>
                <w:p w14:paraId="4E34D2C2" w14:textId="57E0D014" w:rsidR="00CA41D8" w:rsidRPr="00511050" w:rsidRDefault="00CA41D8" w:rsidP="00CA41D8">
                  <w:pPr>
                    <w:rPr>
                      <w:sz w:val="18"/>
                      <w:szCs w:val="18"/>
                      <w:lang w:val="en-US"/>
                    </w:rPr>
                  </w:pPr>
                  <w:r w:rsidRPr="00511050">
                    <w:rPr>
                      <w:sz w:val="18"/>
                      <w:szCs w:val="18"/>
                      <w:lang w:val="en-US"/>
                    </w:rPr>
                    <w:t xml:space="preserve">To </w:t>
                  </w:r>
                  <w:r>
                    <w:rPr>
                      <w:sz w:val="18"/>
                      <w:szCs w:val="18"/>
                      <w:lang w:val="en-US"/>
                    </w:rPr>
                    <w:t>8286</w:t>
                  </w:r>
                  <w:r w:rsidRPr="00511050">
                    <w:rPr>
                      <w:sz w:val="18"/>
                      <w:szCs w:val="18"/>
                      <w:lang w:val="en-US"/>
                    </w:rPr>
                    <w:t xml:space="preserve"> cp at 20°c</w:t>
                  </w:r>
                </w:p>
                <w:p w14:paraId="5B863B09" w14:textId="6EAFE310" w:rsidR="00CA41D8" w:rsidRPr="00511050" w:rsidRDefault="00CA41D8" w:rsidP="00CA41D8">
                  <w:pPr>
                    <w:rPr>
                      <w:sz w:val="18"/>
                      <w:szCs w:val="18"/>
                      <w:lang w:val="en-US"/>
                    </w:rPr>
                  </w:pPr>
                  <w:r w:rsidRPr="00511050">
                    <w:rPr>
                      <w:sz w:val="18"/>
                      <w:szCs w:val="18"/>
                      <w:lang w:val="en-US"/>
                    </w:rPr>
                    <w:t xml:space="preserve">From </w:t>
                  </w:r>
                  <w:r>
                    <w:rPr>
                      <w:sz w:val="18"/>
                      <w:szCs w:val="18"/>
                      <w:lang w:val="en-US"/>
                    </w:rPr>
                    <w:t>2016</w:t>
                  </w:r>
                  <w:r w:rsidRPr="00511050">
                    <w:rPr>
                      <w:sz w:val="18"/>
                      <w:szCs w:val="18"/>
                      <w:lang w:val="en-US"/>
                    </w:rPr>
                    <w:t xml:space="preserve"> cp</w:t>
                  </w:r>
                </w:p>
                <w:p w14:paraId="4793AAF3" w14:textId="7C7F5265" w:rsidR="00CA41D8" w:rsidRPr="0055142F" w:rsidRDefault="00CA41D8" w:rsidP="00CA41D8">
                  <w:pPr>
                    <w:rPr>
                      <w:sz w:val="18"/>
                      <w:szCs w:val="18"/>
                      <w:lang w:val="en-US"/>
                    </w:rPr>
                  </w:pPr>
                  <w:r w:rsidRPr="00511050">
                    <w:rPr>
                      <w:sz w:val="18"/>
                      <w:szCs w:val="18"/>
                      <w:lang w:val="en-US"/>
                    </w:rPr>
                    <w:t xml:space="preserve">To </w:t>
                  </w:r>
                  <w:r>
                    <w:rPr>
                      <w:sz w:val="18"/>
                      <w:szCs w:val="18"/>
                      <w:lang w:val="en-US"/>
                    </w:rPr>
                    <w:t>1795</w:t>
                  </w:r>
                  <w:r w:rsidRPr="00511050">
                    <w:rPr>
                      <w:sz w:val="18"/>
                      <w:szCs w:val="18"/>
                      <w:lang w:val="en-US"/>
                    </w:rPr>
                    <w:t xml:space="preserve"> cp at 40°c</w:t>
                  </w:r>
                </w:p>
              </w:tc>
            </w:tr>
          </w:tbl>
          <w:p w14:paraId="3ECC9784" w14:textId="77777777" w:rsidR="00CA41D8" w:rsidRPr="00D635DC" w:rsidRDefault="00CA41D8" w:rsidP="009B4C5D">
            <w:pPr>
              <w:rPr>
                <w:b/>
                <w:sz w:val="18"/>
                <w:szCs w:val="18"/>
                <w:u w:val="single"/>
              </w:rPr>
            </w:pPr>
          </w:p>
          <w:p w14:paraId="07686A1B" w14:textId="1E10C9CA" w:rsidR="00511050" w:rsidRDefault="000B304E" w:rsidP="009B4C5D">
            <w:pPr>
              <w:rPr>
                <w:b/>
                <w:sz w:val="18"/>
                <w:szCs w:val="18"/>
                <w:u w:val="single"/>
                <w:lang w:val="en-US"/>
              </w:rPr>
            </w:pPr>
            <w:r>
              <w:rPr>
                <w:b/>
                <w:sz w:val="18"/>
                <w:szCs w:val="18"/>
                <w:u w:val="single"/>
                <w:lang w:val="en-US"/>
              </w:rPr>
              <w:t>5 g HDPE</w:t>
            </w:r>
            <w:r w:rsidR="00384F11">
              <w:rPr>
                <w:b/>
                <w:sz w:val="18"/>
                <w:szCs w:val="18"/>
                <w:u w:val="single"/>
                <w:lang w:val="en-US"/>
              </w:rPr>
              <w:t xml:space="preserve"> syringe:</w:t>
            </w:r>
          </w:p>
          <w:tbl>
            <w:tblPr>
              <w:tblStyle w:val="Grilledutableau"/>
              <w:tblW w:w="0" w:type="auto"/>
              <w:tblLayout w:type="fixed"/>
              <w:tblCellMar>
                <w:left w:w="57" w:type="dxa"/>
                <w:right w:w="57" w:type="dxa"/>
              </w:tblCellMar>
              <w:tblLook w:val="04A0" w:firstRow="1" w:lastRow="0" w:firstColumn="1" w:lastColumn="0" w:noHBand="0" w:noVBand="1"/>
            </w:tblPr>
            <w:tblGrid>
              <w:gridCol w:w="1625"/>
              <w:gridCol w:w="1862"/>
              <w:gridCol w:w="1744"/>
            </w:tblGrid>
            <w:tr w:rsidR="00511050" w14:paraId="62F55ED1" w14:textId="77777777" w:rsidTr="00DD3CB6">
              <w:tc>
                <w:tcPr>
                  <w:tcW w:w="1625" w:type="dxa"/>
                </w:tcPr>
                <w:p w14:paraId="457575B4" w14:textId="518BDCEF" w:rsidR="00511050" w:rsidRPr="00B05775" w:rsidRDefault="00384F11" w:rsidP="00511050">
                  <w:pPr>
                    <w:rPr>
                      <w:b/>
                      <w:sz w:val="18"/>
                      <w:szCs w:val="18"/>
                      <w:lang w:val="en-US"/>
                    </w:rPr>
                  </w:pPr>
                  <w:r w:rsidRPr="00B05775">
                    <w:rPr>
                      <w:b/>
                      <w:sz w:val="18"/>
                      <w:szCs w:val="18"/>
                      <w:lang w:val="en-US"/>
                    </w:rPr>
                    <w:t>Test</w:t>
                  </w:r>
                </w:p>
              </w:tc>
              <w:tc>
                <w:tcPr>
                  <w:tcW w:w="1862" w:type="dxa"/>
                </w:tcPr>
                <w:p w14:paraId="463148D7" w14:textId="2068B3A6" w:rsidR="00511050" w:rsidRPr="00B05775" w:rsidRDefault="00384F11" w:rsidP="00511050">
                  <w:pPr>
                    <w:rPr>
                      <w:b/>
                      <w:sz w:val="18"/>
                      <w:szCs w:val="18"/>
                      <w:lang w:val="en-US"/>
                    </w:rPr>
                  </w:pPr>
                  <w:r w:rsidRPr="00B05775">
                    <w:rPr>
                      <w:b/>
                      <w:sz w:val="18"/>
                      <w:szCs w:val="18"/>
                      <w:lang w:val="en-US"/>
                    </w:rPr>
                    <w:t>Initial characterisation</w:t>
                  </w:r>
                </w:p>
              </w:tc>
              <w:tc>
                <w:tcPr>
                  <w:tcW w:w="1744" w:type="dxa"/>
                </w:tcPr>
                <w:p w14:paraId="6BC440C3" w14:textId="59BC1CC5" w:rsidR="00511050" w:rsidRPr="00B05775" w:rsidRDefault="00384F11" w:rsidP="00511050">
                  <w:pPr>
                    <w:rPr>
                      <w:b/>
                      <w:sz w:val="18"/>
                      <w:szCs w:val="18"/>
                      <w:lang w:val="en-US"/>
                    </w:rPr>
                  </w:pPr>
                  <w:r w:rsidRPr="00B05775">
                    <w:rPr>
                      <w:b/>
                      <w:sz w:val="18"/>
                      <w:szCs w:val="18"/>
                      <w:lang w:val="en-US"/>
                    </w:rPr>
                    <w:t>After 12 months</w:t>
                  </w:r>
                </w:p>
              </w:tc>
            </w:tr>
            <w:tr w:rsidR="00511050" w14:paraId="3F8AF3BD" w14:textId="77777777" w:rsidTr="00DD3CB6">
              <w:tc>
                <w:tcPr>
                  <w:tcW w:w="1625" w:type="dxa"/>
                </w:tcPr>
                <w:p w14:paraId="7A435A01" w14:textId="0176B2BA" w:rsidR="00511050" w:rsidRPr="00B05775" w:rsidRDefault="00384F11" w:rsidP="00511050">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3606" w:type="dxa"/>
                  <w:gridSpan w:val="2"/>
                  <w:vAlign w:val="center"/>
                </w:tcPr>
                <w:p w14:paraId="04E0CFA7" w14:textId="42042087" w:rsidR="00511050" w:rsidRPr="00B05775" w:rsidRDefault="00384F11" w:rsidP="00511050">
                  <w:pPr>
                    <w:jc w:val="center"/>
                    <w:rPr>
                      <w:sz w:val="18"/>
                      <w:szCs w:val="18"/>
                      <w:lang w:val="en-US"/>
                    </w:rPr>
                  </w:pPr>
                  <w:r>
                    <w:rPr>
                      <w:sz w:val="18"/>
                      <w:szCs w:val="18"/>
                      <w:lang w:val="en-US"/>
                    </w:rPr>
                    <w:t>-0.06%</w:t>
                  </w:r>
                </w:p>
              </w:tc>
            </w:tr>
            <w:tr w:rsidR="00511050" w14:paraId="70E3572A" w14:textId="77777777" w:rsidTr="00DD3CB6">
              <w:tc>
                <w:tcPr>
                  <w:tcW w:w="1625" w:type="dxa"/>
                </w:tcPr>
                <w:p w14:paraId="50B56ABB" w14:textId="145685BE" w:rsidR="00511050" w:rsidRPr="00B05775" w:rsidRDefault="00384F11" w:rsidP="00511050">
                  <w:pPr>
                    <w:rPr>
                      <w:sz w:val="18"/>
                      <w:szCs w:val="18"/>
                      <w:lang w:val="en-US"/>
                    </w:rPr>
                  </w:pPr>
                  <w:r>
                    <w:rPr>
                      <w:sz w:val="18"/>
                      <w:szCs w:val="18"/>
                      <w:lang w:val="en-US"/>
                    </w:rPr>
                    <w:t>Compatibility of the packaging material</w:t>
                  </w:r>
                </w:p>
              </w:tc>
              <w:tc>
                <w:tcPr>
                  <w:tcW w:w="3606" w:type="dxa"/>
                  <w:gridSpan w:val="2"/>
                </w:tcPr>
                <w:p w14:paraId="5ACC764D" w14:textId="29F5BB14" w:rsidR="00511050" w:rsidRPr="00B05775" w:rsidRDefault="00384F11" w:rsidP="00511050">
                  <w:pPr>
                    <w:rPr>
                      <w:sz w:val="18"/>
                      <w:szCs w:val="18"/>
                      <w:lang w:val="en-US"/>
                    </w:rPr>
                  </w:pPr>
                  <w:r>
                    <w:rPr>
                      <w:sz w:val="18"/>
                      <w:szCs w:val="18"/>
                      <w:lang w:val="en-US"/>
                    </w:rPr>
                    <w:t>The container didn’t present any deformation in both bottom and lateral layers, or loss of sample and evident corrosion phenomena and the syringe worked properly</w:t>
                  </w:r>
                </w:p>
              </w:tc>
            </w:tr>
            <w:tr w:rsidR="00511050" w14:paraId="2AADE791" w14:textId="77777777" w:rsidTr="00DD3CB6">
              <w:tc>
                <w:tcPr>
                  <w:tcW w:w="1625" w:type="dxa"/>
                </w:tcPr>
                <w:p w14:paraId="5C93D560" w14:textId="27E2D534" w:rsidR="00511050" w:rsidRPr="00B05775" w:rsidRDefault="00384F11" w:rsidP="00511050">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862" w:type="dxa"/>
                </w:tcPr>
                <w:p w14:paraId="2E6DAC1A" w14:textId="07C4B068" w:rsidR="00511050" w:rsidRPr="00B05775" w:rsidRDefault="00384F11" w:rsidP="00511050">
                  <w:pPr>
                    <w:rPr>
                      <w:sz w:val="18"/>
                      <w:szCs w:val="18"/>
                      <w:lang w:val="en-US"/>
                    </w:rPr>
                  </w:pPr>
                  <w:r>
                    <w:rPr>
                      <w:sz w:val="18"/>
                      <w:szCs w:val="18"/>
                      <w:lang w:val="en-US"/>
                    </w:rPr>
                    <w:t xml:space="preserve">0.021 </w:t>
                  </w:r>
                  <w:r w:rsidRPr="00511050">
                    <w:rPr>
                      <w:sz w:val="18"/>
                      <w:szCs w:val="18"/>
                      <w:lang w:val="en-US"/>
                    </w:rPr>
                    <w:t>% w/w</w:t>
                  </w:r>
                </w:p>
              </w:tc>
              <w:tc>
                <w:tcPr>
                  <w:tcW w:w="1744" w:type="dxa"/>
                </w:tcPr>
                <w:p w14:paraId="40702E52" w14:textId="75E54A4F" w:rsidR="00511050" w:rsidRPr="00B05775" w:rsidRDefault="00384F11" w:rsidP="00511050">
                  <w:pPr>
                    <w:rPr>
                      <w:sz w:val="18"/>
                      <w:szCs w:val="18"/>
                      <w:lang w:val="en-US"/>
                    </w:rPr>
                  </w:pPr>
                  <w:r>
                    <w:rPr>
                      <w:sz w:val="18"/>
                      <w:szCs w:val="18"/>
                      <w:lang w:val="en-US"/>
                    </w:rPr>
                    <w:t xml:space="preserve">0.022 </w:t>
                  </w:r>
                  <w:r w:rsidRPr="00511050">
                    <w:rPr>
                      <w:sz w:val="18"/>
                      <w:szCs w:val="18"/>
                      <w:lang w:val="en-US"/>
                    </w:rPr>
                    <w:t>% w/w</w:t>
                  </w:r>
                </w:p>
              </w:tc>
            </w:tr>
            <w:tr w:rsidR="00511050" w14:paraId="64A505E6" w14:textId="77777777" w:rsidTr="00DD3CB6">
              <w:tc>
                <w:tcPr>
                  <w:tcW w:w="1625" w:type="dxa"/>
                </w:tcPr>
                <w:p w14:paraId="6C996F1A" w14:textId="3335A14F" w:rsidR="00511050" w:rsidRPr="00B05775" w:rsidRDefault="00384F11" w:rsidP="00511050">
                  <w:pPr>
                    <w:rPr>
                      <w:sz w:val="18"/>
                      <w:szCs w:val="18"/>
                      <w:lang w:val="en-US"/>
                    </w:rPr>
                  </w:pPr>
                  <w:r w:rsidRPr="00511050">
                    <w:rPr>
                      <w:sz w:val="18"/>
                      <w:szCs w:val="18"/>
                      <w:lang w:val="en-US"/>
                    </w:rPr>
                    <w:t>Appearance</w:t>
                  </w:r>
                </w:p>
              </w:tc>
              <w:tc>
                <w:tcPr>
                  <w:tcW w:w="1862" w:type="dxa"/>
                </w:tcPr>
                <w:p w14:paraId="554838F2" w14:textId="065A9987" w:rsidR="00511050" w:rsidRPr="00511050" w:rsidRDefault="00384F11" w:rsidP="00511050">
                  <w:pPr>
                    <w:rPr>
                      <w:sz w:val="18"/>
                      <w:szCs w:val="18"/>
                      <w:lang w:val="en-US"/>
                    </w:rPr>
                  </w:pPr>
                  <w:r w:rsidRPr="00511050">
                    <w:rPr>
                      <w:sz w:val="18"/>
                      <w:szCs w:val="18"/>
                      <w:lang w:val="en-US"/>
                    </w:rPr>
                    <w:t>Colourless gel</w:t>
                  </w:r>
                </w:p>
                <w:p w14:paraId="4EBD8989" w14:textId="6176ABFE" w:rsidR="00511050" w:rsidRPr="00B05775" w:rsidRDefault="00384F11" w:rsidP="00511050">
                  <w:pPr>
                    <w:rPr>
                      <w:sz w:val="18"/>
                      <w:szCs w:val="18"/>
                      <w:lang w:val="en-US"/>
                    </w:rPr>
                  </w:pPr>
                  <w:r w:rsidRPr="00511050">
                    <w:rPr>
                      <w:sz w:val="18"/>
                      <w:szCs w:val="18"/>
                      <w:lang w:val="en-US"/>
                    </w:rPr>
                    <w:t>With characteristic odour</w:t>
                  </w:r>
                </w:p>
              </w:tc>
              <w:tc>
                <w:tcPr>
                  <w:tcW w:w="1744" w:type="dxa"/>
                </w:tcPr>
                <w:p w14:paraId="58521CA4" w14:textId="47A5566F" w:rsidR="00511050" w:rsidRPr="00511050" w:rsidRDefault="00384F11" w:rsidP="00511050">
                  <w:pPr>
                    <w:rPr>
                      <w:sz w:val="18"/>
                      <w:szCs w:val="18"/>
                      <w:lang w:val="en-US"/>
                    </w:rPr>
                  </w:pPr>
                  <w:r w:rsidRPr="00511050">
                    <w:rPr>
                      <w:sz w:val="18"/>
                      <w:szCs w:val="18"/>
                      <w:lang w:val="en-US"/>
                    </w:rPr>
                    <w:t>Colourless gel</w:t>
                  </w:r>
                </w:p>
                <w:p w14:paraId="6121B18B" w14:textId="4F859A2E" w:rsidR="00511050" w:rsidRPr="00B05775" w:rsidRDefault="00384F11" w:rsidP="00511050">
                  <w:pPr>
                    <w:rPr>
                      <w:sz w:val="18"/>
                      <w:szCs w:val="18"/>
                      <w:lang w:val="en-US"/>
                    </w:rPr>
                  </w:pPr>
                  <w:r w:rsidRPr="00511050">
                    <w:rPr>
                      <w:sz w:val="18"/>
                      <w:szCs w:val="18"/>
                      <w:lang w:val="en-US"/>
                    </w:rPr>
                    <w:t>With characteristic odour</w:t>
                  </w:r>
                </w:p>
              </w:tc>
            </w:tr>
            <w:tr w:rsidR="00511050" w14:paraId="787BB8EF" w14:textId="77777777" w:rsidTr="00DD3CB6">
              <w:tc>
                <w:tcPr>
                  <w:tcW w:w="1625" w:type="dxa"/>
                </w:tcPr>
                <w:p w14:paraId="29E031AE" w14:textId="5A056CC7" w:rsidR="00511050" w:rsidRPr="00B05775" w:rsidRDefault="00384F11" w:rsidP="00511050">
                  <w:pPr>
                    <w:rPr>
                      <w:sz w:val="18"/>
                      <w:szCs w:val="18"/>
                      <w:lang w:val="en-US"/>
                    </w:rPr>
                  </w:pPr>
                  <w:r w:rsidRPr="00511050">
                    <w:rPr>
                      <w:sz w:val="18"/>
                      <w:szCs w:val="18"/>
                      <w:lang w:val="en-US"/>
                    </w:rPr>
                    <w:t>Ph value</w:t>
                  </w:r>
                </w:p>
              </w:tc>
              <w:tc>
                <w:tcPr>
                  <w:tcW w:w="1862" w:type="dxa"/>
                </w:tcPr>
                <w:p w14:paraId="18DEB3FC" w14:textId="4AD32E3A" w:rsidR="00511050" w:rsidRPr="00B05775" w:rsidRDefault="00384F11" w:rsidP="00511050">
                  <w:pPr>
                    <w:rPr>
                      <w:sz w:val="18"/>
                      <w:szCs w:val="18"/>
                      <w:lang w:val="en-US"/>
                    </w:rPr>
                  </w:pPr>
                  <w:r w:rsidRPr="00511050">
                    <w:rPr>
                      <w:sz w:val="18"/>
                      <w:szCs w:val="18"/>
                      <w:lang w:val="en-US"/>
                    </w:rPr>
                    <w:t>6.9</w:t>
                  </w:r>
                </w:p>
              </w:tc>
              <w:tc>
                <w:tcPr>
                  <w:tcW w:w="1744" w:type="dxa"/>
                </w:tcPr>
                <w:p w14:paraId="32AB80DF" w14:textId="1FFED3EA" w:rsidR="00511050" w:rsidRPr="00B05775" w:rsidRDefault="00384F11" w:rsidP="00511050">
                  <w:pPr>
                    <w:rPr>
                      <w:sz w:val="18"/>
                      <w:szCs w:val="18"/>
                      <w:lang w:val="en-US"/>
                    </w:rPr>
                  </w:pPr>
                  <w:r w:rsidRPr="00511050">
                    <w:rPr>
                      <w:sz w:val="18"/>
                      <w:szCs w:val="18"/>
                      <w:lang w:val="en-US"/>
                    </w:rPr>
                    <w:t>6.9</w:t>
                  </w:r>
                </w:p>
              </w:tc>
            </w:tr>
            <w:tr w:rsidR="00511050" w14:paraId="1234610C" w14:textId="77777777" w:rsidTr="00DD3CB6">
              <w:tc>
                <w:tcPr>
                  <w:tcW w:w="1625" w:type="dxa"/>
                </w:tcPr>
                <w:p w14:paraId="3D72A56E" w14:textId="15A76908" w:rsidR="00511050" w:rsidRPr="00B05775" w:rsidRDefault="00384F11" w:rsidP="00511050">
                  <w:pPr>
                    <w:rPr>
                      <w:sz w:val="18"/>
                      <w:szCs w:val="18"/>
                      <w:lang w:val="en-US"/>
                    </w:rPr>
                  </w:pPr>
                  <w:r w:rsidRPr="00511050">
                    <w:rPr>
                      <w:sz w:val="18"/>
                      <w:szCs w:val="18"/>
                      <w:lang w:val="en-US"/>
                    </w:rPr>
                    <w:t>Relative density</w:t>
                  </w:r>
                </w:p>
              </w:tc>
              <w:tc>
                <w:tcPr>
                  <w:tcW w:w="1862" w:type="dxa"/>
                </w:tcPr>
                <w:p w14:paraId="7241497F" w14:textId="01A525A2" w:rsidR="00511050" w:rsidRPr="00B05775" w:rsidRDefault="00384F11" w:rsidP="00511050">
                  <w:pPr>
                    <w:jc w:val="center"/>
                    <w:rPr>
                      <w:sz w:val="18"/>
                      <w:szCs w:val="18"/>
                      <w:lang w:val="en-US"/>
                    </w:rPr>
                  </w:pPr>
                  <w:r w:rsidRPr="00511050">
                    <w:rPr>
                      <w:sz w:val="18"/>
                      <w:szCs w:val="18"/>
                      <w:lang w:val="en-US"/>
                    </w:rPr>
                    <w:t>1.3503 g/ml at 20°c</w:t>
                  </w:r>
                </w:p>
              </w:tc>
              <w:tc>
                <w:tcPr>
                  <w:tcW w:w="1744" w:type="dxa"/>
                </w:tcPr>
                <w:p w14:paraId="4DAD737D" w14:textId="696BC4AC" w:rsidR="00511050" w:rsidRPr="00B05775" w:rsidRDefault="00384F11" w:rsidP="00511050">
                  <w:pPr>
                    <w:rPr>
                      <w:sz w:val="18"/>
                      <w:szCs w:val="18"/>
                      <w:lang w:val="en-US"/>
                    </w:rPr>
                  </w:pPr>
                  <w:r>
                    <w:rPr>
                      <w:sz w:val="18"/>
                      <w:szCs w:val="18"/>
                      <w:lang w:val="en-US"/>
                    </w:rPr>
                    <w:t>1.3392</w:t>
                  </w:r>
                  <w:r w:rsidRPr="00511050">
                    <w:rPr>
                      <w:sz w:val="18"/>
                      <w:szCs w:val="18"/>
                      <w:lang w:val="en-US"/>
                    </w:rPr>
                    <w:t xml:space="preserve"> g/ml at 20°c</w:t>
                  </w:r>
                </w:p>
              </w:tc>
            </w:tr>
            <w:tr w:rsidR="00511050" w14:paraId="5D46C56B" w14:textId="77777777" w:rsidTr="00DD3CB6">
              <w:tc>
                <w:tcPr>
                  <w:tcW w:w="1625" w:type="dxa"/>
                </w:tcPr>
                <w:p w14:paraId="7E7BCCA4" w14:textId="6EE3A48A" w:rsidR="00511050" w:rsidRPr="00B05775" w:rsidRDefault="00384F11" w:rsidP="00511050">
                  <w:pPr>
                    <w:rPr>
                      <w:sz w:val="18"/>
                      <w:szCs w:val="18"/>
                      <w:lang w:val="en-US"/>
                    </w:rPr>
                  </w:pPr>
                  <w:r w:rsidRPr="00511050">
                    <w:rPr>
                      <w:sz w:val="18"/>
                      <w:szCs w:val="18"/>
                      <w:lang w:val="en-US"/>
                    </w:rPr>
                    <w:t>Viscosity</w:t>
                  </w:r>
                </w:p>
              </w:tc>
              <w:tc>
                <w:tcPr>
                  <w:tcW w:w="1862" w:type="dxa"/>
                </w:tcPr>
                <w:p w14:paraId="6E66B420" w14:textId="704AADD2" w:rsidR="00511050" w:rsidRPr="00511050" w:rsidRDefault="00384F11" w:rsidP="00511050">
                  <w:pPr>
                    <w:rPr>
                      <w:sz w:val="18"/>
                      <w:szCs w:val="18"/>
                      <w:lang w:val="en-US"/>
                    </w:rPr>
                  </w:pPr>
                  <w:r w:rsidRPr="00511050">
                    <w:rPr>
                      <w:sz w:val="18"/>
                      <w:szCs w:val="18"/>
                      <w:lang w:val="en-US"/>
                    </w:rPr>
                    <w:t>Dynamic viscosity:</w:t>
                  </w:r>
                </w:p>
                <w:p w14:paraId="751915E6" w14:textId="7180D6F7" w:rsidR="00511050" w:rsidRPr="00511050" w:rsidRDefault="00384F11" w:rsidP="00511050">
                  <w:pPr>
                    <w:rPr>
                      <w:sz w:val="18"/>
                      <w:szCs w:val="18"/>
                      <w:lang w:val="en-US"/>
                    </w:rPr>
                  </w:pPr>
                  <w:r w:rsidRPr="00511050">
                    <w:rPr>
                      <w:sz w:val="18"/>
                      <w:szCs w:val="18"/>
                      <w:lang w:val="en-US"/>
                    </w:rPr>
                    <w:t>From 10060.0 cp</w:t>
                  </w:r>
                </w:p>
                <w:p w14:paraId="5E6A1682" w14:textId="4E97C3B5" w:rsidR="00511050" w:rsidRPr="00511050" w:rsidRDefault="00384F11" w:rsidP="00511050">
                  <w:pPr>
                    <w:rPr>
                      <w:sz w:val="18"/>
                      <w:szCs w:val="18"/>
                      <w:lang w:val="en-US"/>
                    </w:rPr>
                  </w:pPr>
                  <w:r w:rsidRPr="00511050">
                    <w:rPr>
                      <w:sz w:val="18"/>
                      <w:szCs w:val="18"/>
                      <w:lang w:val="en-US"/>
                    </w:rPr>
                    <w:lastRenderedPageBreak/>
                    <w:t>To 8536.7 cp at 20°c</w:t>
                  </w:r>
                </w:p>
                <w:p w14:paraId="26EE601B" w14:textId="283F008B" w:rsidR="00511050" w:rsidRPr="00511050" w:rsidRDefault="00384F11" w:rsidP="00511050">
                  <w:pPr>
                    <w:rPr>
                      <w:sz w:val="18"/>
                      <w:szCs w:val="18"/>
                      <w:lang w:val="en-US"/>
                    </w:rPr>
                  </w:pPr>
                  <w:r w:rsidRPr="00511050">
                    <w:rPr>
                      <w:sz w:val="18"/>
                      <w:szCs w:val="18"/>
                      <w:lang w:val="en-US"/>
                    </w:rPr>
                    <w:t>From 2330.0 cp</w:t>
                  </w:r>
                </w:p>
                <w:p w14:paraId="21E9AE59" w14:textId="0F98CDD6" w:rsidR="00511050" w:rsidRPr="00B05775" w:rsidRDefault="00384F11" w:rsidP="00511050">
                  <w:pPr>
                    <w:rPr>
                      <w:sz w:val="18"/>
                      <w:szCs w:val="18"/>
                      <w:lang w:val="en-US"/>
                    </w:rPr>
                  </w:pPr>
                  <w:r w:rsidRPr="00511050">
                    <w:rPr>
                      <w:sz w:val="18"/>
                      <w:szCs w:val="18"/>
                      <w:lang w:val="en-US"/>
                    </w:rPr>
                    <w:t>To 1946.0 cp at 40°c</w:t>
                  </w:r>
                </w:p>
              </w:tc>
              <w:tc>
                <w:tcPr>
                  <w:tcW w:w="1744" w:type="dxa"/>
                </w:tcPr>
                <w:p w14:paraId="1CD24B33" w14:textId="20DD3C89" w:rsidR="00511050" w:rsidRPr="00511050" w:rsidRDefault="00384F11" w:rsidP="00511050">
                  <w:pPr>
                    <w:rPr>
                      <w:sz w:val="18"/>
                      <w:szCs w:val="18"/>
                      <w:lang w:val="en-US"/>
                    </w:rPr>
                  </w:pPr>
                  <w:r w:rsidRPr="00511050">
                    <w:rPr>
                      <w:sz w:val="18"/>
                      <w:szCs w:val="18"/>
                      <w:lang w:val="en-US"/>
                    </w:rPr>
                    <w:lastRenderedPageBreak/>
                    <w:t>Dynamic viscosity:</w:t>
                  </w:r>
                </w:p>
                <w:p w14:paraId="4A9BA637" w14:textId="4E57B1A0" w:rsidR="00511050" w:rsidRPr="00511050" w:rsidRDefault="00384F11" w:rsidP="00511050">
                  <w:pPr>
                    <w:rPr>
                      <w:sz w:val="18"/>
                      <w:szCs w:val="18"/>
                      <w:lang w:val="en-US"/>
                    </w:rPr>
                  </w:pPr>
                  <w:r w:rsidRPr="00511050">
                    <w:rPr>
                      <w:sz w:val="18"/>
                      <w:szCs w:val="18"/>
                      <w:lang w:val="en-US"/>
                    </w:rPr>
                    <w:lastRenderedPageBreak/>
                    <w:t xml:space="preserve">From </w:t>
                  </w:r>
                  <w:r>
                    <w:rPr>
                      <w:sz w:val="18"/>
                      <w:szCs w:val="18"/>
                      <w:lang w:val="en-US"/>
                    </w:rPr>
                    <w:t>9013.3</w:t>
                  </w:r>
                  <w:r w:rsidRPr="00511050">
                    <w:rPr>
                      <w:sz w:val="18"/>
                      <w:szCs w:val="18"/>
                      <w:lang w:val="en-US"/>
                    </w:rPr>
                    <w:t xml:space="preserve"> cp</w:t>
                  </w:r>
                </w:p>
                <w:p w14:paraId="504458C8" w14:textId="3D2F43A1" w:rsidR="00511050" w:rsidRPr="00511050" w:rsidRDefault="00384F11" w:rsidP="00511050">
                  <w:pPr>
                    <w:rPr>
                      <w:sz w:val="18"/>
                      <w:szCs w:val="18"/>
                      <w:lang w:val="en-US"/>
                    </w:rPr>
                  </w:pPr>
                  <w:r w:rsidRPr="00511050">
                    <w:rPr>
                      <w:sz w:val="18"/>
                      <w:szCs w:val="18"/>
                      <w:lang w:val="en-US"/>
                    </w:rPr>
                    <w:t xml:space="preserve">To </w:t>
                  </w:r>
                  <w:r>
                    <w:rPr>
                      <w:sz w:val="18"/>
                      <w:szCs w:val="18"/>
                      <w:lang w:val="en-US"/>
                    </w:rPr>
                    <w:t>7933.3</w:t>
                  </w:r>
                  <w:r w:rsidRPr="00511050">
                    <w:rPr>
                      <w:sz w:val="18"/>
                      <w:szCs w:val="18"/>
                      <w:lang w:val="en-US"/>
                    </w:rPr>
                    <w:t xml:space="preserve"> cp at 20°c</w:t>
                  </w:r>
                </w:p>
                <w:p w14:paraId="690ED176" w14:textId="5F17621E" w:rsidR="00511050" w:rsidRPr="00511050" w:rsidRDefault="00384F11" w:rsidP="00511050">
                  <w:pPr>
                    <w:rPr>
                      <w:sz w:val="18"/>
                      <w:szCs w:val="18"/>
                      <w:lang w:val="en-US"/>
                    </w:rPr>
                  </w:pPr>
                  <w:r w:rsidRPr="00511050">
                    <w:rPr>
                      <w:sz w:val="18"/>
                      <w:szCs w:val="18"/>
                      <w:lang w:val="en-US"/>
                    </w:rPr>
                    <w:t xml:space="preserve">From </w:t>
                  </w:r>
                  <w:r>
                    <w:rPr>
                      <w:sz w:val="18"/>
                      <w:szCs w:val="18"/>
                      <w:lang w:val="en-US"/>
                    </w:rPr>
                    <w:t>1823.3</w:t>
                  </w:r>
                  <w:r w:rsidRPr="00511050">
                    <w:rPr>
                      <w:sz w:val="18"/>
                      <w:szCs w:val="18"/>
                      <w:lang w:val="en-US"/>
                    </w:rPr>
                    <w:t xml:space="preserve"> cp</w:t>
                  </w:r>
                </w:p>
                <w:p w14:paraId="78868FC7" w14:textId="126F1DF8" w:rsidR="00511050" w:rsidRPr="00B05775" w:rsidRDefault="00384F11" w:rsidP="00511050">
                  <w:pPr>
                    <w:rPr>
                      <w:sz w:val="18"/>
                      <w:szCs w:val="18"/>
                      <w:lang w:val="en-US"/>
                    </w:rPr>
                  </w:pPr>
                  <w:r w:rsidRPr="00511050">
                    <w:rPr>
                      <w:sz w:val="18"/>
                      <w:szCs w:val="18"/>
                      <w:lang w:val="en-US"/>
                    </w:rPr>
                    <w:t xml:space="preserve">To </w:t>
                  </w:r>
                  <w:r>
                    <w:rPr>
                      <w:sz w:val="18"/>
                      <w:szCs w:val="18"/>
                      <w:lang w:val="en-US"/>
                    </w:rPr>
                    <w:t>1490</w:t>
                  </w:r>
                  <w:r w:rsidRPr="00511050">
                    <w:rPr>
                      <w:sz w:val="18"/>
                      <w:szCs w:val="18"/>
                      <w:lang w:val="en-US"/>
                    </w:rPr>
                    <w:t>.0 cp at 40°c</w:t>
                  </w:r>
                </w:p>
              </w:tc>
            </w:tr>
          </w:tbl>
          <w:p w14:paraId="77400EF6" w14:textId="7738CA02" w:rsidR="0037360F" w:rsidRDefault="0037360F" w:rsidP="009B4C5D">
            <w:pPr>
              <w:rPr>
                <w:b/>
                <w:sz w:val="18"/>
                <w:szCs w:val="18"/>
                <w:u w:val="single"/>
                <w:lang w:val="en-US"/>
              </w:rPr>
            </w:pPr>
          </w:p>
          <w:tbl>
            <w:tblPr>
              <w:tblStyle w:val="Grilledutableau"/>
              <w:tblW w:w="0" w:type="auto"/>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625"/>
              <w:gridCol w:w="1769"/>
              <w:gridCol w:w="1837"/>
            </w:tblGrid>
            <w:tr w:rsidR="00C2096D" w14:paraId="2B7AC0C6" w14:textId="77777777" w:rsidTr="00C2096D">
              <w:tc>
                <w:tcPr>
                  <w:tcW w:w="1625" w:type="dxa"/>
                  <w:shd w:val="clear" w:color="auto" w:fill="D9D9D9" w:themeFill="background1" w:themeFillShade="D9"/>
                </w:tcPr>
                <w:p w14:paraId="5FF9EA81" w14:textId="77777777" w:rsidR="00C2096D" w:rsidRPr="00B05775" w:rsidRDefault="00C2096D" w:rsidP="00C2096D">
                  <w:pPr>
                    <w:rPr>
                      <w:b/>
                      <w:sz w:val="18"/>
                      <w:szCs w:val="18"/>
                      <w:lang w:val="en-US"/>
                    </w:rPr>
                  </w:pPr>
                  <w:r w:rsidRPr="00B05775">
                    <w:rPr>
                      <w:b/>
                      <w:sz w:val="18"/>
                      <w:szCs w:val="18"/>
                      <w:lang w:val="en-US"/>
                    </w:rPr>
                    <w:t>Test</w:t>
                  </w:r>
                </w:p>
              </w:tc>
              <w:tc>
                <w:tcPr>
                  <w:tcW w:w="1769" w:type="dxa"/>
                  <w:shd w:val="clear" w:color="auto" w:fill="D9D9D9" w:themeFill="background1" w:themeFillShade="D9"/>
                </w:tcPr>
                <w:p w14:paraId="11A63F64" w14:textId="292428CD" w:rsidR="00C2096D" w:rsidRPr="00B05775" w:rsidRDefault="00C2096D" w:rsidP="00C2096D">
                  <w:pPr>
                    <w:rPr>
                      <w:b/>
                      <w:sz w:val="18"/>
                      <w:szCs w:val="18"/>
                      <w:lang w:val="en-US"/>
                    </w:rPr>
                  </w:pPr>
                  <w:r>
                    <w:rPr>
                      <w:b/>
                      <w:sz w:val="18"/>
                      <w:szCs w:val="18"/>
                      <w:lang w:val="en-US"/>
                    </w:rPr>
                    <w:t>After 24 months</w:t>
                  </w:r>
                </w:p>
              </w:tc>
              <w:tc>
                <w:tcPr>
                  <w:tcW w:w="1837" w:type="dxa"/>
                  <w:shd w:val="clear" w:color="auto" w:fill="D9D9D9" w:themeFill="background1" w:themeFillShade="D9"/>
                </w:tcPr>
                <w:p w14:paraId="31DAA1B7" w14:textId="4A7821BF" w:rsidR="00C2096D" w:rsidRPr="00B05775" w:rsidRDefault="00C2096D" w:rsidP="00C2096D">
                  <w:pPr>
                    <w:rPr>
                      <w:b/>
                      <w:sz w:val="18"/>
                      <w:szCs w:val="18"/>
                      <w:lang w:val="en-US"/>
                    </w:rPr>
                  </w:pPr>
                  <w:r w:rsidRPr="00B05775">
                    <w:rPr>
                      <w:b/>
                      <w:sz w:val="18"/>
                      <w:szCs w:val="18"/>
                      <w:lang w:val="en-US"/>
                    </w:rPr>
                    <w:t>A</w:t>
                  </w:r>
                  <w:r>
                    <w:rPr>
                      <w:b/>
                      <w:sz w:val="18"/>
                      <w:szCs w:val="18"/>
                      <w:lang w:val="en-US"/>
                    </w:rPr>
                    <w:t xml:space="preserve">fter 30 </w:t>
                  </w:r>
                  <w:r w:rsidRPr="00B05775">
                    <w:rPr>
                      <w:b/>
                      <w:sz w:val="18"/>
                      <w:szCs w:val="18"/>
                      <w:lang w:val="en-US"/>
                    </w:rPr>
                    <w:t>months</w:t>
                  </w:r>
                </w:p>
              </w:tc>
            </w:tr>
            <w:tr w:rsidR="00C2096D" w14:paraId="7C9E754E" w14:textId="77777777" w:rsidTr="00C2096D">
              <w:tc>
                <w:tcPr>
                  <w:tcW w:w="1625" w:type="dxa"/>
                  <w:shd w:val="clear" w:color="auto" w:fill="D9D9D9" w:themeFill="background1" w:themeFillShade="D9"/>
                </w:tcPr>
                <w:p w14:paraId="1F4236DC" w14:textId="77777777" w:rsidR="00C2096D" w:rsidRPr="00B05775" w:rsidRDefault="00C2096D" w:rsidP="00C2096D">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1769" w:type="dxa"/>
                  <w:shd w:val="clear" w:color="auto" w:fill="D9D9D9" w:themeFill="background1" w:themeFillShade="D9"/>
                  <w:vAlign w:val="center"/>
                </w:tcPr>
                <w:p w14:paraId="51E8899C" w14:textId="53D7ADD4" w:rsidR="00C2096D" w:rsidRPr="00B05775" w:rsidRDefault="00C2096D" w:rsidP="00C2096D">
                  <w:pPr>
                    <w:jc w:val="center"/>
                    <w:rPr>
                      <w:sz w:val="18"/>
                      <w:szCs w:val="18"/>
                      <w:lang w:val="en-US"/>
                    </w:rPr>
                  </w:pPr>
                  <w:r>
                    <w:rPr>
                      <w:sz w:val="18"/>
                      <w:szCs w:val="18"/>
                      <w:lang w:val="en-US"/>
                    </w:rPr>
                    <w:t>-0.2%</w:t>
                  </w:r>
                </w:p>
              </w:tc>
              <w:tc>
                <w:tcPr>
                  <w:tcW w:w="1837" w:type="dxa"/>
                  <w:shd w:val="clear" w:color="auto" w:fill="D9D9D9" w:themeFill="background1" w:themeFillShade="D9"/>
                  <w:vAlign w:val="center"/>
                </w:tcPr>
                <w:p w14:paraId="4A3F61F9" w14:textId="34079858" w:rsidR="00C2096D" w:rsidRPr="00B05775" w:rsidRDefault="00C2096D" w:rsidP="00C2096D">
                  <w:pPr>
                    <w:jc w:val="center"/>
                    <w:rPr>
                      <w:sz w:val="18"/>
                      <w:szCs w:val="18"/>
                      <w:lang w:val="en-US"/>
                    </w:rPr>
                  </w:pPr>
                  <w:r>
                    <w:rPr>
                      <w:sz w:val="18"/>
                      <w:szCs w:val="18"/>
                      <w:lang w:val="en-US"/>
                    </w:rPr>
                    <w:t>-0.1%</w:t>
                  </w:r>
                </w:p>
              </w:tc>
            </w:tr>
            <w:tr w:rsidR="00C2096D" w14:paraId="225E15E0" w14:textId="77777777" w:rsidTr="00C2096D">
              <w:tc>
                <w:tcPr>
                  <w:tcW w:w="1625" w:type="dxa"/>
                  <w:shd w:val="clear" w:color="auto" w:fill="D9D9D9" w:themeFill="background1" w:themeFillShade="D9"/>
                </w:tcPr>
                <w:p w14:paraId="66072818" w14:textId="77777777" w:rsidR="00C2096D" w:rsidRPr="00B05775" w:rsidRDefault="00C2096D" w:rsidP="00C2096D">
                  <w:pPr>
                    <w:rPr>
                      <w:sz w:val="18"/>
                      <w:szCs w:val="18"/>
                      <w:lang w:val="en-US"/>
                    </w:rPr>
                  </w:pPr>
                  <w:r>
                    <w:rPr>
                      <w:sz w:val="18"/>
                      <w:szCs w:val="18"/>
                      <w:lang w:val="en-US"/>
                    </w:rPr>
                    <w:t>Compatibility of the packaging material</w:t>
                  </w:r>
                </w:p>
              </w:tc>
              <w:tc>
                <w:tcPr>
                  <w:tcW w:w="3606" w:type="dxa"/>
                  <w:gridSpan w:val="2"/>
                  <w:shd w:val="clear" w:color="auto" w:fill="D9D9D9" w:themeFill="background1" w:themeFillShade="D9"/>
                </w:tcPr>
                <w:p w14:paraId="3B9A1D2D" w14:textId="77777777" w:rsidR="00C2096D" w:rsidRPr="00B05775" w:rsidRDefault="00C2096D" w:rsidP="00C2096D">
                  <w:pPr>
                    <w:rPr>
                      <w:sz w:val="18"/>
                      <w:szCs w:val="18"/>
                      <w:lang w:val="en-US"/>
                    </w:rPr>
                  </w:pPr>
                  <w:r>
                    <w:rPr>
                      <w:sz w:val="18"/>
                      <w:szCs w:val="18"/>
                      <w:lang w:val="en-US"/>
                    </w:rPr>
                    <w:t>The container didn’t present any deformation in both bottom and lateral layers, or loss of sample and evident corrosion phenomena and the syringe worked properly</w:t>
                  </w:r>
                </w:p>
              </w:tc>
            </w:tr>
            <w:tr w:rsidR="00C2096D" w14:paraId="63A8AE3D" w14:textId="77777777" w:rsidTr="00C2096D">
              <w:tc>
                <w:tcPr>
                  <w:tcW w:w="1625" w:type="dxa"/>
                  <w:shd w:val="clear" w:color="auto" w:fill="D9D9D9" w:themeFill="background1" w:themeFillShade="D9"/>
                </w:tcPr>
                <w:p w14:paraId="0E79F3A4" w14:textId="77777777" w:rsidR="00C2096D" w:rsidRPr="00B05775" w:rsidRDefault="00C2096D" w:rsidP="00C2096D">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769" w:type="dxa"/>
                  <w:shd w:val="clear" w:color="auto" w:fill="D9D9D9" w:themeFill="background1" w:themeFillShade="D9"/>
                </w:tcPr>
                <w:p w14:paraId="77849611" w14:textId="132AD362" w:rsidR="00C2096D" w:rsidRPr="00B05775" w:rsidRDefault="00C2096D" w:rsidP="00C2096D">
                  <w:pPr>
                    <w:rPr>
                      <w:sz w:val="18"/>
                      <w:szCs w:val="18"/>
                      <w:lang w:val="en-US"/>
                    </w:rPr>
                  </w:pPr>
                  <w:r>
                    <w:rPr>
                      <w:sz w:val="18"/>
                      <w:szCs w:val="18"/>
                      <w:lang w:val="en-US"/>
                    </w:rPr>
                    <w:t xml:space="preserve">0.022 </w:t>
                  </w:r>
                  <w:r w:rsidRPr="00511050">
                    <w:rPr>
                      <w:sz w:val="18"/>
                      <w:szCs w:val="18"/>
                      <w:lang w:val="en-US"/>
                    </w:rPr>
                    <w:t>% w/w</w:t>
                  </w:r>
                </w:p>
              </w:tc>
              <w:tc>
                <w:tcPr>
                  <w:tcW w:w="1837" w:type="dxa"/>
                  <w:shd w:val="clear" w:color="auto" w:fill="D9D9D9" w:themeFill="background1" w:themeFillShade="D9"/>
                </w:tcPr>
                <w:p w14:paraId="347E12EC" w14:textId="35826614" w:rsidR="00C2096D" w:rsidRPr="00B05775" w:rsidRDefault="00C2096D" w:rsidP="00C2096D">
                  <w:pPr>
                    <w:rPr>
                      <w:sz w:val="18"/>
                      <w:szCs w:val="18"/>
                      <w:lang w:val="en-US"/>
                    </w:rPr>
                  </w:pPr>
                  <w:r>
                    <w:rPr>
                      <w:sz w:val="18"/>
                      <w:szCs w:val="18"/>
                      <w:lang w:val="en-US"/>
                    </w:rPr>
                    <w:t xml:space="preserve">0.020 </w:t>
                  </w:r>
                  <w:r w:rsidRPr="00511050">
                    <w:rPr>
                      <w:sz w:val="18"/>
                      <w:szCs w:val="18"/>
                      <w:lang w:val="en-US"/>
                    </w:rPr>
                    <w:t>% w/w</w:t>
                  </w:r>
                </w:p>
              </w:tc>
            </w:tr>
            <w:tr w:rsidR="00C2096D" w14:paraId="2F0AB7C1" w14:textId="77777777" w:rsidTr="00C2096D">
              <w:tc>
                <w:tcPr>
                  <w:tcW w:w="1625" w:type="dxa"/>
                  <w:shd w:val="clear" w:color="auto" w:fill="D9D9D9" w:themeFill="background1" w:themeFillShade="D9"/>
                </w:tcPr>
                <w:p w14:paraId="59315770" w14:textId="77777777" w:rsidR="00C2096D" w:rsidRPr="00B05775" w:rsidRDefault="00C2096D" w:rsidP="00C2096D">
                  <w:pPr>
                    <w:rPr>
                      <w:sz w:val="18"/>
                      <w:szCs w:val="18"/>
                      <w:lang w:val="en-US"/>
                    </w:rPr>
                  </w:pPr>
                  <w:r w:rsidRPr="00511050">
                    <w:rPr>
                      <w:sz w:val="18"/>
                      <w:szCs w:val="18"/>
                      <w:lang w:val="en-US"/>
                    </w:rPr>
                    <w:t>Appearance</w:t>
                  </w:r>
                </w:p>
              </w:tc>
              <w:tc>
                <w:tcPr>
                  <w:tcW w:w="1769" w:type="dxa"/>
                  <w:shd w:val="clear" w:color="auto" w:fill="D9D9D9" w:themeFill="background1" w:themeFillShade="D9"/>
                </w:tcPr>
                <w:p w14:paraId="54F45880" w14:textId="77777777" w:rsidR="00C2096D" w:rsidRPr="00511050" w:rsidRDefault="00C2096D" w:rsidP="00C2096D">
                  <w:pPr>
                    <w:rPr>
                      <w:sz w:val="18"/>
                      <w:szCs w:val="18"/>
                      <w:lang w:val="en-US"/>
                    </w:rPr>
                  </w:pPr>
                  <w:r w:rsidRPr="00511050">
                    <w:rPr>
                      <w:sz w:val="18"/>
                      <w:szCs w:val="18"/>
                      <w:lang w:val="en-US"/>
                    </w:rPr>
                    <w:t>Colourless gel</w:t>
                  </w:r>
                </w:p>
                <w:p w14:paraId="3CF40728" w14:textId="77777777" w:rsidR="00C2096D" w:rsidRPr="00B05775" w:rsidRDefault="00C2096D" w:rsidP="00C2096D">
                  <w:pPr>
                    <w:rPr>
                      <w:sz w:val="18"/>
                      <w:szCs w:val="18"/>
                      <w:lang w:val="en-US"/>
                    </w:rPr>
                  </w:pPr>
                  <w:r w:rsidRPr="00511050">
                    <w:rPr>
                      <w:sz w:val="18"/>
                      <w:szCs w:val="18"/>
                      <w:lang w:val="en-US"/>
                    </w:rPr>
                    <w:t>With characteristic odour</w:t>
                  </w:r>
                </w:p>
              </w:tc>
              <w:tc>
                <w:tcPr>
                  <w:tcW w:w="1837" w:type="dxa"/>
                  <w:shd w:val="clear" w:color="auto" w:fill="D9D9D9" w:themeFill="background1" w:themeFillShade="D9"/>
                </w:tcPr>
                <w:p w14:paraId="78C36F81" w14:textId="77777777" w:rsidR="00C2096D" w:rsidRPr="00511050" w:rsidRDefault="00C2096D" w:rsidP="00C2096D">
                  <w:pPr>
                    <w:rPr>
                      <w:sz w:val="18"/>
                      <w:szCs w:val="18"/>
                      <w:lang w:val="en-US"/>
                    </w:rPr>
                  </w:pPr>
                  <w:r w:rsidRPr="00511050">
                    <w:rPr>
                      <w:sz w:val="18"/>
                      <w:szCs w:val="18"/>
                      <w:lang w:val="en-US"/>
                    </w:rPr>
                    <w:t>Colourless gel</w:t>
                  </w:r>
                </w:p>
                <w:p w14:paraId="7C99B03B" w14:textId="77777777" w:rsidR="00C2096D" w:rsidRPr="00B05775" w:rsidRDefault="00C2096D" w:rsidP="00C2096D">
                  <w:pPr>
                    <w:rPr>
                      <w:sz w:val="18"/>
                      <w:szCs w:val="18"/>
                      <w:lang w:val="en-US"/>
                    </w:rPr>
                  </w:pPr>
                  <w:r w:rsidRPr="00511050">
                    <w:rPr>
                      <w:sz w:val="18"/>
                      <w:szCs w:val="18"/>
                      <w:lang w:val="en-US"/>
                    </w:rPr>
                    <w:t>With characteristic odour</w:t>
                  </w:r>
                </w:p>
              </w:tc>
            </w:tr>
            <w:tr w:rsidR="00C2096D" w14:paraId="726DD5BF" w14:textId="77777777" w:rsidTr="00C2096D">
              <w:tc>
                <w:tcPr>
                  <w:tcW w:w="1625" w:type="dxa"/>
                  <w:shd w:val="clear" w:color="auto" w:fill="D9D9D9" w:themeFill="background1" w:themeFillShade="D9"/>
                </w:tcPr>
                <w:p w14:paraId="49382561" w14:textId="77777777" w:rsidR="00C2096D" w:rsidRPr="00B05775" w:rsidRDefault="00C2096D" w:rsidP="00C2096D">
                  <w:pPr>
                    <w:rPr>
                      <w:sz w:val="18"/>
                      <w:szCs w:val="18"/>
                      <w:lang w:val="en-US"/>
                    </w:rPr>
                  </w:pPr>
                  <w:r w:rsidRPr="00511050">
                    <w:rPr>
                      <w:sz w:val="18"/>
                      <w:szCs w:val="18"/>
                      <w:lang w:val="en-US"/>
                    </w:rPr>
                    <w:t>Ph value</w:t>
                  </w:r>
                </w:p>
              </w:tc>
              <w:tc>
                <w:tcPr>
                  <w:tcW w:w="1769" w:type="dxa"/>
                  <w:shd w:val="clear" w:color="auto" w:fill="D9D9D9" w:themeFill="background1" w:themeFillShade="D9"/>
                </w:tcPr>
                <w:p w14:paraId="09FED1E8" w14:textId="77777777" w:rsidR="00C2096D" w:rsidRPr="00B05775" w:rsidRDefault="00C2096D" w:rsidP="00C2096D">
                  <w:pPr>
                    <w:rPr>
                      <w:sz w:val="18"/>
                      <w:szCs w:val="18"/>
                      <w:lang w:val="en-US"/>
                    </w:rPr>
                  </w:pPr>
                  <w:r w:rsidRPr="00511050">
                    <w:rPr>
                      <w:sz w:val="18"/>
                      <w:szCs w:val="18"/>
                      <w:lang w:val="en-US"/>
                    </w:rPr>
                    <w:t>6.9</w:t>
                  </w:r>
                </w:p>
              </w:tc>
              <w:tc>
                <w:tcPr>
                  <w:tcW w:w="1837" w:type="dxa"/>
                  <w:shd w:val="clear" w:color="auto" w:fill="D9D9D9" w:themeFill="background1" w:themeFillShade="D9"/>
                </w:tcPr>
                <w:p w14:paraId="0FC778B1" w14:textId="77777777" w:rsidR="00C2096D" w:rsidRPr="00B05775" w:rsidRDefault="00C2096D" w:rsidP="00C2096D">
                  <w:pPr>
                    <w:rPr>
                      <w:sz w:val="18"/>
                      <w:szCs w:val="18"/>
                      <w:lang w:val="en-US"/>
                    </w:rPr>
                  </w:pPr>
                  <w:r w:rsidRPr="00511050">
                    <w:rPr>
                      <w:sz w:val="18"/>
                      <w:szCs w:val="18"/>
                      <w:lang w:val="en-US"/>
                    </w:rPr>
                    <w:t>6.9</w:t>
                  </w:r>
                </w:p>
              </w:tc>
            </w:tr>
            <w:tr w:rsidR="00C2096D" w14:paraId="4D59838E" w14:textId="77777777" w:rsidTr="00C2096D">
              <w:tc>
                <w:tcPr>
                  <w:tcW w:w="1625" w:type="dxa"/>
                  <w:shd w:val="clear" w:color="auto" w:fill="D9D9D9" w:themeFill="background1" w:themeFillShade="D9"/>
                </w:tcPr>
                <w:p w14:paraId="7AADEA1B" w14:textId="77777777" w:rsidR="00C2096D" w:rsidRPr="00B05775" w:rsidRDefault="00C2096D" w:rsidP="00C2096D">
                  <w:pPr>
                    <w:rPr>
                      <w:sz w:val="18"/>
                      <w:szCs w:val="18"/>
                      <w:lang w:val="en-US"/>
                    </w:rPr>
                  </w:pPr>
                  <w:r w:rsidRPr="00511050">
                    <w:rPr>
                      <w:sz w:val="18"/>
                      <w:szCs w:val="18"/>
                      <w:lang w:val="en-US"/>
                    </w:rPr>
                    <w:t>Relative density</w:t>
                  </w:r>
                </w:p>
              </w:tc>
              <w:tc>
                <w:tcPr>
                  <w:tcW w:w="1769" w:type="dxa"/>
                  <w:shd w:val="clear" w:color="auto" w:fill="D9D9D9" w:themeFill="background1" w:themeFillShade="D9"/>
                </w:tcPr>
                <w:p w14:paraId="7CFB1966" w14:textId="0FB130F3" w:rsidR="00C2096D" w:rsidRPr="00B05775" w:rsidRDefault="0067020B" w:rsidP="00C2096D">
                  <w:pPr>
                    <w:jc w:val="center"/>
                    <w:rPr>
                      <w:sz w:val="18"/>
                      <w:szCs w:val="18"/>
                      <w:lang w:val="en-US"/>
                    </w:rPr>
                  </w:pPr>
                  <w:r>
                    <w:rPr>
                      <w:sz w:val="18"/>
                      <w:szCs w:val="18"/>
                      <w:lang w:val="en-US"/>
                    </w:rPr>
                    <w:t>1.3391</w:t>
                  </w:r>
                  <w:r w:rsidR="00C2096D" w:rsidRPr="00511050">
                    <w:rPr>
                      <w:sz w:val="18"/>
                      <w:szCs w:val="18"/>
                      <w:lang w:val="en-US"/>
                    </w:rPr>
                    <w:t xml:space="preserve"> g/ml at 20°c</w:t>
                  </w:r>
                </w:p>
              </w:tc>
              <w:tc>
                <w:tcPr>
                  <w:tcW w:w="1837" w:type="dxa"/>
                  <w:shd w:val="clear" w:color="auto" w:fill="D9D9D9" w:themeFill="background1" w:themeFillShade="D9"/>
                </w:tcPr>
                <w:p w14:paraId="480A472E" w14:textId="6176B9B1" w:rsidR="00C2096D" w:rsidRPr="00B05775" w:rsidRDefault="0067020B" w:rsidP="00C2096D">
                  <w:pPr>
                    <w:rPr>
                      <w:sz w:val="18"/>
                      <w:szCs w:val="18"/>
                      <w:lang w:val="en-US"/>
                    </w:rPr>
                  </w:pPr>
                  <w:r>
                    <w:rPr>
                      <w:sz w:val="18"/>
                      <w:szCs w:val="18"/>
                      <w:lang w:val="en-US"/>
                    </w:rPr>
                    <w:t>1.3390</w:t>
                  </w:r>
                  <w:r w:rsidR="00C2096D" w:rsidRPr="00511050">
                    <w:rPr>
                      <w:sz w:val="18"/>
                      <w:szCs w:val="18"/>
                      <w:lang w:val="en-US"/>
                    </w:rPr>
                    <w:t xml:space="preserve"> g/ml at 20°c</w:t>
                  </w:r>
                </w:p>
              </w:tc>
            </w:tr>
            <w:tr w:rsidR="00C2096D" w14:paraId="563DEB24" w14:textId="77777777" w:rsidTr="00C2096D">
              <w:tc>
                <w:tcPr>
                  <w:tcW w:w="1625" w:type="dxa"/>
                  <w:shd w:val="clear" w:color="auto" w:fill="D9D9D9" w:themeFill="background1" w:themeFillShade="D9"/>
                </w:tcPr>
                <w:p w14:paraId="7E18C23D" w14:textId="77777777" w:rsidR="00C2096D" w:rsidRPr="00B05775" w:rsidRDefault="00C2096D" w:rsidP="00C2096D">
                  <w:pPr>
                    <w:rPr>
                      <w:sz w:val="18"/>
                      <w:szCs w:val="18"/>
                      <w:lang w:val="en-US"/>
                    </w:rPr>
                  </w:pPr>
                  <w:r w:rsidRPr="00511050">
                    <w:rPr>
                      <w:sz w:val="18"/>
                      <w:szCs w:val="18"/>
                      <w:lang w:val="en-US"/>
                    </w:rPr>
                    <w:t>Viscosity</w:t>
                  </w:r>
                </w:p>
              </w:tc>
              <w:tc>
                <w:tcPr>
                  <w:tcW w:w="1769" w:type="dxa"/>
                  <w:shd w:val="clear" w:color="auto" w:fill="D9D9D9" w:themeFill="background1" w:themeFillShade="D9"/>
                </w:tcPr>
                <w:p w14:paraId="16E08E55" w14:textId="77777777" w:rsidR="00C2096D" w:rsidRPr="00511050" w:rsidRDefault="00C2096D" w:rsidP="00C2096D">
                  <w:pPr>
                    <w:rPr>
                      <w:sz w:val="18"/>
                      <w:szCs w:val="18"/>
                      <w:lang w:val="en-US"/>
                    </w:rPr>
                  </w:pPr>
                  <w:r w:rsidRPr="00511050">
                    <w:rPr>
                      <w:sz w:val="18"/>
                      <w:szCs w:val="18"/>
                      <w:lang w:val="en-US"/>
                    </w:rPr>
                    <w:t>Dynamic viscosity:</w:t>
                  </w:r>
                </w:p>
                <w:p w14:paraId="3FC10335" w14:textId="276DC60E" w:rsidR="00C2096D" w:rsidRPr="00511050" w:rsidRDefault="00C2096D" w:rsidP="00C2096D">
                  <w:pPr>
                    <w:rPr>
                      <w:sz w:val="18"/>
                      <w:szCs w:val="18"/>
                      <w:lang w:val="en-US"/>
                    </w:rPr>
                  </w:pPr>
                  <w:r w:rsidRPr="00511050">
                    <w:rPr>
                      <w:sz w:val="18"/>
                      <w:szCs w:val="18"/>
                      <w:lang w:val="en-US"/>
                    </w:rPr>
                    <w:t xml:space="preserve">From </w:t>
                  </w:r>
                  <w:r w:rsidR="0067020B">
                    <w:rPr>
                      <w:sz w:val="18"/>
                      <w:szCs w:val="18"/>
                      <w:lang w:val="en-US"/>
                    </w:rPr>
                    <w:t>9033</w:t>
                  </w:r>
                  <w:r w:rsidRPr="00511050">
                    <w:rPr>
                      <w:sz w:val="18"/>
                      <w:szCs w:val="18"/>
                      <w:lang w:val="en-US"/>
                    </w:rPr>
                    <w:t xml:space="preserve"> cp</w:t>
                  </w:r>
                </w:p>
                <w:p w14:paraId="6AA4E829" w14:textId="7AFC0D1E" w:rsidR="00C2096D" w:rsidRPr="00511050" w:rsidRDefault="00C2096D" w:rsidP="00C2096D">
                  <w:pPr>
                    <w:rPr>
                      <w:sz w:val="18"/>
                      <w:szCs w:val="18"/>
                      <w:lang w:val="en-US"/>
                    </w:rPr>
                  </w:pPr>
                  <w:r w:rsidRPr="00511050">
                    <w:rPr>
                      <w:sz w:val="18"/>
                      <w:szCs w:val="18"/>
                      <w:lang w:val="en-US"/>
                    </w:rPr>
                    <w:t xml:space="preserve">To </w:t>
                  </w:r>
                  <w:r w:rsidR="0067020B">
                    <w:rPr>
                      <w:sz w:val="18"/>
                      <w:szCs w:val="18"/>
                      <w:lang w:val="en-US"/>
                    </w:rPr>
                    <w:t>7970</w:t>
                  </w:r>
                  <w:r w:rsidRPr="00511050">
                    <w:rPr>
                      <w:sz w:val="18"/>
                      <w:szCs w:val="18"/>
                      <w:lang w:val="en-US"/>
                    </w:rPr>
                    <w:t xml:space="preserve"> cp at 20°c</w:t>
                  </w:r>
                </w:p>
                <w:p w14:paraId="536B59EA" w14:textId="01551AF5" w:rsidR="00C2096D" w:rsidRPr="00511050" w:rsidRDefault="00C2096D" w:rsidP="00C2096D">
                  <w:pPr>
                    <w:rPr>
                      <w:sz w:val="18"/>
                      <w:szCs w:val="18"/>
                      <w:lang w:val="en-US"/>
                    </w:rPr>
                  </w:pPr>
                  <w:r w:rsidRPr="00511050">
                    <w:rPr>
                      <w:sz w:val="18"/>
                      <w:szCs w:val="18"/>
                      <w:lang w:val="en-US"/>
                    </w:rPr>
                    <w:t xml:space="preserve">From </w:t>
                  </w:r>
                  <w:r w:rsidR="0067020B">
                    <w:rPr>
                      <w:sz w:val="18"/>
                      <w:szCs w:val="18"/>
                      <w:lang w:val="en-US"/>
                    </w:rPr>
                    <w:t>1843</w:t>
                  </w:r>
                  <w:r w:rsidRPr="00511050">
                    <w:rPr>
                      <w:sz w:val="18"/>
                      <w:szCs w:val="18"/>
                      <w:lang w:val="en-US"/>
                    </w:rPr>
                    <w:t xml:space="preserve"> cp</w:t>
                  </w:r>
                </w:p>
                <w:p w14:paraId="58654ADC" w14:textId="5A9C668F" w:rsidR="00C2096D" w:rsidRPr="00B05775" w:rsidRDefault="0067020B" w:rsidP="00C2096D">
                  <w:pPr>
                    <w:rPr>
                      <w:sz w:val="18"/>
                      <w:szCs w:val="18"/>
                      <w:lang w:val="en-US"/>
                    </w:rPr>
                  </w:pPr>
                  <w:r>
                    <w:rPr>
                      <w:sz w:val="18"/>
                      <w:szCs w:val="18"/>
                      <w:lang w:val="en-US"/>
                    </w:rPr>
                    <w:t>To 1496</w:t>
                  </w:r>
                  <w:r w:rsidR="00C2096D" w:rsidRPr="00511050">
                    <w:rPr>
                      <w:sz w:val="18"/>
                      <w:szCs w:val="18"/>
                      <w:lang w:val="en-US"/>
                    </w:rPr>
                    <w:t xml:space="preserve"> cp at 40°c</w:t>
                  </w:r>
                </w:p>
              </w:tc>
              <w:tc>
                <w:tcPr>
                  <w:tcW w:w="1837" w:type="dxa"/>
                  <w:shd w:val="clear" w:color="auto" w:fill="D9D9D9" w:themeFill="background1" w:themeFillShade="D9"/>
                </w:tcPr>
                <w:p w14:paraId="40F5C67E" w14:textId="77777777" w:rsidR="00C2096D" w:rsidRPr="00511050" w:rsidRDefault="00C2096D" w:rsidP="00C2096D">
                  <w:pPr>
                    <w:rPr>
                      <w:sz w:val="18"/>
                      <w:szCs w:val="18"/>
                      <w:lang w:val="en-US"/>
                    </w:rPr>
                  </w:pPr>
                  <w:r w:rsidRPr="00511050">
                    <w:rPr>
                      <w:sz w:val="18"/>
                      <w:szCs w:val="18"/>
                      <w:lang w:val="en-US"/>
                    </w:rPr>
                    <w:t>Dynamic viscosity:</w:t>
                  </w:r>
                </w:p>
                <w:p w14:paraId="2FCCB12E" w14:textId="27D902F8" w:rsidR="00C2096D" w:rsidRPr="00511050" w:rsidRDefault="00C2096D" w:rsidP="00C2096D">
                  <w:pPr>
                    <w:rPr>
                      <w:sz w:val="18"/>
                      <w:szCs w:val="18"/>
                      <w:lang w:val="en-US"/>
                    </w:rPr>
                  </w:pPr>
                  <w:r w:rsidRPr="00511050">
                    <w:rPr>
                      <w:sz w:val="18"/>
                      <w:szCs w:val="18"/>
                      <w:lang w:val="en-US"/>
                    </w:rPr>
                    <w:t xml:space="preserve">From </w:t>
                  </w:r>
                  <w:r w:rsidR="0067020B">
                    <w:rPr>
                      <w:sz w:val="18"/>
                      <w:szCs w:val="18"/>
                      <w:lang w:val="en-US"/>
                    </w:rPr>
                    <w:t>9023</w:t>
                  </w:r>
                  <w:r w:rsidRPr="00511050">
                    <w:rPr>
                      <w:sz w:val="18"/>
                      <w:szCs w:val="18"/>
                      <w:lang w:val="en-US"/>
                    </w:rPr>
                    <w:t xml:space="preserve"> cp</w:t>
                  </w:r>
                </w:p>
                <w:p w14:paraId="5AB610A5" w14:textId="4C593A0F" w:rsidR="00C2096D" w:rsidRPr="00511050" w:rsidRDefault="00C2096D" w:rsidP="00C2096D">
                  <w:pPr>
                    <w:rPr>
                      <w:sz w:val="18"/>
                      <w:szCs w:val="18"/>
                      <w:lang w:val="en-US"/>
                    </w:rPr>
                  </w:pPr>
                  <w:r w:rsidRPr="00511050">
                    <w:rPr>
                      <w:sz w:val="18"/>
                      <w:szCs w:val="18"/>
                      <w:lang w:val="en-US"/>
                    </w:rPr>
                    <w:t xml:space="preserve">To </w:t>
                  </w:r>
                  <w:r w:rsidR="0067020B">
                    <w:rPr>
                      <w:sz w:val="18"/>
                      <w:szCs w:val="18"/>
                      <w:lang w:val="en-US"/>
                    </w:rPr>
                    <w:t>7980</w:t>
                  </w:r>
                  <w:r w:rsidRPr="00511050">
                    <w:rPr>
                      <w:sz w:val="18"/>
                      <w:szCs w:val="18"/>
                      <w:lang w:val="en-US"/>
                    </w:rPr>
                    <w:t xml:space="preserve"> cp at 20°c</w:t>
                  </w:r>
                </w:p>
                <w:p w14:paraId="15A9691A" w14:textId="6AD38D37" w:rsidR="00C2096D" w:rsidRPr="00511050" w:rsidRDefault="00C2096D" w:rsidP="00C2096D">
                  <w:pPr>
                    <w:rPr>
                      <w:sz w:val="18"/>
                      <w:szCs w:val="18"/>
                      <w:lang w:val="en-US"/>
                    </w:rPr>
                  </w:pPr>
                  <w:r w:rsidRPr="00511050">
                    <w:rPr>
                      <w:sz w:val="18"/>
                      <w:szCs w:val="18"/>
                      <w:lang w:val="en-US"/>
                    </w:rPr>
                    <w:t xml:space="preserve">From </w:t>
                  </w:r>
                  <w:r w:rsidR="0067020B">
                    <w:rPr>
                      <w:sz w:val="18"/>
                      <w:szCs w:val="18"/>
                      <w:lang w:val="en-US"/>
                    </w:rPr>
                    <w:t>1830</w:t>
                  </w:r>
                  <w:r w:rsidRPr="00511050">
                    <w:rPr>
                      <w:sz w:val="18"/>
                      <w:szCs w:val="18"/>
                      <w:lang w:val="en-US"/>
                    </w:rPr>
                    <w:t xml:space="preserve"> cp</w:t>
                  </w:r>
                </w:p>
                <w:p w14:paraId="1F31D826" w14:textId="02E12577" w:rsidR="00C2096D" w:rsidRPr="00B05775" w:rsidRDefault="00C2096D" w:rsidP="00C2096D">
                  <w:pPr>
                    <w:rPr>
                      <w:sz w:val="18"/>
                      <w:szCs w:val="18"/>
                      <w:lang w:val="en-US"/>
                    </w:rPr>
                  </w:pPr>
                  <w:r w:rsidRPr="00511050">
                    <w:rPr>
                      <w:sz w:val="18"/>
                      <w:szCs w:val="18"/>
                      <w:lang w:val="en-US"/>
                    </w:rPr>
                    <w:t xml:space="preserve">To </w:t>
                  </w:r>
                  <w:r w:rsidR="0067020B">
                    <w:rPr>
                      <w:sz w:val="18"/>
                      <w:szCs w:val="18"/>
                      <w:lang w:val="en-US"/>
                    </w:rPr>
                    <w:t>1500</w:t>
                  </w:r>
                  <w:r w:rsidRPr="00511050">
                    <w:rPr>
                      <w:sz w:val="18"/>
                      <w:szCs w:val="18"/>
                      <w:lang w:val="en-US"/>
                    </w:rPr>
                    <w:t xml:space="preserve"> cp at 40°c</w:t>
                  </w:r>
                </w:p>
              </w:tc>
            </w:tr>
          </w:tbl>
          <w:p w14:paraId="58AA9467" w14:textId="77777777" w:rsidR="00C2096D" w:rsidRPr="00C2096D" w:rsidRDefault="00C2096D" w:rsidP="009B4C5D">
            <w:pPr>
              <w:rPr>
                <w:b/>
                <w:sz w:val="18"/>
                <w:szCs w:val="18"/>
                <w:u w:val="single"/>
              </w:rPr>
            </w:pPr>
          </w:p>
          <w:p w14:paraId="2C45C580" w14:textId="260EA183" w:rsidR="0037360F" w:rsidRDefault="00384F11" w:rsidP="009B4C5D">
            <w:pPr>
              <w:rPr>
                <w:b/>
                <w:sz w:val="18"/>
                <w:szCs w:val="18"/>
                <w:u w:val="single"/>
                <w:lang w:val="en-US"/>
              </w:rPr>
            </w:pPr>
            <w:r>
              <w:rPr>
                <w:b/>
                <w:sz w:val="18"/>
                <w:szCs w:val="18"/>
                <w:u w:val="single"/>
                <w:lang w:val="en-US"/>
              </w:rPr>
              <w:t>2</w:t>
            </w:r>
            <w:r w:rsidR="000B304E">
              <w:rPr>
                <w:b/>
                <w:sz w:val="18"/>
                <w:szCs w:val="18"/>
                <w:u w:val="single"/>
                <w:lang w:val="en-US"/>
              </w:rPr>
              <w:t>5 g PP</w:t>
            </w:r>
            <w:r>
              <w:rPr>
                <w:b/>
                <w:sz w:val="18"/>
                <w:szCs w:val="18"/>
                <w:u w:val="single"/>
                <w:lang w:val="en-US"/>
              </w:rPr>
              <w:t xml:space="preserve"> cartridge:</w:t>
            </w:r>
          </w:p>
          <w:tbl>
            <w:tblPr>
              <w:tblStyle w:val="Grilledutableau"/>
              <w:tblW w:w="0" w:type="auto"/>
              <w:tblLayout w:type="fixed"/>
              <w:tblCellMar>
                <w:left w:w="57" w:type="dxa"/>
                <w:right w:w="57" w:type="dxa"/>
              </w:tblCellMar>
              <w:tblLook w:val="04A0" w:firstRow="1" w:lastRow="0" w:firstColumn="1" w:lastColumn="0" w:noHBand="0" w:noVBand="1"/>
            </w:tblPr>
            <w:tblGrid>
              <w:gridCol w:w="1625"/>
              <w:gridCol w:w="1862"/>
              <w:gridCol w:w="1744"/>
            </w:tblGrid>
            <w:tr w:rsidR="0037360F" w14:paraId="018B3AA7" w14:textId="77777777" w:rsidTr="00DD3CB6">
              <w:tc>
                <w:tcPr>
                  <w:tcW w:w="1625" w:type="dxa"/>
                </w:tcPr>
                <w:p w14:paraId="75879E4E" w14:textId="06A0CD21" w:rsidR="0037360F" w:rsidRPr="00B05775" w:rsidRDefault="00384F11" w:rsidP="0037360F">
                  <w:pPr>
                    <w:rPr>
                      <w:b/>
                      <w:sz w:val="18"/>
                      <w:szCs w:val="18"/>
                      <w:lang w:val="en-US"/>
                    </w:rPr>
                  </w:pPr>
                  <w:r w:rsidRPr="00B05775">
                    <w:rPr>
                      <w:b/>
                      <w:sz w:val="18"/>
                      <w:szCs w:val="18"/>
                      <w:lang w:val="en-US"/>
                    </w:rPr>
                    <w:t>Test</w:t>
                  </w:r>
                </w:p>
              </w:tc>
              <w:tc>
                <w:tcPr>
                  <w:tcW w:w="1862" w:type="dxa"/>
                </w:tcPr>
                <w:p w14:paraId="6ED11410" w14:textId="6F5A38FC" w:rsidR="0037360F" w:rsidRPr="00B05775" w:rsidRDefault="00384F11" w:rsidP="0037360F">
                  <w:pPr>
                    <w:rPr>
                      <w:b/>
                      <w:sz w:val="18"/>
                      <w:szCs w:val="18"/>
                      <w:lang w:val="en-US"/>
                    </w:rPr>
                  </w:pPr>
                  <w:r w:rsidRPr="00B05775">
                    <w:rPr>
                      <w:b/>
                      <w:sz w:val="18"/>
                      <w:szCs w:val="18"/>
                      <w:lang w:val="en-US"/>
                    </w:rPr>
                    <w:t>Initial characterisation</w:t>
                  </w:r>
                </w:p>
              </w:tc>
              <w:tc>
                <w:tcPr>
                  <w:tcW w:w="1744" w:type="dxa"/>
                </w:tcPr>
                <w:p w14:paraId="65FBA238" w14:textId="538A0B39" w:rsidR="0037360F" w:rsidRPr="00B05775" w:rsidRDefault="00384F11" w:rsidP="0037360F">
                  <w:pPr>
                    <w:rPr>
                      <w:b/>
                      <w:sz w:val="18"/>
                      <w:szCs w:val="18"/>
                      <w:lang w:val="en-US"/>
                    </w:rPr>
                  </w:pPr>
                  <w:r w:rsidRPr="00B05775">
                    <w:rPr>
                      <w:b/>
                      <w:sz w:val="18"/>
                      <w:szCs w:val="18"/>
                      <w:lang w:val="en-US"/>
                    </w:rPr>
                    <w:t>After 12 months</w:t>
                  </w:r>
                </w:p>
              </w:tc>
            </w:tr>
            <w:tr w:rsidR="0037360F" w14:paraId="18A69542" w14:textId="77777777" w:rsidTr="00DD3CB6">
              <w:tc>
                <w:tcPr>
                  <w:tcW w:w="1625" w:type="dxa"/>
                </w:tcPr>
                <w:p w14:paraId="5555D941" w14:textId="59291686" w:rsidR="0037360F" w:rsidRPr="00B05775" w:rsidRDefault="00384F11" w:rsidP="0037360F">
                  <w:pPr>
                    <w:jc w:val="center"/>
                    <w:rPr>
                      <w:sz w:val="18"/>
                      <w:szCs w:val="18"/>
                      <w:lang w:val="en-US"/>
                    </w:rPr>
                  </w:pPr>
                  <w:r w:rsidRPr="00B05775">
                    <w:rPr>
                      <w:sz w:val="18"/>
                      <w:szCs w:val="18"/>
                      <w:lang w:val="en-US"/>
                    </w:rPr>
                    <w:lastRenderedPageBreak/>
                    <w:t>Weight variation</w:t>
                  </w:r>
                  <w:r>
                    <w:rPr>
                      <w:sz w:val="18"/>
                      <w:szCs w:val="18"/>
                      <w:lang w:val="en-US"/>
                    </w:rPr>
                    <w:t xml:space="preserve"> (%)</w:t>
                  </w:r>
                  <w:r w:rsidRPr="00B05775">
                    <w:rPr>
                      <w:sz w:val="18"/>
                      <w:szCs w:val="18"/>
                      <w:lang w:val="en-US"/>
                    </w:rPr>
                    <w:t xml:space="preserve"> </w:t>
                  </w:r>
                </w:p>
              </w:tc>
              <w:tc>
                <w:tcPr>
                  <w:tcW w:w="3606" w:type="dxa"/>
                  <w:gridSpan w:val="2"/>
                  <w:vAlign w:val="center"/>
                </w:tcPr>
                <w:p w14:paraId="597C827B" w14:textId="0E70EB59" w:rsidR="0037360F" w:rsidRPr="00B05775" w:rsidRDefault="00384F11" w:rsidP="0037360F">
                  <w:pPr>
                    <w:jc w:val="center"/>
                    <w:rPr>
                      <w:sz w:val="18"/>
                      <w:szCs w:val="18"/>
                      <w:lang w:val="en-US"/>
                    </w:rPr>
                  </w:pPr>
                  <w:r>
                    <w:rPr>
                      <w:sz w:val="18"/>
                      <w:szCs w:val="18"/>
                      <w:lang w:val="en-US"/>
                    </w:rPr>
                    <w:t>-0.03%</w:t>
                  </w:r>
                </w:p>
              </w:tc>
            </w:tr>
            <w:tr w:rsidR="0037360F" w14:paraId="7C5ECAE8" w14:textId="77777777" w:rsidTr="00DD3CB6">
              <w:tc>
                <w:tcPr>
                  <w:tcW w:w="1625" w:type="dxa"/>
                </w:tcPr>
                <w:p w14:paraId="49B8C005" w14:textId="1D6C53A4" w:rsidR="0037360F" w:rsidRPr="00B05775" w:rsidRDefault="00384F11" w:rsidP="0037360F">
                  <w:pPr>
                    <w:rPr>
                      <w:sz w:val="18"/>
                      <w:szCs w:val="18"/>
                      <w:lang w:val="en-US"/>
                    </w:rPr>
                  </w:pPr>
                  <w:r>
                    <w:rPr>
                      <w:sz w:val="18"/>
                      <w:szCs w:val="18"/>
                      <w:lang w:val="en-US"/>
                    </w:rPr>
                    <w:t>Compatibility of the packaging material</w:t>
                  </w:r>
                </w:p>
              </w:tc>
              <w:tc>
                <w:tcPr>
                  <w:tcW w:w="3606" w:type="dxa"/>
                  <w:gridSpan w:val="2"/>
                </w:tcPr>
                <w:p w14:paraId="4FAB5EC0" w14:textId="032F8177" w:rsidR="0037360F" w:rsidRPr="00B05775" w:rsidRDefault="00384F11" w:rsidP="0037360F">
                  <w:pPr>
                    <w:rPr>
                      <w:sz w:val="18"/>
                      <w:szCs w:val="18"/>
                      <w:lang w:val="en-US"/>
                    </w:rPr>
                  </w:pPr>
                  <w:r>
                    <w:rPr>
                      <w:sz w:val="18"/>
                      <w:szCs w:val="18"/>
                      <w:lang w:val="en-US"/>
                    </w:rPr>
                    <w:t>The container didn’t present any deformation in both bottom and lateral layers, or loss of sample and evident corrosion phenomena and the cartridge worked properly</w:t>
                  </w:r>
                </w:p>
              </w:tc>
            </w:tr>
            <w:tr w:rsidR="0037360F" w14:paraId="36758511" w14:textId="77777777" w:rsidTr="00DD3CB6">
              <w:tc>
                <w:tcPr>
                  <w:tcW w:w="1625" w:type="dxa"/>
                </w:tcPr>
                <w:p w14:paraId="5B9B1A58" w14:textId="4EED22F2" w:rsidR="0037360F" w:rsidRPr="00B05775" w:rsidRDefault="00384F11" w:rsidP="0037360F">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862" w:type="dxa"/>
                </w:tcPr>
                <w:p w14:paraId="684E89BE" w14:textId="78093AE8" w:rsidR="0037360F" w:rsidRPr="00B05775" w:rsidRDefault="00384F11" w:rsidP="0037360F">
                  <w:pPr>
                    <w:rPr>
                      <w:sz w:val="18"/>
                      <w:szCs w:val="18"/>
                      <w:lang w:val="en-US"/>
                    </w:rPr>
                  </w:pPr>
                  <w:r>
                    <w:rPr>
                      <w:sz w:val="18"/>
                      <w:szCs w:val="18"/>
                      <w:lang w:val="en-US"/>
                    </w:rPr>
                    <w:t xml:space="preserve">0.021 </w:t>
                  </w:r>
                  <w:r w:rsidRPr="00511050">
                    <w:rPr>
                      <w:sz w:val="18"/>
                      <w:szCs w:val="18"/>
                      <w:lang w:val="en-US"/>
                    </w:rPr>
                    <w:t>% w/w</w:t>
                  </w:r>
                </w:p>
              </w:tc>
              <w:tc>
                <w:tcPr>
                  <w:tcW w:w="1744" w:type="dxa"/>
                </w:tcPr>
                <w:p w14:paraId="28072DD1" w14:textId="11F6382F" w:rsidR="0037360F" w:rsidRPr="00B05775" w:rsidRDefault="00384F11" w:rsidP="0037360F">
                  <w:pPr>
                    <w:rPr>
                      <w:sz w:val="18"/>
                      <w:szCs w:val="18"/>
                      <w:lang w:val="en-US"/>
                    </w:rPr>
                  </w:pPr>
                  <w:r>
                    <w:rPr>
                      <w:sz w:val="18"/>
                      <w:szCs w:val="18"/>
                      <w:lang w:val="en-US"/>
                    </w:rPr>
                    <w:t xml:space="preserve">0.021 </w:t>
                  </w:r>
                  <w:r w:rsidRPr="00511050">
                    <w:rPr>
                      <w:sz w:val="18"/>
                      <w:szCs w:val="18"/>
                      <w:lang w:val="en-US"/>
                    </w:rPr>
                    <w:t>% w/w</w:t>
                  </w:r>
                </w:p>
              </w:tc>
            </w:tr>
            <w:tr w:rsidR="0037360F" w14:paraId="0F534002" w14:textId="77777777" w:rsidTr="00DD3CB6">
              <w:tc>
                <w:tcPr>
                  <w:tcW w:w="1625" w:type="dxa"/>
                </w:tcPr>
                <w:p w14:paraId="557EA45B" w14:textId="2EB2D79F" w:rsidR="0037360F" w:rsidRPr="00B05775" w:rsidRDefault="00384F11" w:rsidP="0037360F">
                  <w:pPr>
                    <w:rPr>
                      <w:sz w:val="18"/>
                      <w:szCs w:val="18"/>
                      <w:lang w:val="en-US"/>
                    </w:rPr>
                  </w:pPr>
                  <w:r w:rsidRPr="00511050">
                    <w:rPr>
                      <w:sz w:val="18"/>
                      <w:szCs w:val="18"/>
                      <w:lang w:val="en-US"/>
                    </w:rPr>
                    <w:t>Appearance</w:t>
                  </w:r>
                </w:p>
              </w:tc>
              <w:tc>
                <w:tcPr>
                  <w:tcW w:w="1862" w:type="dxa"/>
                </w:tcPr>
                <w:p w14:paraId="76742653" w14:textId="056D0C12" w:rsidR="0037360F" w:rsidRPr="00511050" w:rsidRDefault="00384F11" w:rsidP="0037360F">
                  <w:pPr>
                    <w:rPr>
                      <w:sz w:val="18"/>
                      <w:szCs w:val="18"/>
                      <w:lang w:val="en-US"/>
                    </w:rPr>
                  </w:pPr>
                  <w:r w:rsidRPr="00511050">
                    <w:rPr>
                      <w:sz w:val="18"/>
                      <w:szCs w:val="18"/>
                      <w:lang w:val="en-US"/>
                    </w:rPr>
                    <w:t>Colourless gel</w:t>
                  </w:r>
                </w:p>
                <w:p w14:paraId="60EF343D" w14:textId="6F89390A" w:rsidR="0037360F" w:rsidRPr="00B05775" w:rsidRDefault="00384F11" w:rsidP="0037360F">
                  <w:pPr>
                    <w:rPr>
                      <w:sz w:val="18"/>
                      <w:szCs w:val="18"/>
                      <w:lang w:val="en-US"/>
                    </w:rPr>
                  </w:pPr>
                  <w:r w:rsidRPr="00511050">
                    <w:rPr>
                      <w:sz w:val="18"/>
                      <w:szCs w:val="18"/>
                      <w:lang w:val="en-US"/>
                    </w:rPr>
                    <w:t>With characteristic odour</w:t>
                  </w:r>
                </w:p>
              </w:tc>
              <w:tc>
                <w:tcPr>
                  <w:tcW w:w="1744" w:type="dxa"/>
                </w:tcPr>
                <w:p w14:paraId="53B3EC30" w14:textId="7C6BE686" w:rsidR="0037360F" w:rsidRPr="00511050" w:rsidRDefault="00384F11" w:rsidP="0037360F">
                  <w:pPr>
                    <w:rPr>
                      <w:sz w:val="18"/>
                      <w:szCs w:val="18"/>
                      <w:lang w:val="en-US"/>
                    </w:rPr>
                  </w:pPr>
                  <w:r w:rsidRPr="00511050">
                    <w:rPr>
                      <w:sz w:val="18"/>
                      <w:szCs w:val="18"/>
                      <w:lang w:val="en-US"/>
                    </w:rPr>
                    <w:t>Colourless gel</w:t>
                  </w:r>
                </w:p>
                <w:p w14:paraId="3878DA16" w14:textId="526B8CF4" w:rsidR="0037360F" w:rsidRPr="00B05775" w:rsidRDefault="00384F11" w:rsidP="0037360F">
                  <w:pPr>
                    <w:rPr>
                      <w:sz w:val="18"/>
                      <w:szCs w:val="18"/>
                      <w:lang w:val="en-US"/>
                    </w:rPr>
                  </w:pPr>
                  <w:r w:rsidRPr="00511050">
                    <w:rPr>
                      <w:sz w:val="18"/>
                      <w:szCs w:val="18"/>
                      <w:lang w:val="en-US"/>
                    </w:rPr>
                    <w:t>With characteristic odour</w:t>
                  </w:r>
                </w:p>
              </w:tc>
            </w:tr>
            <w:tr w:rsidR="0037360F" w14:paraId="4D0A2F40" w14:textId="77777777" w:rsidTr="00DD3CB6">
              <w:tc>
                <w:tcPr>
                  <w:tcW w:w="1625" w:type="dxa"/>
                </w:tcPr>
                <w:p w14:paraId="07CB412E" w14:textId="6128DF09" w:rsidR="0037360F" w:rsidRPr="00B05775" w:rsidRDefault="00384F11" w:rsidP="0037360F">
                  <w:pPr>
                    <w:rPr>
                      <w:sz w:val="18"/>
                      <w:szCs w:val="18"/>
                      <w:lang w:val="en-US"/>
                    </w:rPr>
                  </w:pPr>
                  <w:r w:rsidRPr="00511050">
                    <w:rPr>
                      <w:sz w:val="18"/>
                      <w:szCs w:val="18"/>
                      <w:lang w:val="en-US"/>
                    </w:rPr>
                    <w:t>Ph value</w:t>
                  </w:r>
                </w:p>
              </w:tc>
              <w:tc>
                <w:tcPr>
                  <w:tcW w:w="1862" w:type="dxa"/>
                </w:tcPr>
                <w:p w14:paraId="1B903AE2" w14:textId="619FA934" w:rsidR="0037360F" w:rsidRPr="00B05775" w:rsidRDefault="00384F11" w:rsidP="0037360F">
                  <w:pPr>
                    <w:rPr>
                      <w:sz w:val="18"/>
                      <w:szCs w:val="18"/>
                      <w:lang w:val="en-US"/>
                    </w:rPr>
                  </w:pPr>
                  <w:r w:rsidRPr="00511050">
                    <w:rPr>
                      <w:sz w:val="18"/>
                      <w:szCs w:val="18"/>
                      <w:lang w:val="en-US"/>
                    </w:rPr>
                    <w:t>6.9</w:t>
                  </w:r>
                </w:p>
              </w:tc>
              <w:tc>
                <w:tcPr>
                  <w:tcW w:w="1744" w:type="dxa"/>
                </w:tcPr>
                <w:p w14:paraId="072FBA49" w14:textId="20C7A999" w:rsidR="0037360F" w:rsidRPr="00B05775" w:rsidRDefault="00384F11" w:rsidP="0037360F">
                  <w:pPr>
                    <w:rPr>
                      <w:sz w:val="18"/>
                      <w:szCs w:val="18"/>
                      <w:lang w:val="en-US"/>
                    </w:rPr>
                  </w:pPr>
                  <w:r w:rsidRPr="00511050">
                    <w:rPr>
                      <w:sz w:val="18"/>
                      <w:szCs w:val="18"/>
                      <w:lang w:val="en-US"/>
                    </w:rPr>
                    <w:t>6.9</w:t>
                  </w:r>
                </w:p>
              </w:tc>
            </w:tr>
            <w:tr w:rsidR="0037360F" w14:paraId="743845AB" w14:textId="77777777" w:rsidTr="00DD3CB6">
              <w:tc>
                <w:tcPr>
                  <w:tcW w:w="1625" w:type="dxa"/>
                </w:tcPr>
                <w:p w14:paraId="1AC394F3" w14:textId="666260D9" w:rsidR="0037360F" w:rsidRPr="00B05775" w:rsidRDefault="00384F11" w:rsidP="0037360F">
                  <w:pPr>
                    <w:rPr>
                      <w:sz w:val="18"/>
                      <w:szCs w:val="18"/>
                      <w:lang w:val="en-US"/>
                    </w:rPr>
                  </w:pPr>
                  <w:r w:rsidRPr="00511050">
                    <w:rPr>
                      <w:sz w:val="18"/>
                      <w:szCs w:val="18"/>
                      <w:lang w:val="en-US"/>
                    </w:rPr>
                    <w:t>Relative density</w:t>
                  </w:r>
                </w:p>
              </w:tc>
              <w:tc>
                <w:tcPr>
                  <w:tcW w:w="1862" w:type="dxa"/>
                </w:tcPr>
                <w:p w14:paraId="5C35FAED" w14:textId="2C2BB686" w:rsidR="0037360F" w:rsidRPr="00B05775" w:rsidRDefault="00384F11" w:rsidP="0037360F">
                  <w:pPr>
                    <w:jc w:val="center"/>
                    <w:rPr>
                      <w:sz w:val="18"/>
                      <w:szCs w:val="18"/>
                      <w:lang w:val="en-US"/>
                    </w:rPr>
                  </w:pPr>
                  <w:r w:rsidRPr="00511050">
                    <w:rPr>
                      <w:sz w:val="18"/>
                      <w:szCs w:val="18"/>
                      <w:lang w:val="en-US"/>
                    </w:rPr>
                    <w:t>1.3503 g/ml at 20°c</w:t>
                  </w:r>
                </w:p>
              </w:tc>
              <w:tc>
                <w:tcPr>
                  <w:tcW w:w="1744" w:type="dxa"/>
                </w:tcPr>
                <w:p w14:paraId="1DE84F56" w14:textId="0F3A5E54" w:rsidR="0037360F" w:rsidRPr="00B05775" w:rsidRDefault="00384F11" w:rsidP="0037360F">
                  <w:pPr>
                    <w:rPr>
                      <w:sz w:val="18"/>
                      <w:szCs w:val="18"/>
                      <w:lang w:val="en-US"/>
                    </w:rPr>
                  </w:pPr>
                  <w:r>
                    <w:rPr>
                      <w:sz w:val="18"/>
                      <w:szCs w:val="18"/>
                      <w:lang w:val="en-US"/>
                    </w:rPr>
                    <w:t>1.3429</w:t>
                  </w:r>
                  <w:r w:rsidRPr="00511050">
                    <w:rPr>
                      <w:sz w:val="18"/>
                      <w:szCs w:val="18"/>
                      <w:lang w:val="en-US"/>
                    </w:rPr>
                    <w:t xml:space="preserve"> g/ml at 20°c</w:t>
                  </w:r>
                </w:p>
              </w:tc>
            </w:tr>
            <w:tr w:rsidR="0037360F" w14:paraId="315BFA74" w14:textId="77777777" w:rsidTr="00DD3CB6">
              <w:tc>
                <w:tcPr>
                  <w:tcW w:w="1625" w:type="dxa"/>
                </w:tcPr>
                <w:p w14:paraId="2DD5B080" w14:textId="5C178E1E" w:rsidR="0037360F" w:rsidRPr="00B05775" w:rsidRDefault="00384F11" w:rsidP="0037360F">
                  <w:pPr>
                    <w:rPr>
                      <w:sz w:val="18"/>
                      <w:szCs w:val="18"/>
                      <w:lang w:val="en-US"/>
                    </w:rPr>
                  </w:pPr>
                  <w:r w:rsidRPr="00511050">
                    <w:rPr>
                      <w:sz w:val="18"/>
                      <w:szCs w:val="18"/>
                      <w:lang w:val="en-US"/>
                    </w:rPr>
                    <w:t>Viscosity</w:t>
                  </w:r>
                </w:p>
              </w:tc>
              <w:tc>
                <w:tcPr>
                  <w:tcW w:w="1862" w:type="dxa"/>
                </w:tcPr>
                <w:p w14:paraId="79E0F03E" w14:textId="2BB1AE1B" w:rsidR="0037360F" w:rsidRPr="00511050" w:rsidRDefault="00384F11" w:rsidP="0037360F">
                  <w:pPr>
                    <w:rPr>
                      <w:sz w:val="18"/>
                      <w:szCs w:val="18"/>
                      <w:lang w:val="en-US"/>
                    </w:rPr>
                  </w:pPr>
                  <w:r w:rsidRPr="00511050">
                    <w:rPr>
                      <w:sz w:val="18"/>
                      <w:szCs w:val="18"/>
                      <w:lang w:val="en-US"/>
                    </w:rPr>
                    <w:t>Dynamic viscosity:</w:t>
                  </w:r>
                </w:p>
                <w:p w14:paraId="456D813F" w14:textId="3BEEB2A3" w:rsidR="0037360F" w:rsidRPr="00511050" w:rsidRDefault="00384F11" w:rsidP="0037360F">
                  <w:pPr>
                    <w:rPr>
                      <w:sz w:val="18"/>
                      <w:szCs w:val="18"/>
                      <w:lang w:val="en-US"/>
                    </w:rPr>
                  </w:pPr>
                  <w:r w:rsidRPr="00511050">
                    <w:rPr>
                      <w:sz w:val="18"/>
                      <w:szCs w:val="18"/>
                      <w:lang w:val="en-US"/>
                    </w:rPr>
                    <w:t>From 10060.0 cp</w:t>
                  </w:r>
                </w:p>
                <w:p w14:paraId="15041825" w14:textId="175627FC" w:rsidR="0037360F" w:rsidRPr="00511050" w:rsidRDefault="00384F11" w:rsidP="0037360F">
                  <w:pPr>
                    <w:rPr>
                      <w:sz w:val="18"/>
                      <w:szCs w:val="18"/>
                      <w:lang w:val="en-US"/>
                    </w:rPr>
                  </w:pPr>
                  <w:r w:rsidRPr="00511050">
                    <w:rPr>
                      <w:sz w:val="18"/>
                      <w:szCs w:val="18"/>
                      <w:lang w:val="en-US"/>
                    </w:rPr>
                    <w:t>To 8536.7 cp at 20°c</w:t>
                  </w:r>
                </w:p>
                <w:p w14:paraId="591EF724" w14:textId="7FD0199C" w:rsidR="0037360F" w:rsidRPr="00511050" w:rsidRDefault="00384F11" w:rsidP="0037360F">
                  <w:pPr>
                    <w:rPr>
                      <w:sz w:val="18"/>
                      <w:szCs w:val="18"/>
                      <w:lang w:val="en-US"/>
                    </w:rPr>
                  </w:pPr>
                  <w:r w:rsidRPr="00511050">
                    <w:rPr>
                      <w:sz w:val="18"/>
                      <w:szCs w:val="18"/>
                      <w:lang w:val="en-US"/>
                    </w:rPr>
                    <w:t>From 2330.0 cp</w:t>
                  </w:r>
                </w:p>
                <w:p w14:paraId="13FC06A8" w14:textId="7E3C499F" w:rsidR="0037360F" w:rsidRPr="00B05775" w:rsidRDefault="00384F11" w:rsidP="0037360F">
                  <w:pPr>
                    <w:rPr>
                      <w:sz w:val="18"/>
                      <w:szCs w:val="18"/>
                      <w:lang w:val="en-US"/>
                    </w:rPr>
                  </w:pPr>
                  <w:r w:rsidRPr="00511050">
                    <w:rPr>
                      <w:sz w:val="18"/>
                      <w:szCs w:val="18"/>
                      <w:lang w:val="en-US"/>
                    </w:rPr>
                    <w:t>To 1946.0 cp at 40°c</w:t>
                  </w:r>
                </w:p>
              </w:tc>
              <w:tc>
                <w:tcPr>
                  <w:tcW w:w="1744" w:type="dxa"/>
                </w:tcPr>
                <w:p w14:paraId="4698280F" w14:textId="06FBF803" w:rsidR="0037360F" w:rsidRPr="00511050" w:rsidRDefault="00384F11" w:rsidP="0037360F">
                  <w:pPr>
                    <w:rPr>
                      <w:sz w:val="18"/>
                      <w:szCs w:val="18"/>
                      <w:lang w:val="en-US"/>
                    </w:rPr>
                  </w:pPr>
                  <w:r w:rsidRPr="00511050">
                    <w:rPr>
                      <w:sz w:val="18"/>
                      <w:szCs w:val="18"/>
                      <w:lang w:val="en-US"/>
                    </w:rPr>
                    <w:t>Dynamic viscosity:</w:t>
                  </w:r>
                </w:p>
                <w:p w14:paraId="564596CC" w14:textId="6D37146E" w:rsidR="0037360F" w:rsidRPr="00511050" w:rsidRDefault="00384F11" w:rsidP="0037360F">
                  <w:pPr>
                    <w:rPr>
                      <w:sz w:val="18"/>
                      <w:szCs w:val="18"/>
                      <w:lang w:val="en-US"/>
                    </w:rPr>
                  </w:pPr>
                  <w:r w:rsidRPr="00511050">
                    <w:rPr>
                      <w:sz w:val="18"/>
                      <w:szCs w:val="18"/>
                      <w:lang w:val="en-US"/>
                    </w:rPr>
                    <w:t xml:space="preserve">From </w:t>
                  </w:r>
                  <w:r>
                    <w:rPr>
                      <w:sz w:val="18"/>
                      <w:szCs w:val="18"/>
                      <w:lang w:val="en-US"/>
                    </w:rPr>
                    <w:t>9423.3</w:t>
                  </w:r>
                  <w:r w:rsidRPr="00511050">
                    <w:rPr>
                      <w:sz w:val="18"/>
                      <w:szCs w:val="18"/>
                      <w:lang w:val="en-US"/>
                    </w:rPr>
                    <w:t xml:space="preserve"> cp</w:t>
                  </w:r>
                </w:p>
                <w:p w14:paraId="46B6F7A9" w14:textId="0822EFAA" w:rsidR="0037360F" w:rsidRPr="00511050" w:rsidRDefault="00384F11" w:rsidP="0037360F">
                  <w:pPr>
                    <w:rPr>
                      <w:sz w:val="18"/>
                      <w:szCs w:val="18"/>
                      <w:lang w:val="en-US"/>
                    </w:rPr>
                  </w:pPr>
                  <w:r w:rsidRPr="00511050">
                    <w:rPr>
                      <w:sz w:val="18"/>
                      <w:szCs w:val="18"/>
                      <w:lang w:val="en-US"/>
                    </w:rPr>
                    <w:t xml:space="preserve">To </w:t>
                  </w:r>
                  <w:r>
                    <w:rPr>
                      <w:sz w:val="18"/>
                      <w:szCs w:val="18"/>
                      <w:lang w:val="en-US"/>
                    </w:rPr>
                    <w:t>8180.0</w:t>
                  </w:r>
                  <w:r w:rsidRPr="00511050">
                    <w:rPr>
                      <w:sz w:val="18"/>
                      <w:szCs w:val="18"/>
                      <w:lang w:val="en-US"/>
                    </w:rPr>
                    <w:t xml:space="preserve"> cp at 20°c</w:t>
                  </w:r>
                </w:p>
                <w:p w14:paraId="7447E948" w14:textId="222C67D7" w:rsidR="0037360F" w:rsidRPr="00511050" w:rsidRDefault="00384F11" w:rsidP="0037360F">
                  <w:pPr>
                    <w:rPr>
                      <w:sz w:val="18"/>
                      <w:szCs w:val="18"/>
                      <w:lang w:val="en-US"/>
                    </w:rPr>
                  </w:pPr>
                  <w:r w:rsidRPr="00511050">
                    <w:rPr>
                      <w:sz w:val="18"/>
                      <w:szCs w:val="18"/>
                      <w:lang w:val="en-US"/>
                    </w:rPr>
                    <w:t xml:space="preserve">From </w:t>
                  </w:r>
                  <w:r>
                    <w:rPr>
                      <w:sz w:val="18"/>
                      <w:szCs w:val="18"/>
                      <w:lang w:val="en-US"/>
                    </w:rPr>
                    <w:t>1756.7</w:t>
                  </w:r>
                  <w:r w:rsidRPr="00511050">
                    <w:rPr>
                      <w:sz w:val="18"/>
                      <w:szCs w:val="18"/>
                      <w:lang w:val="en-US"/>
                    </w:rPr>
                    <w:t xml:space="preserve"> cp</w:t>
                  </w:r>
                </w:p>
                <w:p w14:paraId="05CD55A9" w14:textId="1EFB98BD" w:rsidR="0037360F" w:rsidRPr="00B05775" w:rsidRDefault="00384F11">
                  <w:pPr>
                    <w:rPr>
                      <w:sz w:val="18"/>
                      <w:szCs w:val="18"/>
                      <w:lang w:val="en-US"/>
                    </w:rPr>
                  </w:pPr>
                  <w:r w:rsidRPr="00511050">
                    <w:rPr>
                      <w:sz w:val="18"/>
                      <w:szCs w:val="18"/>
                      <w:lang w:val="en-US"/>
                    </w:rPr>
                    <w:t xml:space="preserve">To </w:t>
                  </w:r>
                  <w:r>
                    <w:rPr>
                      <w:sz w:val="18"/>
                      <w:szCs w:val="18"/>
                      <w:lang w:val="en-US"/>
                    </w:rPr>
                    <w:t>1506.7</w:t>
                  </w:r>
                  <w:r w:rsidRPr="00511050">
                    <w:rPr>
                      <w:sz w:val="18"/>
                      <w:szCs w:val="18"/>
                      <w:lang w:val="en-US"/>
                    </w:rPr>
                    <w:t xml:space="preserve"> cp at 40°c</w:t>
                  </w:r>
                </w:p>
              </w:tc>
            </w:tr>
          </w:tbl>
          <w:p w14:paraId="57BDF8E1" w14:textId="4F840E5F" w:rsidR="0037360F" w:rsidRDefault="0037360F" w:rsidP="009B4C5D">
            <w:pPr>
              <w:rPr>
                <w:b/>
                <w:sz w:val="18"/>
                <w:szCs w:val="18"/>
                <w:u w:val="single"/>
                <w:lang w:val="en-US"/>
              </w:rPr>
            </w:pPr>
          </w:p>
          <w:tbl>
            <w:tblPr>
              <w:tblStyle w:val="Grilledutableau"/>
              <w:tblW w:w="0" w:type="auto"/>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625"/>
              <w:gridCol w:w="1769"/>
              <w:gridCol w:w="1837"/>
            </w:tblGrid>
            <w:tr w:rsidR="0067020B" w14:paraId="2CB603C2" w14:textId="77777777" w:rsidTr="002C4B6E">
              <w:tc>
                <w:tcPr>
                  <w:tcW w:w="1625" w:type="dxa"/>
                  <w:shd w:val="clear" w:color="auto" w:fill="D9D9D9" w:themeFill="background1" w:themeFillShade="D9"/>
                </w:tcPr>
                <w:p w14:paraId="7F66491B" w14:textId="77777777" w:rsidR="0067020B" w:rsidRPr="00B05775" w:rsidRDefault="0067020B" w:rsidP="0067020B">
                  <w:pPr>
                    <w:rPr>
                      <w:b/>
                      <w:sz w:val="18"/>
                      <w:szCs w:val="18"/>
                      <w:lang w:val="en-US"/>
                    </w:rPr>
                  </w:pPr>
                  <w:r w:rsidRPr="00B05775">
                    <w:rPr>
                      <w:b/>
                      <w:sz w:val="18"/>
                      <w:szCs w:val="18"/>
                      <w:lang w:val="en-US"/>
                    </w:rPr>
                    <w:t>Test</w:t>
                  </w:r>
                </w:p>
              </w:tc>
              <w:tc>
                <w:tcPr>
                  <w:tcW w:w="1769" w:type="dxa"/>
                  <w:shd w:val="clear" w:color="auto" w:fill="D9D9D9" w:themeFill="background1" w:themeFillShade="D9"/>
                </w:tcPr>
                <w:p w14:paraId="120F9091" w14:textId="07A099A4" w:rsidR="0067020B" w:rsidRPr="00B05775" w:rsidRDefault="002C4B6E" w:rsidP="0067020B">
                  <w:pPr>
                    <w:rPr>
                      <w:b/>
                      <w:sz w:val="18"/>
                      <w:szCs w:val="18"/>
                      <w:lang w:val="en-US"/>
                    </w:rPr>
                  </w:pPr>
                  <w:r>
                    <w:rPr>
                      <w:b/>
                      <w:sz w:val="18"/>
                      <w:szCs w:val="18"/>
                      <w:lang w:val="en-US"/>
                    </w:rPr>
                    <w:t xml:space="preserve">After 24 months </w:t>
                  </w:r>
                </w:p>
              </w:tc>
              <w:tc>
                <w:tcPr>
                  <w:tcW w:w="1837" w:type="dxa"/>
                  <w:shd w:val="clear" w:color="auto" w:fill="D9D9D9" w:themeFill="background1" w:themeFillShade="D9"/>
                </w:tcPr>
                <w:p w14:paraId="7A29B29C" w14:textId="15D46883" w:rsidR="0067020B" w:rsidRPr="00B05775" w:rsidRDefault="0067020B" w:rsidP="0067020B">
                  <w:pPr>
                    <w:rPr>
                      <w:b/>
                      <w:sz w:val="18"/>
                      <w:szCs w:val="18"/>
                      <w:lang w:val="en-US"/>
                    </w:rPr>
                  </w:pPr>
                  <w:r w:rsidRPr="00B05775">
                    <w:rPr>
                      <w:b/>
                      <w:sz w:val="18"/>
                      <w:szCs w:val="18"/>
                      <w:lang w:val="en-US"/>
                    </w:rPr>
                    <w:t xml:space="preserve">After </w:t>
                  </w:r>
                  <w:r w:rsidR="002C4B6E">
                    <w:rPr>
                      <w:b/>
                      <w:sz w:val="18"/>
                      <w:szCs w:val="18"/>
                      <w:lang w:val="en-US"/>
                    </w:rPr>
                    <w:t>30</w:t>
                  </w:r>
                  <w:r w:rsidRPr="00B05775">
                    <w:rPr>
                      <w:b/>
                      <w:sz w:val="18"/>
                      <w:szCs w:val="18"/>
                      <w:lang w:val="en-US"/>
                    </w:rPr>
                    <w:t xml:space="preserve"> months</w:t>
                  </w:r>
                </w:p>
              </w:tc>
            </w:tr>
            <w:tr w:rsidR="002C4B6E" w14:paraId="2B88AEB7" w14:textId="77777777" w:rsidTr="002C4B6E">
              <w:tc>
                <w:tcPr>
                  <w:tcW w:w="1625" w:type="dxa"/>
                  <w:shd w:val="clear" w:color="auto" w:fill="D9D9D9" w:themeFill="background1" w:themeFillShade="D9"/>
                </w:tcPr>
                <w:p w14:paraId="5DBAF155" w14:textId="77777777" w:rsidR="002C4B6E" w:rsidRPr="00B05775" w:rsidRDefault="002C4B6E" w:rsidP="0067020B">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1769" w:type="dxa"/>
                  <w:shd w:val="clear" w:color="auto" w:fill="D9D9D9" w:themeFill="background1" w:themeFillShade="D9"/>
                  <w:vAlign w:val="center"/>
                </w:tcPr>
                <w:p w14:paraId="1F571C44" w14:textId="73AA2C38" w:rsidR="002C4B6E" w:rsidRPr="00B05775" w:rsidRDefault="002C4B6E" w:rsidP="0067020B">
                  <w:pPr>
                    <w:jc w:val="center"/>
                    <w:rPr>
                      <w:sz w:val="18"/>
                      <w:szCs w:val="18"/>
                      <w:lang w:val="en-US"/>
                    </w:rPr>
                  </w:pPr>
                  <w:r>
                    <w:rPr>
                      <w:sz w:val="18"/>
                      <w:szCs w:val="18"/>
                      <w:lang w:val="en-US"/>
                    </w:rPr>
                    <w:t>-0.14%</w:t>
                  </w:r>
                </w:p>
              </w:tc>
              <w:tc>
                <w:tcPr>
                  <w:tcW w:w="1837" w:type="dxa"/>
                  <w:shd w:val="clear" w:color="auto" w:fill="D9D9D9" w:themeFill="background1" w:themeFillShade="D9"/>
                  <w:vAlign w:val="center"/>
                </w:tcPr>
                <w:p w14:paraId="67C92B22" w14:textId="044AE589" w:rsidR="002C4B6E" w:rsidRPr="00B05775" w:rsidRDefault="00DC0F48" w:rsidP="0067020B">
                  <w:pPr>
                    <w:jc w:val="center"/>
                    <w:rPr>
                      <w:sz w:val="18"/>
                      <w:szCs w:val="18"/>
                      <w:lang w:val="en-US"/>
                    </w:rPr>
                  </w:pPr>
                  <w:r>
                    <w:rPr>
                      <w:sz w:val="18"/>
                      <w:szCs w:val="18"/>
                      <w:lang w:val="en-US"/>
                    </w:rPr>
                    <w:t>-0.11%</w:t>
                  </w:r>
                </w:p>
              </w:tc>
            </w:tr>
            <w:tr w:rsidR="0067020B" w14:paraId="6C1CC972" w14:textId="77777777" w:rsidTr="0067020B">
              <w:tc>
                <w:tcPr>
                  <w:tcW w:w="1625" w:type="dxa"/>
                  <w:shd w:val="clear" w:color="auto" w:fill="D9D9D9" w:themeFill="background1" w:themeFillShade="D9"/>
                </w:tcPr>
                <w:p w14:paraId="35A36385" w14:textId="77777777" w:rsidR="0067020B" w:rsidRPr="00B05775" w:rsidRDefault="0067020B" w:rsidP="0067020B">
                  <w:pPr>
                    <w:rPr>
                      <w:sz w:val="18"/>
                      <w:szCs w:val="18"/>
                      <w:lang w:val="en-US"/>
                    </w:rPr>
                  </w:pPr>
                  <w:r>
                    <w:rPr>
                      <w:sz w:val="18"/>
                      <w:szCs w:val="18"/>
                      <w:lang w:val="en-US"/>
                    </w:rPr>
                    <w:t>Compatibility of the packaging material</w:t>
                  </w:r>
                </w:p>
              </w:tc>
              <w:tc>
                <w:tcPr>
                  <w:tcW w:w="3606" w:type="dxa"/>
                  <w:gridSpan w:val="2"/>
                  <w:shd w:val="clear" w:color="auto" w:fill="D9D9D9" w:themeFill="background1" w:themeFillShade="D9"/>
                </w:tcPr>
                <w:p w14:paraId="582DB244" w14:textId="77777777" w:rsidR="0067020B" w:rsidRPr="00B05775" w:rsidRDefault="0067020B" w:rsidP="0067020B">
                  <w:pPr>
                    <w:rPr>
                      <w:sz w:val="18"/>
                      <w:szCs w:val="18"/>
                      <w:lang w:val="en-US"/>
                    </w:rPr>
                  </w:pPr>
                  <w:r>
                    <w:rPr>
                      <w:sz w:val="18"/>
                      <w:szCs w:val="18"/>
                      <w:lang w:val="en-US"/>
                    </w:rPr>
                    <w:t>The container didn’t present any deformation in both bottom and lateral layers, or loss of sample and evident corrosion phenomena and the cartridge worked properly</w:t>
                  </w:r>
                </w:p>
              </w:tc>
            </w:tr>
            <w:tr w:rsidR="0067020B" w14:paraId="76D8C305" w14:textId="77777777" w:rsidTr="002C4B6E">
              <w:tc>
                <w:tcPr>
                  <w:tcW w:w="1625" w:type="dxa"/>
                  <w:shd w:val="clear" w:color="auto" w:fill="D9D9D9" w:themeFill="background1" w:themeFillShade="D9"/>
                </w:tcPr>
                <w:p w14:paraId="27690616" w14:textId="77777777" w:rsidR="0067020B" w:rsidRPr="00B05775" w:rsidRDefault="0067020B" w:rsidP="0067020B">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lastRenderedPageBreak/>
                    <w:t>ingredient content</w:t>
                  </w:r>
                </w:p>
              </w:tc>
              <w:tc>
                <w:tcPr>
                  <w:tcW w:w="1769" w:type="dxa"/>
                  <w:shd w:val="clear" w:color="auto" w:fill="D9D9D9" w:themeFill="background1" w:themeFillShade="D9"/>
                </w:tcPr>
                <w:p w14:paraId="031B5496" w14:textId="1CF330E8" w:rsidR="0067020B" w:rsidRPr="00B05775" w:rsidRDefault="002C4B6E" w:rsidP="0067020B">
                  <w:pPr>
                    <w:rPr>
                      <w:sz w:val="18"/>
                      <w:szCs w:val="18"/>
                      <w:lang w:val="en-US"/>
                    </w:rPr>
                  </w:pPr>
                  <w:r>
                    <w:rPr>
                      <w:sz w:val="18"/>
                      <w:szCs w:val="18"/>
                      <w:lang w:val="en-US"/>
                    </w:rPr>
                    <w:lastRenderedPageBreak/>
                    <w:t>0.022</w:t>
                  </w:r>
                  <w:r w:rsidR="0067020B">
                    <w:rPr>
                      <w:sz w:val="18"/>
                      <w:szCs w:val="18"/>
                      <w:lang w:val="en-US"/>
                    </w:rPr>
                    <w:t xml:space="preserve"> </w:t>
                  </w:r>
                  <w:r w:rsidR="0067020B" w:rsidRPr="00511050">
                    <w:rPr>
                      <w:sz w:val="18"/>
                      <w:szCs w:val="18"/>
                      <w:lang w:val="en-US"/>
                    </w:rPr>
                    <w:t>% w/w</w:t>
                  </w:r>
                </w:p>
              </w:tc>
              <w:tc>
                <w:tcPr>
                  <w:tcW w:w="1837" w:type="dxa"/>
                  <w:shd w:val="clear" w:color="auto" w:fill="D9D9D9" w:themeFill="background1" w:themeFillShade="D9"/>
                </w:tcPr>
                <w:p w14:paraId="4A88A2C2" w14:textId="77777777" w:rsidR="0067020B" w:rsidRPr="00B05775" w:rsidRDefault="0067020B" w:rsidP="0067020B">
                  <w:pPr>
                    <w:rPr>
                      <w:sz w:val="18"/>
                      <w:szCs w:val="18"/>
                      <w:lang w:val="en-US"/>
                    </w:rPr>
                  </w:pPr>
                  <w:r>
                    <w:rPr>
                      <w:sz w:val="18"/>
                      <w:szCs w:val="18"/>
                      <w:lang w:val="en-US"/>
                    </w:rPr>
                    <w:t xml:space="preserve">0.021 </w:t>
                  </w:r>
                  <w:r w:rsidRPr="00511050">
                    <w:rPr>
                      <w:sz w:val="18"/>
                      <w:szCs w:val="18"/>
                      <w:lang w:val="en-US"/>
                    </w:rPr>
                    <w:t>% w/w</w:t>
                  </w:r>
                </w:p>
              </w:tc>
            </w:tr>
            <w:tr w:rsidR="0067020B" w14:paraId="31339336" w14:textId="77777777" w:rsidTr="002C4B6E">
              <w:tc>
                <w:tcPr>
                  <w:tcW w:w="1625" w:type="dxa"/>
                  <w:shd w:val="clear" w:color="auto" w:fill="D9D9D9" w:themeFill="background1" w:themeFillShade="D9"/>
                </w:tcPr>
                <w:p w14:paraId="74BE7FCA" w14:textId="77777777" w:rsidR="0067020B" w:rsidRPr="00B05775" w:rsidRDefault="0067020B" w:rsidP="0067020B">
                  <w:pPr>
                    <w:rPr>
                      <w:sz w:val="18"/>
                      <w:szCs w:val="18"/>
                      <w:lang w:val="en-US"/>
                    </w:rPr>
                  </w:pPr>
                  <w:r w:rsidRPr="00511050">
                    <w:rPr>
                      <w:sz w:val="18"/>
                      <w:szCs w:val="18"/>
                      <w:lang w:val="en-US"/>
                    </w:rPr>
                    <w:t>Appearance</w:t>
                  </w:r>
                </w:p>
              </w:tc>
              <w:tc>
                <w:tcPr>
                  <w:tcW w:w="1769" w:type="dxa"/>
                  <w:shd w:val="clear" w:color="auto" w:fill="D9D9D9" w:themeFill="background1" w:themeFillShade="D9"/>
                </w:tcPr>
                <w:p w14:paraId="4B3954A7" w14:textId="77777777" w:rsidR="0067020B" w:rsidRPr="00511050" w:rsidRDefault="0067020B" w:rsidP="0067020B">
                  <w:pPr>
                    <w:rPr>
                      <w:sz w:val="18"/>
                      <w:szCs w:val="18"/>
                      <w:lang w:val="en-US"/>
                    </w:rPr>
                  </w:pPr>
                  <w:r w:rsidRPr="00511050">
                    <w:rPr>
                      <w:sz w:val="18"/>
                      <w:szCs w:val="18"/>
                      <w:lang w:val="en-US"/>
                    </w:rPr>
                    <w:t>Colourless gel</w:t>
                  </w:r>
                </w:p>
                <w:p w14:paraId="717176A3" w14:textId="77777777" w:rsidR="0067020B" w:rsidRPr="00B05775" w:rsidRDefault="0067020B" w:rsidP="0067020B">
                  <w:pPr>
                    <w:rPr>
                      <w:sz w:val="18"/>
                      <w:szCs w:val="18"/>
                      <w:lang w:val="en-US"/>
                    </w:rPr>
                  </w:pPr>
                  <w:r w:rsidRPr="00511050">
                    <w:rPr>
                      <w:sz w:val="18"/>
                      <w:szCs w:val="18"/>
                      <w:lang w:val="en-US"/>
                    </w:rPr>
                    <w:t>With characteristic odour</w:t>
                  </w:r>
                </w:p>
              </w:tc>
              <w:tc>
                <w:tcPr>
                  <w:tcW w:w="1837" w:type="dxa"/>
                  <w:shd w:val="clear" w:color="auto" w:fill="D9D9D9" w:themeFill="background1" w:themeFillShade="D9"/>
                </w:tcPr>
                <w:p w14:paraId="28E1419A" w14:textId="77777777" w:rsidR="0067020B" w:rsidRPr="00511050" w:rsidRDefault="0067020B" w:rsidP="0067020B">
                  <w:pPr>
                    <w:rPr>
                      <w:sz w:val="18"/>
                      <w:szCs w:val="18"/>
                      <w:lang w:val="en-US"/>
                    </w:rPr>
                  </w:pPr>
                  <w:r w:rsidRPr="00511050">
                    <w:rPr>
                      <w:sz w:val="18"/>
                      <w:szCs w:val="18"/>
                      <w:lang w:val="en-US"/>
                    </w:rPr>
                    <w:t>Colourless gel</w:t>
                  </w:r>
                </w:p>
                <w:p w14:paraId="649E8A7C" w14:textId="77777777" w:rsidR="0067020B" w:rsidRPr="00B05775" w:rsidRDefault="0067020B" w:rsidP="0067020B">
                  <w:pPr>
                    <w:rPr>
                      <w:sz w:val="18"/>
                      <w:szCs w:val="18"/>
                      <w:lang w:val="en-US"/>
                    </w:rPr>
                  </w:pPr>
                  <w:r w:rsidRPr="00511050">
                    <w:rPr>
                      <w:sz w:val="18"/>
                      <w:szCs w:val="18"/>
                      <w:lang w:val="en-US"/>
                    </w:rPr>
                    <w:t>With characteristic odour</w:t>
                  </w:r>
                </w:p>
              </w:tc>
            </w:tr>
            <w:tr w:rsidR="0067020B" w14:paraId="2E13018A" w14:textId="77777777" w:rsidTr="002C4B6E">
              <w:tc>
                <w:tcPr>
                  <w:tcW w:w="1625" w:type="dxa"/>
                  <w:shd w:val="clear" w:color="auto" w:fill="D9D9D9" w:themeFill="background1" w:themeFillShade="D9"/>
                </w:tcPr>
                <w:p w14:paraId="22A34221" w14:textId="77777777" w:rsidR="0067020B" w:rsidRPr="00B05775" w:rsidRDefault="0067020B" w:rsidP="0067020B">
                  <w:pPr>
                    <w:rPr>
                      <w:sz w:val="18"/>
                      <w:szCs w:val="18"/>
                      <w:lang w:val="en-US"/>
                    </w:rPr>
                  </w:pPr>
                  <w:r w:rsidRPr="00511050">
                    <w:rPr>
                      <w:sz w:val="18"/>
                      <w:szCs w:val="18"/>
                      <w:lang w:val="en-US"/>
                    </w:rPr>
                    <w:t>Ph value</w:t>
                  </w:r>
                </w:p>
              </w:tc>
              <w:tc>
                <w:tcPr>
                  <w:tcW w:w="1769" w:type="dxa"/>
                  <w:shd w:val="clear" w:color="auto" w:fill="D9D9D9" w:themeFill="background1" w:themeFillShade="D9"/>
                </w:tcPr>
                <w:p w14:paraId="6C2CB8B6" w14:textId="77777777" w:rsidR="0067020B" w:rsidRPr="00B05775" w:rsidRDefault="0067020B" w:rsidP="0067020B">
                  <w:pPr>
                    <w:rPr>
                      <w:sz w:val="18"/>
                      <w:szCs w:val="18"/>
                      <w:lang w:val="en-US"/>
                    </w:rPr>
                  </w:pPr>
                  <w:r w:rsidRPr="00511050">
                    <w:rPr>
                      <w:sz w:val="18"/>
                      <w:szCs w:val="18"/>
                      <w:lang w:val="en-US"/>
                    </w:rPr>
                    <w:t>6.9</w:t>
                  </w:r>
                </w:p>
              </w:tc>
              <w:tc>
                <w:tcPr>
                  <w:tcW w:w="1837" w:type="dxa"/>
                  <w:shd w:val="clear" w:color="auto" w:fill="D9D9D9" w:themeFill="background1" w:themeFillShade="D9"/>
                </w:tcPr>
                <w:p w14:paraId="0AB71E53" w14:textId="5B586FD9" w:rsidR="0067020B" w:rsidRPr="00B05775" w:rsidRDefault="00DC0F48" w:rsidP="0067020B">
                  <w:pPr>
                    <w:rPr>
                      <w:sz w:val="18"/>
                      <w:szCs w:val="18"/>
                      <w:lang w:val="en-US"/>
                    </w:rPr>
                  </w:pPr>
                  <w:r>
                    <w:rPr>
                      <w:sz w:val="18"/>
                      <w:szCs w:val="18"/>
                      <w:lang w:val="en-US"/>
                    </w:rPr>
                    <w:t>6.8</w:t>
                  </w:r>
                </w:p>
              </w:tc>
            </w:tr>
            <w:tr w:rsidR="0067020B" w14:paraId="3784164A" w14:textId="77777777" w:rsidTr="002C4B6E">
              <w:tc>
                <w:tcPr>
                  <w:tcW w:w="1625" w:type="dxa"/>
                  <w:shd w:val="clear" w:color="auto" w:fill="D9D9D9" w:themeFill="background1" w:themeFillShade="D9"/>
                </w:tcPr>
                <w:p w14:paraId="2A2EC521" w14:textId="77777777" w:rsidR="0067020B" w:rsidRPr="00B05775" w:rsidRDefault="0067020B" w:rsidP="0067020B">
                  <w:pPr>
                    <w:rPr>
                      <w:sz w:val="18"/>
                      <w:szCs w:val="18"/>
                      <w:lang w:val="en-US"/>
                    </w:rPr>
                  </w:pPr>
                  <w:r w:rsidRPr="00511050">
                    <w:rPr>
                      <w:sz w:val="18"/>
                      <w:szCs w:val="18"/>
                      <w:lang w:val="en-US"/>
                    </w:rPr>
                    <w:t>Relative density</w:t>
                  </w:r>
                </w:p>
              </w:tc>
              <w:tc>
                <w:tcPr>
                  <w:tcW w:w="1769" w:type="dxa"/>
                  <w:shd w:val="clear" w:color="auto" w:fill="D9D9D9" w:themeFill="background1" w:themeFillShade="D9"/>
                </w:tcPr>
                <w:p w14:paraId="5F4D4D17" w14:textId="40BCAC40" w:rsidR="0067020B" w:rsidRPr="00B05775" w:rsidRDefault="002C4B6E" w:rsidP="0067020B">
                  <w:pPr>
                    <w:jc w:val="center"/>
                    <w:rPr>
                      <w:sz w:val="18"/>
                      <w:szCs w:val="18"/>
                      <w:lang w:val="en-US"/>
                    </w:rPr>
                  </w:pPr>
                  <w:r>
                    <w:rPr>
                      <w:sz w:val="18"/>
                      <w:szCs w:val="18"/>
                      <w:lang w:val="en-US"/>
                    </w:rPr>
                    <w:t>1.3426</w:t>
                  </w:r>
                  <w:r w:rsidR="0067020B" w:rsidRPr="00511050">
                    <w:rPr>
                      <w:sz w:val="18"/>
                      <w:szCs w:val="18"/>
                      <w:lang w:val="en-US"/>
                    </w:rPr>
                    <w:t xml:space="preserve"> g/ml at 20°c</w:t>
                  </w:r>
                </w:p>
              </w:tc>
              <w:tc>
                <w:tcPr>
                  <w:tcW w:w="1837" w:type="dxa"/>
                  <w:shd w:val="clear" w:color="auto" w:fill="D9D9D9" w:themeFill="background1" w:themeFillShade="D9"/>
                </w:tcPr>
                <w:p w14:paraId="33935DD9" w14:textId="77777777" w:rsidR="0067020B" w:rsidRPr="00B05775" w:rsidRDefault="0067020B" w:rsidP="0067020B">
                  <w:pPr>
                    <w:rPr>
                      <w:sz w:val="18"/>
                      <w:szCs w:val="18"/>
                      <w:lang w:val="en-US"/>
                    </w:rPr>
                  </w:pPr>
                  <w:r>
                    <w:rPr>
                      <w:sz w:val="18"/>
                      <w:szCs w:val="18"/>
                      <w:lang w:val="en-US"/>
                    </w:rPr>
                    <w:t>1.3429</w:t>
                  </w:r>
                  <w:r w:rsidRPr="00511050">
                    <w:rPr>
                      <w:sz w:val="18"/>
                      <w:szCs w:val="18"/>
                      <w:lang w:val="en-US"/>
                    </w:rPr>
                    <w:t xml:space="preserve"> g/ml at 20°c</w:t>
                  </w:r>
                </w:p>
              </w:tc>
            </w:tr>
            <w:tr w:rsidR="0067020B" w14:paraId="6E066D96" w14:textId="77777777" w:rsidTr="002C4B6E">
              <w:tc>
                <w:tcPr>
                  <w:tcW w:w="1625" w:type="dxa"/>
                  <w:shd w:val="clear" w:color="auto" w:fill="D9D9D9" w:themeFill="background1" w:themeFillShade="D9"/>
                </w:tcPr>
                <w:p w14:paraId="6157E128" w14:textId="77777777" w:rsidR="0067020B" w:rsidRPr="00B05775" w:rsidRDefault="0067020B" w:rsidP="0067020B">
                  <w:pPr>
                    <w:rPr>
                      <w:sz w:val="18"/>
                      <w:szCs w:val="18"/>
                      <w:lang w:val="en-US"/>
                    </w:rPr>
                  </w:pPr>
                  <w:r w:rsidRPr="00511050">
                    <w:rPr>
                      <w:sz w:val="18"/>
                      <w:szCs w:val="18"/>
                      <w:lang w:val="en-US"/>
                    </w:rPr>
                    <w:t>Viscosity</w:t>
                  </w:r>
                </w:p>
              </w:tc>
              <w:tc>
                <w:tcPr>
                  <w:tcW w:w="1769" w:type="dxa"/>
                  <w:shd w:val="clear" w:color="auto" w:fill="D9D9D9" w:themeFill="background1" w:themeFillShade="D9"/>
                </w:tcPr>
                <w:p w14:paraId="0365B84A" w14:textId="77777777" w:rsidR="0067020B" w:rsidRPr="00511050" w:rsidRDefault="0067020B" w:rsidP="0067020B">
                  <w:pPr>
                    <w:rPr>
                      <w:sz w:val="18"/>
                      <w:szCs w:val="18"/>
                      <w:lang w:val="en-US"/>
                    </w:rPr>
                  </w:pPr>
                  <w:r w:rsidRPr="00511050">
                    <w:rPr>
                      <w:sz w:val="18"/>
                      <w:szCs w:val="18"/>
                      <w:lang w:val="en-US"/>
                    </w:rPr>
                    <w:t>Dynamic viscosity:</w:t>
                  </w:r>
                </w:p>
                <w:p w14:paraId="705BB2EA" w14:textId="3E414494" w:rsidR="0067020B" w:rsidRPr="00511050" w:rsidRDefault="0067020B" w:rsidP="0067020B">
                  <w:pPr>
                    <w:rPr>
                      <w:sz w:val="18"/>
                      <w:szCs w:val="18"/>
                      <w:lang w:val="en-US"/>
                    </w:rPr>
                  </w:pPr>
                  <w:r w:rsidRPr="00511050">
                    <w:rPr>
                      <w:sz w:val="18"/>
                      <w:szCs w:val="18"/>
                      <w:lang w:val="en-US"/>
                    </w:rPr>
                    <w:t xml:space="preserve">From </w:t>
                  </w:r>
                  <w:r w:rsidR="002C4B6E">
                    <w:rPr>
                      <w:sz w:val="18"/>
                      <w:szCs w:val="18"/>
                      <w:lang w:val="en-US"/>
                    </w:rPr>
                    <w:t>9383</w:t>
                  </w:r>
                  <w:r w:rsidRPr="00511050">
                    <w:rPr>
                      <w:sz w:val="18"/>
                      <w:szCs w:val="18"/>
                      <w:lang w:val="en-US"/>
                    </w:rPr>
                    <w:t xml:space="preserve"> cp</w:t>
                  </w:r>
                </w:p>
                <w:p w14:paraId="08EBB884" w14:textId="08D572A2" w:rsidR="0067020B" w:rsidRPr="00511050" w:rsidRDefault="00CB20AE" w:rsidP="0067020B">
                  <w:pPr>
                    <w:rPr>
                      <w:sz w:val="18"/>
                      <w:szCs w:val="18"/>
                      <w:lang w:val="en-US"/>
                    </w:rPr>
                  </w:pPr>
                  <w:r>
                    <w:rPr>
                      <w:sz w:val="18"/>
                      <w:szCs w:val="18"/>
                      <w:lang w:val="en-US"/>
                    </w:rPr>
                    <w:t>To 8150</w:t>
                  </w:r>
                  <w:r w:rsidR="0067020B" w:rsidRPr="00511050">
                    <w:rPr>
                      <w:sz w:val="18"/>
                      <w:szCs w:val="18"/>
                      <w:lang w:val="en-US"/>
                    </w:rPr>
                    <w:t xml:space="preserve"> cp at 20°c</w:t>
                  </w:r>
                </w:p>
                <w:p w14:paraId="56125D05" w14:textId="037AB646" w:rsidR="0067020B" w:rsidRPr="00511050" w:rsidRDefault="00CB20AE" w:rsidP="0067020B">
                  <w:pPr>
                    <w:rPr>
                      <w:sz w:val="18"/>
                      <w:szCs w:val="18"/>
                      <w:lang w:val="en-US"/>
                    </w:rPr>
                  </w:pPr>
                  <w:r>
                    <w:rPr>
                      <w:sz w:val="18"/>
                      <w:szCs w:val="18"/>
                      <w:lang w:val="en-US"/>
                    </w:rPr>
                    <w:t>From 1780</w:t>
                  </w:r>
                  <w:r w:rsidR="0067020B" w:rsidRPr="00511050">
                    <w:rPr>
                      <w:sz w:val="18"/>
                      <w:szCs w:val="18"/>
                      <w:lang w:val="en-US"/>
                    </w:rPr>
                    <w:t xml:space="preserve"> cp</w:t>
                  </w:r>
                </w:p>
                <w:p w14:paraId="19876415" w14:textId="2D4469B0" w:rsidR="0067020B" w:rsidRPr="00B05775" w:rsidRDefault="00CB20AE" w:rsidP="0067020B">
                  <w:pPr>
                    <w:rPr>
                      <w:sz w:val="18"/>
                      <w:szCs w:val="18"/>
                      <w:lang w:val="en-US"/>
                    </w:rPr>
                  </w:pPr>
                  <w:r>
                    <w:rPr>
                      <w:sz w:val="18"/>
                      <w:szCs w:val="18"/>
                      <w:lang w:val="en-US"/>
                    </w:rPr>
                    <w:t>To 1520</w:t>
                  </w:r>
                  <w:r w:rsidR="0067020B" w:rsidRPr="00511050">
                    <w:rPr>
                      <w:sz w:val="18"/>
                      <w:szCs w:val="18"/>
                      <w:lang w:val="en-US"/>
                    </w:rPr>
                    <w:t xml:space="preserve"> cp at 40°c</w:t>
                  </w:r>
                </w:p>
              </w:tc>
              <w:tc>
                <w:tcPr>
                  <w:tcW w:w="1837" w:type="dxa"/>
                  <w:shd w:val="clear" w:color="auto" w:fill="D9D9D9" w:themeFill="background1" w:themeFillShade="D9"/>
                </w:tcPr>
                <w:p w14:paraId="7A17363E" w14:textId="77777777" w:rsidR="0067020B" w:rsidRPr="00511050" w:rsidRDefault="0067020B" w:rsidP="0067020B">
                  <w:pPr>
                    <w:rPr>
                      <w:sz w:val="18"/>
                      <w:szCs w:val="18"/>
                      <w:lang w:val="en-US"/>
                    </w:rPr>
                  </w:pPr>
                  <w:r w:rsidRPr="00511050">
                    <w:rPr>
                      <w:sz w:val="18"/>
                      <w:szCs w:val="18"/>
                      <w:lang w:val="en-US"/>
                    </w:rPr>
                    <w:t>Dynamic viscosity:</w:t>
                  </w:r>
                </w:p>
                <w:p w14:paraId="6788E6B3" w14:textId="28EFEBF8" w:rsidR="0067020B" w:rsidRPr="00511050" w:rsidRDefault="0067020B" w:rsidP="0067020B">
                  <w:pPr>
                    <w:rPr>
                      <w:sz w:val="18"/>
                      <w:szCs w:val="18"/>
                      <w:lang w:val="en-US"/>
                    </w:rPr>
                  </w:pPr>
                  <w:r w:rsidRPr="00511050">
                    <w:rPr>
                      <w:sz w:val="18"/>
                      <w:szCs w:val="18"/>
                      <w:lang w:val="en-US"/>
                    </w:rPr>
                    <w:t xml:space="preserve">From </w:t>
                  </w:r>
                  <w:r w:rsidR="00DC0F48">
                    <w:rPr>
                      <w:sz w:val="18"/>
                      <w:szCs w:val="18"/>
                      <w:lang w:val="en-US"/>
                    </w:rPr>
                    <w:t>9400</w:t>
                  </w:r>
                  <w:r w:rsidRPr="00511050">
                    <w:rPr>
                      <w:sz w:val="18"/>
                      <w:szCs w:val="18"/>
                      <w:lang w:val="en-US"/>
                    </w:rPr>
                    <w:t xml:space="preserve"> cp</w:t>
                  </w:r>
                </w:p>
                <w:p w14:paraId="0A075CBD" w14:textId="7CBF70F1" w:rsidR="0067020B" w:rsidRPr="00511050" w:rsidRDefault="0067020B" w:rsidP="0067020B">
                  <w:pPr>
                    <w:rPr>
                      <w:sz w:val="18"/>
                      <w:szCs w:val="18"/>
                      <w:lang w:val="en-US"/>
                    </w:rPr>
                  </w:pPr>
                  <w:r w:rsidRPr="00511050">
                    <w:rPr>
                      <w:sz w:val="18"/>
                      <w:szCs w:val="18"/>
                      <w:lang w:val="en-US"/>
                    </w:rPr>
                    <w:t xml:space="preserve">To </w:t>
                  </w:r>
                  <w:r w:rsidR="00DC0F48">
                    <w:rPr>
                      <w:sz w:val="18"/>
                      <w:szCs w:val="18"/>
                      <w:lang w:val="en-US"/>
                    </w:rPr>
                    <w:t xml:space="preserve">8120 </w:t>
                  </w:r>
                  <w:r w:rsidRPr="00511050">
                    <w:rPr>
                      <w:sz w:val="18"/>
                      <w:szCs w:val="18"/>
                      <w:lang w:val="en-US"/>
                    </w:rPr>
                    <w:t>cp at 20°c</w:t>
                  </w:r>
                </w:p>
                <w:p w14:paraId="577D6DDD" w14:textId="7C98A635" w:rsidR="0067020B" w:rsidRPr="00511050" w:rsidRDefault="0067020B" w:rsidP="0067020B">
                  <w:pPr>
                    <w:rPr>
                      <w:sz w:val="18"/>
                      <w:szCs w:val="18"/>
                      <w:lang w:val="en-US"/>
                    </w:rPr>
                  </w:pPr>
                  <w:r w:rsidRPr="00511050">
                    <w:rPr>
                      <w:sz w:val="18"/>
                      <w:szCs w:val="18"/>
                      <w:lang w:val="en-US"/>
                    </w:rPr>
                    <w:t xml:space="preserve">From </w:t>
                  </w:r>
                  <w:r w:rsidR="00DC0F48">
                    <w:rPr>
                      <w:sz w:val="18"/>
                      <w:szCs w:val="18"/>
                      <w:lang w:val="en-US"/>
                    </w:rPr>
                    <w:t>1783</w:t>
                  </w:r>
                  <w:r w:rsidRPr="00511050">
                    <w:rPr>
                      <w:sz w:val="18"/>
                      <w:szCs w:val="18"/>
                      <w:lang w:val="en-US"/>
                    </w:rPr>
                    <w:t xml:space="preserve"> cp</w:t>
                  </w:r>
                </w:p>
                <w:p w14:paraId="01ECA1C3" w14:textId="4DEB605A" w:rsidR="0067020B" w:rsidRPr="00B05775" w:rsidRDefault="0067020B" w:rsidP="0067020B">
                  <w:pPr>
                    <w:rPr>
                      <w:sz w:val="18"/>
                      <w:szCs w:val="18"/>
                      <w:lang w:val="en-US"/>
                    </w:rPr>
                  </w:pPr>
                  <w:r w:rsidRPr="00511050">
                    <w:rPr>
                      <w:sz w:val="18"/>
                      <w:szCs w:val="18"/>
                      <w:lang w:val="en-US"/>
                    </w:rPr>
                    <w:t xml:space="preserve">To </w:t>
                  </w:r>
                  <w:r w:rsidR="00DC0F48">
                    <w:rPr>
                      <w:sz w:val="18"/>
                      <w:szCs w:val="18"/>
                      <w:lang w:val="en-US"/>
                    </w:rPr>
                    <w:t>1476</w:t>
                  </w:r>
                  <w:r w:rsidRPr="00511050">
                    <w:rPr>
                      <w:sz w:val="18"/>
                      <w:szCs w:val="18"/>
                      <w:lang w:val="en-US"/>
                    </w:rPr>
                    <w:t xml:space="preserve"> cp at 40°c</w:t>
                  </w:r>
                </w:p>
              </w:tc>
            </w:tr>
          </w:tbl>
          <w:p w14:paraId="18282084" w14:textId="77777777" w:rsidR="0067020B" w:rsidRPr="0067020B" w:rsidRDefault="0067020B" w:rsidP="009B4C5D">
            <w:pPr>
              <w:rPr>
                <w:b/>
                <w:sz w:val="18"/>
                <w:szCs w:val="18"/>
                <w:u w:val="single"/>
              </w:rPr>
            </w:pPr>
          </w:p>
          <w:p w14:paraId="13FE9213" w14:textId="115FFA30" w:rsidR="0037360F" w:rsidRDefault="000B304E" w:rsidP="009B4C5D">
            <w:pPr>
              <w:rPr>
                <w:b/>
                <w:sz w:val="18"/>
                <w:szCs w:val="18"/>
                <w:u w:val="single"/>
                <w:lang w:val="en-US"/>
              </w:rPr>
            </w:pPr>
            <w:r>
              <w:rPr>
                <w:b/>
                <w:sz w:val="18"/>
                <w:szCs w:val="18"/>
                <w:u w:val="single"/>
                <w:lang w:val="en-US"/>
              </w:rPr>
              <w:t>5 g PP</w:t>
            </w:r>
            <w:r w:rsidR="00384F11">
              <w:rPr>
                <w:b/>
                <w:sz w:val="18"/>
                <w:szCs w:val="18"/>
                <w:u w:val="single"/>
                <w:lang w:val="en-US"/>
              </w:rPr>
              <w:t xml:space="preserve"> syringe:</w:t>
            </w:r>
          </w:p>
          <w:tbl>
            <w:tblPr>
              <w:tblStyle w:val="Grilledutableau"/>
              <w:tblW w:w="0" w:type="auto"/>
              <w:tblLayout w:type="fixed"/>
              <w:tblCellMar>
                <w:left w:w="57" w:type="dxa"/>
                <w:right w:w="57" w:type="dxa"/>
              </w:tblCellMar>
              <w:tblLook w:val="04A0" w:firstRow="1" w:lastRow="0" w:firstColumn="1" w:lastColumn="0" w:noHBand="0" w:noVBand="1"/>
            </w:tblPr>
            <w:tblGrid>
              <w:gridCol w:w="1625"/>
              <w:gridCol w:w="1862"/>
              <w:gridCol w:w="1744"/>
            </w:tblGrid>
            <w:tr w:rsidR="00384F11" w14:paraId="25287DD0" w14:textId="77777777" w:rsidTr="00DD3CB6">
              <w:tc>
                <w:tcPr>
                  <w:tcW w:w="1625" w:type="dxa"/>
                </w:tcPr>
                <w:p w14:paraId="276F5504" w14:textId="0BDEA809" w:rsidR="00384F11" w:rsidRPr="00B05775" w:rsidRDefault="00384F11" w:rsidP="00384F11">
                  <w:pPr>
                    <w:rPr>
                      <w:b/>
                      <w:sz w:val="18"/>
                      <w:szCs w:val="18"/>
                      <w:lang w:val="en-US"/>
                    </w:rPr>
                  </w:pPr>
                  <w:r w:rsidRPr="00B05775">
                    <w:rPr>
                      <w:b/>
                      <w:sz w:val="18"/>
                      <w:szCs w:val="18"/>
                      <w:lang w:val="en-US"/>
                    </w:rPr>
                    <w:t>Test</w:t>
                  </w:r>
                </w:p>
              </w:tc>
              <w:tc>
                <w:tcPr>
                  <w:tcW w:w="1862" w:type="dxa"/>
                </w:tcPr>
                <w:p w14:paraId="751D406F" w14:textId="114490CB" w:rsidR="00384F11" w:rsidRPr="00B05775" w:rsidRDefault="00384F11" w:rsidP="00384F11">
                  <w:pPr>
                    <w:rPr>
                      <w:b/>
                      <w:sz w:val="18"/>
                      <w:szCs w:val="18"/>
                      <w:lang w:val="en-US"/>
                    </w:rPr>
                  </w:pPr>
                  <w:r w:rsidRPr="00B05775">
                    <w:rPr>
                      <w:b/>
                      <w:sz w:val="18"/>
                      <w:szCs w:val="18"/>
                      <w:lang w:val="en-US"/>
                    </w:rPr>
                    <w:t>Initial characterisation</w:t>
                  </w:r>
                </w:p>
              </w:tc>
              <w:tc>
                <w:tcPr>
                  <w:tcW w:w="1744" w:type="dxa"/>
                </w:tcPr>
                <w:p w14:paraId="7E3DD530" w14:textId="000E11E6" w:rsidR="00384F11" w:rsidRPr="00B05775" w:rsidRDefault="00384F11" w:rsidP="00384F11">
                  <w:pPr>
                    <w:rPr>
                      <w:b/>
                      <w:sz w:val="18"/>
                      <w:szCs w:val="18"/>
                      <w:lang w:val="en-US"/>
                    </w:rPr>
                  </w:pPr>
                  <w:r w:rsidRPr="00B05775">
                    <w:rPr>
                      <w:b/>
                      <w:sz w:val="18"/>
                      <w:szCs w:val="18"/>
                      <w:lang w:val="en-US"/>
                    </w:rPr>
                    <w:t>After 12 months</w:t>
                  </w:r>
                </w:p>
              </w:tc>
            </w:tr>
            <w:tr w:rsidR="00384F11" w14:paraId="291B8A54" w14:textId="77777777" w:rsidTr="00DD3CB6">
              <w:tc>
                <w:tcPr>
                  <w:tcW w:w="1625" w:type="dxa"/>
                </w:tcPr>
                <w:p w14:paraId="1D6F5348" w14:textId="15455DF3" w:rsidR="00384F11" w:rsidRPr="00B05775" w:rsidRDefault="00384F11" w:rsidP="00384F11">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3606" w:type="dxa"/>
                  <w:gridSpan w:val="2"/>
                  <w:vAlign w:val="center"/>
                </w:tcPr>
                <w:p w14:paraId="52DAA5E8" w14:textId="77AF41F1" w:rsidR="00384F11" w:rsidRPr="00B05775" w:rsidRDefault="00384F11" w:rsidP="00384F11">
                  <w:pPr>
                    <w:jc w:val="center"/>
                    <w:rPr>
                      <w:sz w:val="18"/>
                      <w:szCs w:val="18"/>
                      <w:lang w:val="en-US"/>
                    </w:rPr>
                  </w:pPr>
                  <w:r>
                    <w:rPr>
                      <w:sz w:val="18"/>
                      <w:szCs w:val="18"/>
                      <w:lang w:val="en-US"/>
                    </w:rPr>
                    <w:t>-0.05%</w:t>
                  </w:r>
                </w:p>
              </w:tc>
            </w:tr>
            <w:tr w:rsidR="00384F11" w14:paraId="4300323B" w14:textId="77777777" w:rsidTr="00DD3CB6">
              <w:tc>
                <w:tcPr>
                  <w:tcW w:w="1625" w:type="dxa"/>
                </w:tcPr>
                <w:p w14:paraId="20967236" w14:textId="12C487E9" w:rsidR="00384F11" w:rsidRPr="00B05775" w:rsidRDefault="00384F11" w:rsidP="00384F11">
                  <w:pPr>
                    <w:rPr>
                      <w:sz w:val="18"/>
                      <w:szCs w:val="18"/>
                      <w:lang w:val="en-US"/>
                    </w:rPr>
                  </w:pPr>
                  <w:r>
                    <w:rPr>
                      <w:sz w:val="18"/>
                      <w:szCs w:val="18"/>
                      <w:lang w:val="en-US"/>
                    </w:rPr>
                    <w:t>Compatibility of the packaging material</w:t>
                  </w:r>
                </w:p>
              </w:tc>
              <w:tc>
                <w:tcPr>
                  <w:tcW w:w="3606" w:type="dxa"/>
                  <w:gridSpan w:val="2"/>
                </w:tcPr>
                <w:p w14:paraId="46A85636" w14:textId="1871EB75" w:rsidR="00384F11" w:rsidRPr="00B05775" w:rsidRDefault="00384F11" w:rsidP="00384F11">
                  <w:pPr>
                    <w:rPr>
                      <w:sz w:val="18"/>
                      <w:szCs w:val="18"/>
                      <w:lang w:val="en-US"/>
                    </w:rPr>
                  </w:pPr>
                  <w:r>
                    <w:rPr>
                      <w:sz w:val="18"/>
                      <w:szCs w:val="18"/>
                      <w:lang w:val="en-US"/>
                    </w:rPr>
                    <w:t>The container didn’t present any deformation in both bottom and lateral layers, or loss of sample and evident corrosion phenomena and the syringe worked properly</w:t>
                  </w:r>
                </w:p>
              </w:tc>
            </w:tr>
            <w:tr w:rsidR="00384F11" w14:paraId="7CF8009C" w14:textId="77777777" w:rsidTr="00DD3CB6">
              <w:tc>
                <w:tcPr>
                  <w:tcW w:w="1625" w:type="dxa"/>
                </w:tcPr>
                <w:p w14:paraId="7993C863" w14:textId="122E28E0" w:rsidR="00384F11" w:rsidRPr="00B05775" w:rsidRDefault="00384F11" w:rsidP="00384F11">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862" w:type="dxa"/>
                </w:tcPr>
                <w:p w14:paraId="357B7EB1" w14:textId="7ED0256F" w:rsidR="00384F11" w:rsidRPr="00B05775" w:rsidRDefault="00384F11" w:rsidP="00384F11">
                  <w:pPr>
                    <w:rPr>
                      <w:sz w:val="18"/>
                      <w:szCs w:val="18"/>
                      <w:lang w:val="en-US"/>
                    </w:rPr>
                  </w:pPr>
                  <w:r>
                    <w:rPr>
                      <w:sz w:val="18"/>
                      <w:szCs w:val="18"/>
                      <w:lang w:val="en-US"/>
                    </w:rPr>
                    <w:t xml:space="preserve">0.021 </w:t>
                  </w:r>
                  <w:r w:rsidRPr="00511050">
                    <w:rPr>
                      <w:sz w:val="18"/>
                      <w:szCs w:val="18"/>
                      <w:lang w:val="en-US"/>
                    </w:rPr>
                    <w:t>% w/w</w:t>
                  </w:r>
                </w:p>
              </w:tc>
              <w:tc>
                <w:tcPr>
                  <w:tcW w:w="1744" w:type="dxa"/>
                </w:tcPr>
                <w:p w14:paraId="5DB82889" w14:textId="34A8DD08" w:rsidR="00384F11" w:rsidRPr="00B05775" w:rsidRDefault="00384F11">
                  <w:pPr>
                    <w:rPr>
                      <w:sz w:val="18"/>
                      <w:szCs w:val="18"/>
                      <w:lang w:val="en-US"/>
                    </w:rPr>
                  </w:pPr>
                  <w:r>
                    <w:rPr>
                      <w:sz w:val="18"/>
                      <w:szCs w:val="18"/>
                      <w:lang w:val="en-US"/>
                    </w:rPr>
                    <w:t>-</w:t>
                  </w:r>
                </w:p>
              </w:tc>
            </w:tr>
            <w:tr w:rsidR="00384F11" w14:paraId="1C66DF45" w14:textId="77777777" w:rsidTr="00DD3CB6">
              <w:tc>
                <w:tcPr>
                  <w:tcW w:w="1625" w:type="dxa"/>
                </w:tcPr>
                <w:p w14:paraId="513C4FA4" w14:textId="0E93EDEF" w:rsidR="00384F11" w:rsidRPr="00B05775" w:rsidRDefault="00384F11" w:rsidP="00384F11">
                  <w:pPr>
                    <w:rPr>
                      <w:sz w:val="18"/>
                      <w:szCs w:val="18"/>
                      <w:lang w:val="en-US"/>
                    </w:rPr>
                  </w:pPr>
                  <w:r w:rsidRPr="00511050">
                    <w:rPr>
                      <w:sz w:val="18"/>
                      <w:szCs w:val="18"/>
                      <w:lang w:val="en-US"/>
                    </w:rPr>
                    <w:t>Appearance</w:t>
                  </w:r>
                </w:p>
              </w:tc>
              <w:tc>
                <w:tcPr>
                  <w:tcW w:w="1862" w:type="dxa"/>
                </w:tcPr>
                <w:p w14:paraId="11C820DF" w14:textId="2C4B8F2E" w:rsidR="00384F11" w:rsidRPr="00511050" w:rsidRDefault="00384F11" w:rsidP="00384F11">
                  <w:pPr>
                    <w:rPr>
                      <w:sz w:val="18"/>
                      <w:szCs w:val="18"/>
                      <w:lang w:val="en-US"/>
                    </w:rPr>
                  </w:pPr>
                  <w:r w:rsidRPr="00511050">
                    <w:rPr>
                      <w:sz w:val="18"/>
                      <w:szCs w:val="18"/>
                      <w:lang w:val="en-US"/>
                    </w:rPr>
                    <w:t>Colourless gel</w:t>
                  </w:r>
                </w:p>
                <w:p w14:paraId="45A1B9C4" w14:textId="1B8E77C4" w:rsidR="00384F11" w:rsidRPr="00B05775" w:rsidRDefault="00384F11" w:rsidP="00384F11">
                  <w:pPr>
                    <w:rPr>
                      <w:sz w:val="18"/>
                      <w:szCs w:val="18"/>
                      <w:lang w:val="en-US"/>
                    </w:rPr>
                  </w:pPr>
                  <w:r w:rsidRPr="00511050">
                    <w:rPr>
                      <w:sz w:val="18"/>
                      <w:szCs w:val="18"/>
                      <w:lang w:val="en-US"/>
                    </w:rPr>
                    <w:t>With characteristic odour</w:t>
                  </w:r>
                </w:p>
              </w:tc>
              <w:tc>
                <w:tcPr>
                  <w:tcW w:w="1744" w:type="dxa"/>
                </w:tcPr>
                <w:p w14:paraId="586456E8" w14:textId="4446462E" w:rsidR="00384F11" w:rsidRPr="00B05775" w:rsidRDefault="00384F11" w:rsidP="00384F11">
                  <w:pPr>
                    <w:rPr>
                      <w:sz w:val="18"/>
                      <w:szCs w:val="18"/>
                      <w:lang w:val="en-US"/>
                    </w:rPr>
                  </w:pPr>
                  <w:r>
                    <w:rPr>
                      <w:sz w:val="18"/>
                      <w:szCs w:val="18"/>
                      <w:lang w:val="en-US"/>
                    </w:rPr>
                    <w:t>-</w:t>
                  </w:r>
                </w:p>
              </w:tc>
            </w:tr>
            <w:tr w:rsidR="00384F11" w14:paraId="44A1D281" w14:textId="77777777" w:rsidTr="00DD3CB6">
              <w:tc>
                <w:tcPr>
                  <w:tcW w:w="1625" w:type="dxa"/>
                </w:tcPr>
                <w:p w14:paraId="31901D81" w14:textId="541683C2" w:rsidR="00384F11" w:rsidRPr="00B05775" w:rsidRDefault="00384F11" w:rsidP="00384F11">
                  <w:pPr>
                    <w:rPr>
                      <w:sz w:val="18"/>
                      <w:szCs w:val="18"/>
                      <w:lang w:val="en-US"/>
                    </w:rPr>
                  </w:pPr>
                  <w:r w:rsidRPr="00511050">
                    <w:rPr>
                      <w:sz w:val="18"/>
                      <w:szCs w:val="18"/>
                      <w:lang w:val="en-US"/>
                    </w:rPr>
                    <w:t>Ph value</w:t>
                  </w:r>
                </w:p>
              </w:tc>
              <w:tc>
                <w:tcPr>
                  <w:tcW w:w="1862" w:type="dxa"/>
                </w:tcPr>
                <w:p w14:paraId="00C8A3A0" w14:textId="5748BCA8" w:rsidR="00384F11" w:rsidRPr="00B05775" w:rsidRDefault="00384F11" w:rsidP="00384F11">
                  <w:pPr>
                    <w:rPr>
                      <w:sz w:val="18"/>
                      <w:szCs w:val="18"/>
                      <w:lang w:val="en-US"/>
                    </w:rPr>
                  </w:pPr>
                  <w:r w:rsidRPr="00511050">
                    <w:rPr>
                      <w:sz w:val="18"/>
                      <w:szCs w:val="18"/>
                      <w:lang w:val="en-US"/>
                    </w:rPr>
                    <w:t>6.9</w:t>
                  </w:r>
                </w:p>
              </w:tc>
              <w:tc>
                <w:tcPr>
                  <w:tcW w:w="1744" w:type="dxa"/>
                </w:tcPr>
                <w:p w14:paraId="2C39E8B9" w14:textId="1E6AA86C" w:rsidR="00384F11" w:rsidRPr="00B05775" w:rsidRDefault="00384F11" w:rsidP="00384F11">
                  <w:pPr>
                    <w:rPr>
                      <w:sz w:val="18"/>
                      <w:szCs w:val="18"/>
                      <w:lang w:val="en-US"/>
                    </w:rPr>
                  </w:pPr>
                  <w:r>
                    <w:rPr>
                      <w:sz w:val="18"/>
                      <w:szCs w:val="18"/>
                      <w:lang w:val="en-US"/>
                    </w:rPr>
                    <w:t>-</w:t>
                  </w:r>
                </w:p>
              </w:tc>
            </w:tr>
            <w:tr w:rsidR="00384F11" w14:paraId="5E98F19B" w14:textId="77777777" w:rsidTr="00DD3CB6">
              <w:tc>
                <w:tcPr>
                  <w:tcW w:w="1625" w:type="dxa"/>
                </w:tcPr>
                <w:p w14:paraId="0F158747" w14:textId="1568F8F6" w:rsidR="00384F11" w:rsidRPr="00B05775" w:rsidRDefault="00384F11" w:rsidP="00384F11">
                  <w:pPr>
                    <w:rPr>
                      <w:sz w:val="18"/>
                      <w:szCs w:val="18"/>
                      <w:lang w:val="en-US"/>
                    </w:rPr>
                  </w:pPr>
                  <w:r w:rsidRPr="00511050">
                    <w:rPr>
                      <w:sz w:val="18"/>
                      <w:szCs w:val="18"/>
                      <w:lang w:val="en-US"/>
                    </w:rPr>
                    <w:t>Relative density</w:t>
                  </w:r>
                </w:p>
              </w:tc>
              <w:tc>
                <w:tcPr>
                  <w:tcW w:w="1862" w:type="dxa"/>
                </w:tcPr>
                <w:p w14:paraId="47F379DF" w14:textId="38F87B1C" w:rsidR="00384F11" w:rsidRPr="00B05775" w:rsidRDefault="00384F11" w:rsidP="00384F11">
                  <w:pPr>
                    <w:jc w:val="center"/>
                    <w:rPr>
                      <w:sz w:val="18"/>
                      <w:szCs w:val="18"/>
                      <w:lang w:val="en-US"/>
                    </w:rPr>
                  </w:pPr>
                  <w:r w:rsidRPr="00511050">
                    <w:rPr>
                      <w:sz w:val="18"/>
                      <w:szCs w:val="18"/>
                      <w:lang w:val="en-US"/>
                    </w:rPr>
                    <w:t>1.3503 g/ml at 20°c</w:t>
                  </w:r>
                </w:p>
              </w:tc>
              <w:tc>
                <w:tcPr>
                  <w:tcW w:w="1744" w:type="dxa"/>
                </w:tcPr>
                <w:p w14:paraId="62973A00" w14:textId="6C97A09E" w:rsidR="00384F11" w:rsidRPr="00B05775" w:rsidRDefault="00384F11" w:rsidP="00384F11">
                  <w:pPr>
                    <w:rPr>
                      <w:sz w:val="18"/>
                      <w:szCs w:val="18"/>
                      <w:lang w:val="en-US"/>
                    </w:rPr>
                  </w:pPr>
                  <w:r>
                    <w:rPr>
                      <w:sz w:val="18"/>
                      <w:szCs w:val="18"/>
                      <w:lang w:val="en-US"/>
                    </w:rPr>
                    <w:t>-</w:t>
                  </w:r>
                </w:p>
              </w:tc>
            </w:tr>
            <w:tr w:rsidR="00384F11" w14:paraId="2C3019A3" w14:textId="77777777" w:rsidTr="00DD3CB6">
              <w:tc>
                <w:tcPr>
                  <w:tcW w:w="1625" w:type="dxa"/>
                </w:tcPr>
                <w:p w14:paraId="2C79BED2" w14:textId="2E9B31EF" w:rsidR="00384F11" w:rsidRPr="00B05775" w:rsidRDefault="00384F11" w:rsidP="00384F11">
                  <w:pPr>
                    <w:rPr>
                      <w:sz w:val="18"/>
                      <w:szCs w:val="18"/>
                      <w:lang w:val="en-US"/>
                    </w:rPr>
                  </w:pPr>
                  <w:r w:rsidRPr="00511050">
                    <w:rPr>
                      <w:sz w:val="18"/>
                      <w:szCs w:val="18"/>
                      <w:lang w:val="en-US"/>
                    </w:rPr>
                    <w:lastRenderedPageBreak/>
                    <w:t>Viscosity</w:t>
                  </w:r>
                </w:p>
              </w:tc>
              <w:tc>
                <w:tcPr>
                  <w:tcW w:w="1862" w:type="dxa"/>
                </w:tcPr>
                <w:p w14:paraId="559A4D43" w14:textId="6E25114A" w:rsidR="00384F11" w:rsidRPr="00511050" w:rsidRDefault="00384F11" w:rsidP="00384F11">
                  <w:pPr>
                    <w:rPr>
                      <w:sz w:val="18"/>
                      <w:szCs w:val="18"/>
                      <w:lang w:val="en-US"/>
                    </w:rPr>
                  </w:pPr>
                  <w:r w:rsidRPr="00511050">
                    <w:rPr>
                      <w:sz w:val="18"/>
                      <w:szCs w:val="18"/>
                      <w:lang w:val="en-US"/>
                    </w:rPr>
                    <w:t>Dynamic viscosity:</w:t>
                  </w:r>
                </w:p>
                <w:p w14:paraId="1B92EE6A" w14:textId="0DF310F7" w:rsidR="00384F11" w:rsidRPr="00511050" w:rsidRDefault="00384F11" w:rsidP="00384F11">
                  <w:pPr>
                    <w:rPr>
                      <w:sz w:val="18"/>
                      <w:szCs w:val="18"/>
                      <w:lang w:val="en-US"/>
                    </w:rPr>
                  </w:pPr>
                  <w:r w:rsidRPr="00511050">
                    <w:rPr>
                      <w:sz w:val="18"/>
                      <w:szCs w:val="18"/>
                      <w:lang w:val="en-US"/>
                    </w:rPr>
                    <w:t>From 10060.0 cp</w:t>
                  </w:r>
                </w:p>
                <w:p w14:paraId="6ED121A3" w14:textId="36FB0B23" w:rsidR="00384F11" w:rsidRPr="00511050" w:rsidRDefault="00384F11" w:rsidP="00384F11">
                  <w:pPr>
                    <w:rPr>
                      <w:sz w:val="18"/>
                      <w:szCs w:val="18"/>
                      <w:lang w:val="en-US"/>
                    </w:rPr>
                  </w:pPr>
                  <w:r w:rsidRPr="00511050">
                    <w:rPr>
                      <w:sz w:val="18"/>
                      <w:szCs w:val="18"/>
                      <w:lang w:val="en-US"/>
                    </w:rPr>
                    <w:t>To 8536.7 cp at 20°c</w:t>
                  </w:r>
                </w:p>
                <w:p w14:paraId="68044ED7" w14:textId="58068E2E" w:rsidR="00384F11" w:rsidRPr="00511050" w:rsidRDefault="00384F11" w:rsidP="00384F11">
                  <w:pPr>
                    <w:rPr>
                      <w:sz w:val="18"/>
                      <w:szCs w:val="18"/>
                      <w:lang w:val="en-US"/>
                    </w:rPr>
                  </w:pPr>
                  <w:r w:rsidRPr="00511050">
                    <w:rPr>
                      <w:sz w:val="18"/>
                      <w:szCs w:val="18"/>
                      <w:lang w:val="en-US"/>
                    </w:rPr>
                    <w:t>From 2330.0 cp</w:t>
                  </w:r>
                </w:p>
                <w:p w14:paraId="08518C37" w14:textId="45245AE7" w:rsidR="00384F11" w:rsidRPr="00B05775" w:rsidRDefault="00384F11" w:rsidP="00384F11">
                  <w:pPr>
                    <w:rPr>
                      <w:sz w:val="18"/>
                      <w:szCs w:val="18"/>
                      <w:lang w:val="en-US"/>
                    </w:rPr>
                  </w:pPr>
                  <w:r w:rsidRPr="00511050">
                    <w:rPr>
                      <w:sz w:val="18"/>
                      <w:szCs w:val="18"/>
                      <w:lang w:val="en-US"/>
                    </w:rPr>
                    <w:t>To 1946.0 cp at 40°c</w:t>
                  </w:r>
                </w:p>
              </w:tc>
              <w:tc>
                <w:tcPr>
                  <w:tcW w:w="1744" w:type="dxa"/>
                </w:tcPr>
                <w:p w14:paraId="52E166C3" w14:textId="69B305F5" w:rsidR="00384F11" w:rsidRPr="00B05775" w:rsidRDefault="00384F11" w:rsidP="00384F11">
                  <w:pPr>
                    <w:rPr>
                      <w:sz w:val="18"/>
                      <w:szCs w:val="18"/>
                      <w:lang w:val="en-US"/>
                    </w:rPr>
                  </w:pPr>
                  <w:r>
                    <w:rPr>
                      <w:sz w:val="18"/>
                      <w:szCs w:val="18"/>
                      <w:lang w:val="en-US"/>
                    </w:rPr>
                    <w:t>-</w:t>
                  </w:r>
                </w:p>
              </w:tc>
            </w:tr>
          </w:tbl>
          <w:p w14:paraId="173DDF1D" w14:textId="0AEB6AB2" w:rsidR="00384F11" w:rsidRDefault="00384F11" w:rsidP="009B4C5D">
            <w:pPr>
              <w:rPr>
                <w:b/>
                <w:sz w:val="18"/>
                <w:szCs w:val="18"/>
                <w:u w:val="single"/>
                <w:lang w:val="en-US"/>
              </w:rPr>
            </w:pPr>
          </w:p>
          <w:tbl>
            <w:tblPr>
              <w:tblStyle w:val="Grilledutableau"/>
              <w:tblW w:w="0" w:type="auto"/>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625"/>
              <w:gridCol w:w="1769"/>
              <w:gridCol w:w="1837"/>
            </w:tblGrid>
            <w:tr w:rsidR="00DC0F48" w14:paraId="04ED68E3" w14:textId="77777777" w:rsidTr="00CF747F">
              <w:tc>
                <w:tcPr>
                  <w:tcW w:w="1625" w:type="dxa"/>
                  <w:shd w:val="clear" w:color="auto" w:fill="D9D9D9" w:themeFill="background1" w:themeFillShade="D9"/>
                </w:tcPr>
                <w:p w14:paraId="66D5F4BD" w14:textId="77777777" w:rsidR="00DC0F48" w:rsidRPr="00B05775" w:rsidRDefault="00DC0F48" w:rsidP="00DC0F48">
                  <w:pPr>
                    <w:rPr>
                      <w:b/>
                      <w:sz w:val="18"/>
                      <w:szCs w:val="18"/>
                      <w:lang w:val="en-US"/>
                    </w:rPr>
                  </w:pPr>
                  <w:r w:rsidRPr="00B05775">
                    <w:rPr>
                      <w:b/>
                      <w:sz w:val="18"/>
                      <w:szCs w:val="18"/>
                      <w:lang w:val="en-US"/>
                    </w:rPr>
                    <w:t>Test</w:t>
                  </w:r>
                </w:p>
              </w:tc>
              <w:tc>
                <w:tcPr>
                  <w:tcW w:w="1769" w:type="dxa"/>
                  <w:shd w:val="clear" w:color="auto" w:fill="D9D9D9" w:themeFill="background1" w:themeFillShade="D9"/>
                </w:tcPr>
                <w:p w14:paraId="391AE149" w14:textId="77777777" w:rsidR="00DC0F48" w:rsidRPr="00B05775" w:rsidRDefault="00DC0F48" w:rsidP="00DC0F48">
                  <w:pPr>
                    <w:rPr>
                      <w:b/>
                      <w:sz w:val="18"/>
                      <w:szCs w:val="18"/>
                      <w:lang w:val="en-US"/>
                    </w:rPr>
                  </w:pPr>
                  <w:r>
                    <w:rPr>
                      <w:b/>
                      <w:sz w:val="18"/>
                      <w:szCs w:val="18"/>
                      <w:lang w:val="en-US"/>
                    </w:rPr>
                    <w:t xml:space="preserve">After 24 months </w:t>
                  </w:r>
                </w:p>
              </w:tc>
              <w:tc>
                <w:tcPr>
                  <w:tcW w:w="1837" w:type="dxa"/>
                  <w:shd w:val="clear" w:color="auto" w:fill="D9D9D9" w:themeFill="background1" w:themeFillShade="D9"/>
                </w:tcPr>
                <w:p w14:paraId="57417334" w14:textId="77777777" w:rsidR="00DC0F48" w:rsidRPr="00B05775" w:rsidRDefault="00DC0F48" w:rsidP="00DC0F48">
                  <w:pPr>
                    <w:rPr>
                      <w:b/>
                      <w:sz w:val="18"/>
                      <w:szCs w:val="18"/>
                      <w:lang w:val="en-US"/>
                    </w:rPr>
                  </w:pPr>
                  <w:r w:rsidRPr="00B05775">
                    <w:rPr>
                      <w:b/>
                      <w:sz w:val="18"/>
                      <w:szCs w:val="18"/>
                      <w:lang w:val="en-US"/>
                    </w:rPr>
                    <w:t xml:space="preserve">After </w:t>
                  </w:r>
                  <w:r>
                    <w:rPr>
                      <w:b/>
                      <w:sz w:val="18"/>
                      <w:szCs w:val="18"/>
                      <w:lang w:val="en-US"/>
                    </w:rPr>
                    <w:t>30</w:t>
                  </w:r>
                  <w:r w:rsidRPr="00B05775">
                    <w:rPr>
                      <w:b/>
                      <w:sz w:val="18"/>
                      <w:szCs w:val="18"/>
                      <w:lang w:val="en-US"/>
                    </w:rPr>
                    <w:t xml:space="preserve"> months</w:t>
                  </w:r>
                </w:p>
              </w:tc>
            </w:tr>
            <w:tr w:rsidR="00DC0F48" w14:paraId="0D818759" w14:textId="77777777" w:rsidTr="00CF747F">
              <w:tc>
                <w:tcPr>
                  <w:tcW w:w="1625" w:type="dxa"/>
                  <w:shd w:val="clear" w:color="auto" w:fill="D9D9D9" w:themeFill="background1" w:themeFillShade="D9"/>
                </w:tcPr>
                <w:p w14:paraId="22DD7B86" w14:textId="77777777" w:rsidR="00DC0F48" w:rsidRPr="00B05775" w:rsidRDefault="00DC0F48" w:rsidP="00DC0F48">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1769" w:type="dxa"/>
                  <w:shd w:val="clear" w:color="auto" w:fill="D9D9D9" w:themeFill="background1" w:themeFillShade="D9"/>
                  <w:vAlign w:val="center"/>
                </w:tcPr>
                <w:p w14:paraId="25D879DB" w14:textId="0E75164F" w:rsidR="00DC0F48" w:rsidRPr="00B05775" w:rsidRDefault="00DC0F48" w:rsidP="00DC0F48">
                  <w:pPr>
                    <w:jc w:val="center"/>
                    <w:rPr>
                      <w:sz w:val="18"/>
                      <w:szCs w:val="18"/>
                      <w:lang w:val="en-US"/>
                    </w:rPr>
                  </w:pPr>
                  <w:r>
                    <w:rPr>
                      <w:sz w:val="18"/>
                      <w:szCs w:val="18"/>
                      <w:lang w:val="en-US"/>
                    </w:rPr>
                    <w:t>-0.12%</w:t>
                  </w:r>
                </w:p>
              </w:tc>
              <w:tc>
                <w:tcPr>
                  <w:tcW w:w="1837" w:type="dxa"/>
                  <w:shd w:val="clear" w:color="auto" w:fill="D9D9D9" w:themeFill="background1" w:themeFillShade="D9"/>
                  <w:vAlign w:val="center"/>
                </w:tcPr>
                <w:p w14:paraId="7CC7868B" w14:textId="64449464" w:rsidR="00DC0F48" w:rsidRPr="00B05775" w:rsidRDefault="00DC0F48" w:rsidP="00DC0F48">
                  <w:pPr>
                    <w:jc w:val="center"/>
                    <w:rPr>
                      <w:sz w:val="18"/>
                      <w:szCs w:val="18"/>
                      <w:lang w:val="en-US"/>
                    </w:rPr>
                  </w:pPr>
                  <w:r>
                    <w:rPr>
                      <w:sz w:val="18"/>
                      <w:szCs w:val="18"/>
                      <w:lang w:val="en-US"/>
                    </w:rPr>
                    <w:t>-0.35%</w:t>
                  </w:r>
                </w:p>
              </w:tc>
            </w:tr>
            <w:tr w:rsidR="00DC0F48" w14:paraId="201B7790" w14:textId="77777777" w:rsidTr="00CF747F">
              <w:tc>
                <w:tcPr>
                  <w:tcW w:w="1625" w:type="dxa"/>
                  <w:shd w:val="clear" w:color="auto" w:fill="D9D9D9" w:themeFill="background1" w:themeFillShade="D9"/>
                </w:tcPr>
                <w:p w14:paraId="3D3216C2" w14:textId="77777777" w:rsidR="00DC0F48" w:rsidRPr="00B05775" w:rsidRDefault="00DC0F48" w:rsidP="00DC0F48">
                  <w:pPr>
                    <w:rPr>
                      <w:sz w:val="18"/>
                      <w:szCs w:val="18"/>
                      <w:lang w:val="en-US"/>
                    </w:rPr>
                  </w:pPr>
                  <w:r>
                    <w:rPr>
                      <w:sz w:val="18"/>
                      <w:szCs w:val="18"/>
                      <w:lang w:val="en-US"/>
                    </w:rPr>
                    <w:t>Compatibility of the packaging material</w:t>
                  </w:r>
                </w:p>
              </w:tc>
              <w:tc>
                <w:tcPr>
                  <w:tcW w:w="3606" w:type="dxa"/>
                  <w:gridSpan w:val="2"/>
                  <w:shd w:val="clear" w:color="auto" w:fill="D9D9D9" w:themeFill="background1" w:themeFillShade="D9"/>
                </w:tcPr>
                <w:p w14:paraId="459FD782" w14:textId="226D6662" w:rsidR="00DC0F48" w:rsidRPr="00B05775" w:rsidRDefault="00DC0F48" w:rsidP="00DC0F48">
                  <w:pPr>
                    <w:rPr>
                      <w:sz w:val="18"/>
                      <w:szCs w:val="18"/>
                      <w:lang w:val="en-US"/>
                    </w:rPr>
                  </w:pPr>
                  <w:r>
                    <w:rPr>
                      <w:sz w:val="18"/>
                      <w:szCs w:val="18"/>
                      <w:lang w:val="en-US"/>
                    </w:rPr>
                    <w:t>The container didn’t present any deformation in both bottom and lateral layers, or loss of sample and evident corrosion phenomena and the syringe worked properly</w:t>
                  </w:r>
                </w:p>
              </w:tc>
            </w:tr>
            <w:tr w:rsidR="00DC0F48" w14:paraId="1A45C47B" w14:textId="77777777" w:rsidTr="00CF747F">
              <w:tc>
                <w:tcPr>
                  <w:tcW w:w="1625" w:type="dxa"/>
                  <w:shd w:val="clear" w:color="auto" w:fill="D9D9D9" w:themeFill="background1" w:themeFillShade="D9"/>
                </w:tcPr>
                <w:p w14:paraId="58C680EA" w14:textId="77777777" w:rsidR="00DC0F48" w:rsidRPr="00B05775" w:rsidRDefault="00DC0F48" w:rsidP="00DC0F48">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769" w:type="dxa"/>
                  <w:shd w:val="clear" w:color="auto" w:fill="D9D9D9" w:themeFill="background1" w:themeFillShade="D9"/>
                </w:tcPr>
                <w:p w14:paraId="524C7449" w14:textId="5BB40B6D" w:rsidR="00DC0F48" w:rsidRPr="00B05775" w:rsidRDefault="00DC0F48" w:rsidP="00DC0F48">
                  <w:pPr>
                    <w:rPr>
                      <w:sz w:val="18"/>
                      <w:szCs w:val="18"/>
                      <w:lang w:val="en-US"/>
                    </w:rPr>
                  </w:pPr>
                  <w:r>
                    <w:rPr>
                      <w:sz w:val="18"/>
                      <w:szCs w:val="18"/>
                      <w:lang w:val="en-US"/>
                    </w:rPr>
                    <w:t>-</w:t>
                  </w:r>
                </w:p>
              </w:tc>
              <w:tc>
                <w:tcPr>
                  <w:tcW w:w="1837" w:type="dxa"/>
                  <w:shd w:val="clear" w:color="auto" w:fill="D9D9D9" w:themeFill="background1" w:themeFillShade="D9"/>
                </w:tcPr>
                <w:p w14:paraId="5A160835" w14:textId="1889AD61" w:rsidR="00DC0F48" w:rsidRPr="00B05775" w:rsidRDefault="00DC0F48" w:rsidP="00DC0F48">
                  <w:pPr>
                    <w:rPr>
                      <w:sz w:val="18"/>
                      <w:szCs w:val="18"/>
                      <w:lang w:val="en-US"/>
                    </w:rPr>
                  </w:pPr>
                  <w:r>
                    <w:rPr>
                      <w:sz w:val="18"/>
                      <w:szCs w:val="18"/>
                      <w:lang w:val="en-US"/>
                    </w:rPr>
                    <w:t>-</w:t>
                  </w:r>
                </w:p>
              </w:tc>
            </w:tr>
            <w:tr w:rsidR="00DC0F48" w14:paraId="6AC6DC95" w14:textId="77777777" w:rsidTr="00CF747F">
              <w:tc>
                <w:tcPr>
                  <w:tcW w:w="1625" w:type="dxa"/>
                  <w:shd w:val="clear" w:color="auto" w:fill="D9D9D9" w:themeFill="background1" w:themeFillShade="D9"/>
                </w:tcPr>
                <w:p w14:paraId="018F5364" w14:textId="77777777" w:rsidR="00DC0F48" w:rsidRPr="00B05775" w:rsidRDefault="00DC0F48" w:rsidP="00DC0F48">
                  <w:pPr>
                    <w:rPr>
                      <w:sz w:val="18"/>
                      <w:szCs w:val="18"/>
                      <w:lang w:val="en-US"/>
                    </w:rPr>
                  </w:pPr>
                  <w:r w:rsidRPr="00511050">
                    <w:rPr>
                      <w:sz w:val="18"/>
                      <w:szCs w:val="18"/>
                      <w:lang w:val="en-US"/>
                    </w:rPr>
                    <w:t>Appearance</w:t>
                  </w:r>
                </w:p>
              </w:tc>
              <w:tc>
                <w:tcPr>
                  <w:tcW w:w="1769" w:type="dxa"/>
                  <w:shd w:val="clear" w:color="auto" w:fill="D9D9D9" w:themeFill="background1" w:themeFillShade="D9"/>
                </w:tcPr>
                <w:p w14:paraId="07652A1E" w14:textId="3388EB04" w:rsidR="00DC0F48" w:rsidRPr="00B05775" w:rsidRDefault="00DC0F48" w:rsidP="00DC0F48">
                  <w:pPr>
                    <w:rPr>
                      <w:sz w:val="18"/>
                      <w:szCs w:val="18"/>
                      <w:lang w:val="en-US"/>
                    </w:rPr>
                  </w:pPr>
                  <w:r>
                    <w:rPr>
                      <w:sz w:val="18"/>
                      <w:szCs w:val="18"/>
                      <w:lang w:val="en-US"/>
                    </w:rPr>
                    <w:t>-</w:t>
                  </w:r>
                </w:p>
              </w:tc>
              <w:tc>
                <w:tcPr>
                  <w:tcW w:w="1837" w:type="dxa"/>
                  <w:shd w:val="clear" w:color="auto" w:fill="D9D9D9" w:themeFill="background1" w:themeFillShade="D9"/>
                </w:tcPr>
                <w:p w14:paraId="501FB09A" w14:textId="135DC90B" w:rsidR="00DC0F48" w:rsidRPr="00B05775" w:rsidRDefault="00DC0F48" w:rsidP="00DC0F48">
                  <w:pPr>
                    <w:rPr>
                      <w:sz w:val="18"/>
                      <w:szCs w:val="18"/>
                      <w:lang w:val="en-US"/>
                    </w:rPr>
                  </w:pPr>
                  <w:r>
                    <w:rPr>
                      <w:sz w:val="18"/>
                      <w:szCs w:val="18"/>
                      <w:lang w:val="en-US"/>
                    </w:rPr>
                    <w:t>-</w:t>
                  </w:r>
                </w:p>
              </w:tc>
            </w:tr>
            <w:tr w:rsidR="00DC0F48" w14:paraId="380A9CD3" w14:textId="77777777" w:rsidTr="00CF747F">
              <w:tc>
                <w:tcPr>
                  <w:tcW w:w="1625" w:type="dxa"/>
                  <w:shd w:val="clear" w:color="auto" w:fill="D9D9D9" w:themeFill="background1" w:themeFillShade="D9"/>
                </w:tcPr>
                <w:p w14:paraId="6A093BC2" w14:textId="77777777" w:rsidR="00DC0F48" w:rsidRPr="00B05775" w:rsidRDefault="00DC0F48" w:rsidP="00DC0F48">
                  <w:pPr>
                    <w:rPr>
                      <w:sz w:val="18"/>
                      <w:szCs w:val="18"/>
                      <w:lang w:val="en-US"/>
                    </w:rPr>
                  </w:pPr>
                  <w:r w:rsidRPr="00511050">
                    <w:rPr>
                      <w:sz w:val="18"/>
                      <w:szCs w:val="18"/>
                      <w:lang w:val="en-US"/>
                    </w:rPr>
                    <w:t>Ph value</w:t>
                  </w:r>
                </w:p>
              </w:tc>
              <w:tc>
                <w:tcPr>
                  <w:tcW w:w="1769" w:type="dxa"/>
                  <w:shd w:val="clear" w:color="auto" w:fill="D9D9D9" w:themeFill="background1" w:themeFillShade="D9"/>
                </w:tcPr>
                <w:p w14:paraId="7F467696" w14:textId="0C35953F" w:rsidR="00DC0F48" w:rsidRPr="00B05775" w:rsidRDefault="00DC0F48" w:rsidP="00DC0F48">
                  <w:pPr>
                    <w:rPr>
                      <w:sz w:val="18"/>
                      <w:szCs w:val="18"/>
                      <w:lang w:val="en-US"/>
                    </w:rPr>
                  </w:pPr>
                  <w:r>
                    <w:rPr>
                      <w:sz w:val="18"/>
                      <w:szCs w:val="18"/>
                      <w:lang w:val="en-US"/>
                    </w:rPr>
                    <w:t>-</w:t>
                  </w:r>
                </w:p>
              </w:tc>
              <w:tc>
                <w:tcPr>
                  <w:tcW w:w="1837" w:type="dxa"/>
                  <w:shd w:val="clear" w:color="auto" w:fill="D9D9D9" w:themeFill="background1" w:themeFillShade="D9"/>
                </w:tcPr>
                <w:p w14:paraId="4D405506" w14:textId="2337E019" w:rsidR="00DC0F48" w:rsidRPr="00B05775" w:rsidRDefault="00DC0F48" w:rsidP="00DC0F48">
                  <w:pPr>
                    <w:rPr>
                      <w:sz w:val="18"/>
                      <w:szCs w:val="18"/>
                      <w:lang w:val="en-US"/>
                    </w:rPr>
                  </w:pPr>
                  <w:r>
                    <w:rPr>
                      <w:sz w:val="18"/>
                      <w:szCs w:val="18"/>
                      <w:lang w:val="en-US"/>
                    </w:rPr>
                    <w:t>-</w:t>
                  </w:r>
                </w:p>
              </w:tc>
            </w:tr>
            <w:tr w:rsidR="00DC0F48" w14:paraId="4FBBAA1E" w14:textId="77777777" w:rsidTr="00CF747F">
              <w:tc>
                <w:tcPr>
                  <w:tcW w:w="1625" w:type="dxa"/>
                  <w:shd w:val="clear" w:color="auto" w:fill="D9D9D9" w:themeFill="background1" w:themeFillShade="D9"/>
                </w:tcPr>
                <w:p w14:paraId="0A2F15BC" w14:textId="77777777" w:rsidR="00DC0F48" w:rsidRPr="00B05775" w:rsidRDefault="00DC0F48" w:rsidP="00DC0F48">
                  <w:pPr>
                    <w:rPr>
                      <w:sz w:val="18"/>
                      <w:szCs w:val="18"/>
                      <w:lang w:val="en-US"/>
                    </w:rPr>
                  </w:pPr>
                  <w:r w:rsidRPr="00511050">
                    <w:rPr>
                      <w:sz w:val="18"/>
                      <w:szCs w:val="18"/>
                      <w:lang w:val="en-US"/>
                    </w:rPr>
                    <w:t>Relative density</w:t>
                  </w:r>
                </w:p>
              </w:tc>
              <w:tc>
                <w:tcPr>
                  <w:tcW w:w="1769" w:type="dxa"/>
                  <w:shd w:val="clear" w:color="auto" w:fill="D9D9D9" w:themeFill="background1" w:themeFillShade="D9"/>
                </w:tcPr>
                <w:p w14:paraId="4B6180EC" w14:textId="097EAC94" w:rsidR="00DC0F48" w:rsidRPr="00B05775" w:rsidRDefault="00DC0F48" w:rsidP="00DC0F48">
                  <w:pPr>
                    <w:rPr>
                      <w:sz w:val="18"/>
                      <w:szCs w:val="18"/>
                      <w:lang w:val="en-US"/>
                    </w:rPr>
                  </w:pPr>
                  <w:r>
                    <w:rPr>
                      <w:sz w:val="18"/>
                      <w:szCs w:val="18"/>
                      <w:lang w:val="en-US"/>
                    </w:rPr>
                    <w:t>-</w:t>
                  </w:r>
                </w:p>
              </w:tc>
              <w:tc>
                <w:tcPr>
                  <w:tcW w:w="1837" w:type="dxa"/>
                  <w:shd w:val="clear" w:color="auto" w:fill="D9D9D9" w:themeFill="background1" w:themeFillShade="D9"/>
                </w:tcPr>
                <w:p w14:paraId="769BBD57" w14:textId="50C69EB4" w:rsidR="00DC0F48" w:rsidRPr="00B05775" w:rsidRDefault="00DC0F48" w:rsidP="00DC0F48">
                  <w:pPr>
                    <w:rPr>
                      <w:sz w:val="18"/>
                      <w:szCs w:val="18"/>
                      <w:lang w:val="en-US"/>
                    </w:rPr>
                  </w:pPr>
                  <w:r>
                    <w:rPr>
                      <w:sz w:val="18"/>
                      <w:szCs w:val="18"/>
                      <w:lang w:val="en-US"/>
                    </w:rPr>
                    <w:t>-</w:t>
                  </w:r>
                </w:p>
              </w:tc>
            </w:tr>
            <w:tr w:rsidR="00DC0F48" w14:paraId="494DA8BB" w14:textId="77777777" w:rsidTr="00CF747F">
              <w:tc>
                <w:tcPr>
                  <w:tcW w:w="1625" w:type="dxa"/>
                  <w:shd w:val="clear" w:color="auto" w:fill="D9D9D9" w:themeFill="background1" w:themeFillShade="D9"/>
                </w:tcPr>
                <w:p w14:paraId="6D7A0FF2" w14:textId="77777777" w:rsidR="00DC0F48" w:rsidRPr="00B05775" w:rsidRDefault="00DC0F48" w:rsidP="00DC0F48">
                  <w:pPr>
                    <w:rPr>
                      <w:sz w:val="18"/>
                      <w:szCs w:val="18"/>
                      <w:lang w:val="en-US"/>
                    </w:rPr>
                  </w:pPr>
                  <w:r w:rsidRPr="00511050">
                    <w:rPr>
                      <w:sz w:val="18"/>
                      <w:szCs w:val="18"/>
                      <w:lang w:val="en-US"/>
                    </w:rPr>
                    <w:t>Viscosity</w:t>
                  </w:r>
                </w:p>
              </w:tc>
              <w:tc>
                <w:tcPr>
                  <w:tcW w:w="1769" w:type="dxa"/>
                  <w:shd w:val="clear" w:color="auto" w:fill="D9D9D9" w:themeFill="background1" w:themeFillShade="D9"/>
                </w:tcPr>
                <w:p w14:paraId="47D8E9BF" w14:textId="7DDDA18A" w:rsidR="00DC0F48" w:rsidRPr="00B05775" w:rsidRDefault="00DC0F48" w:rsidP="00DC0F48">
                  <w:pPr>
                    <w:rPr>
                      <w:sz w:val="18"/>
                      <w:szCs w:val="18"/>
                      <w:lang w:val="en-US"/>
                    </w:rPr>
                  </w:pPr>
                  <w:r>
                    <w:rPr>
                      <w:sz w:val="18"/>
                      <w:szCs w:val="18"/>
                      <w:lang w:val="en-US"/>
                    </w:rPr>
                    <w:t>-</w:t>
                  </w:r>
                </w:p>
              </w:tc>
              <w:tc>
                <w:tcPr>
                  <w:tcW w:w="1837" w:type="dxa"/>
                  <w:shd w:val="clear" w:color="auto" w:fill="D9D9D9" w:themeFill="background1" w:themeFillShade="D9"/>
                </w:tcPr>
                <w:p w14:paraId="153910FE" w14:textId="74E197A7" w:rsidR="00DC0F48" w:rsidRPr="00B05775" w:rsidRDefault="00DC0F48" w:rsidP="00DC0F48">
                  <w:pPr>
                    <w:rPr>
                      <w:sz w:val="18"/>
                      <w:szCs w:val="18"/>
                      <w:lang w:val="en-US"/>
                    </w:rPr>
                  </w:pPr>
                  <w:r>
                    <w:rPr>
                      <w:sz w:val="18"/>
                      <w:szCs w:val="18"/>
                      <w:lang w:val="en-US"/>
                    </w:rPr>
                    <w:t>-</w:t>
                  </w:r>
                </w:p>
              </w:tc>
            </w:tr>
          </w:tbl>
          <w:p w14:paraId="0468E930" w14:textId="77777777" w:rsidR="00DC0F48" w:rsidRPr="00DC0F48" w:rsidRDefault="00DC0F48" w:rsidP="009B4C5D">
            <w:pPr>
              <w:rPr>
                <w:b/>
                <w:sz w:val="18"/>
                <w:szCs w:val="18"/>
                <w:u w:val="single"/>
              </w:rPr>
            </w:pPr>
          </w:p>
          <w:p w14:paraId="67B85109" w14:textId="77777777" w:rsidR="00384F11" w:rsidRPr="007E1841" w:rsidRDefault="00384F11" w:rsidP="007E1841">
            <w:pPr>
              <w:rPr>
                <w:b/>
                <w:u w:val="single"/>
              </w:rPr>
            </w:pPr>
            <w:r w:rsidRPr="007E1841">
              <w:rPr>
                <w:b/>
                <w:u w:val="single"/>
              </w:rPr>
              <w:t>2 g PS bait box:</w:t>
            </w:r>
          </w:p>
          <w:tbl>
            <w:tblPr>
              <w:tblStyle w:val="Grilledutableau"/>
              <w:tblW w:w="0" w:type="auto"/>
              <w:tblLayout w:type="fixed"/>
              <w:tblCellMar>
                <w:left w:w="57" w:type="dxa"/>
                <w:right w:w="57" w:type="dxa"/>
              </w:tblCellMar>
              <w:tblLook w:val="04A0" w:firstRow="1" w:lastRow="0" w:firstColumn="1" w:lastColumn="0" w:noHBand="0" w:noVBand="1"/>
            </w:tblPr>
            <w:tblGrid>
              <w:gridCol w:w="1625"/>
              <w:gridCol w:w="1862"/>
              <w:gridCol w:w="1744"/>
            </w:tblGrid>
            <w:tr w:rsidR="00384F11" w14:paraId="357CA106" w14:textId="77777777" w:rsidTr="00DD3CB6">
              <w:tc>
                <w:tcPr>
                  <w:tcW w:w="1625" w:type="dxa"/>
                </w:tcPr>
                <w:p w14:paraId="21F982BD" w14:textId="77777777" w:rsidR="00384F11" w:rsidRPr="00B05775" w:rsidRDefault="00384F11" w:rsidP="00384F11">
                  <w:pPr>
                    <w:rPr>
                      <w:b/>
                      <w:sz w:val="18"/>
                      <w:szCs w:val="18"/>
                      <w:lang w:val="en-US"/>
                    </w:rPr>
                  </w:pPr>
                  <w:r w:rsidRPr="00B05775">
                    <w:rPr>
                      <w:b/>
                      <w:sz w:val="18"/>
                      <w:szCs w:val="18"/>
                      <w:lang w:val="en-US"/>
                    </w:rPr>
                    <w:t>Test</w:t>
                  </w:r>
                </w:p>
              </w:tc>
              <w:tc>
                <w:tcPr>
                  <w:tcW w:w="1862" w:type="dxa"/>
                </w:tcPr>
                <w:p w14:paraId="7C1957A9" w14:textId="77777777" w:rsidR="00384F11" w:rsidRPr="00B05775" w:rsidRDefault="00384F11" w:rsidP="00384F11">
                  <w:pPr>
                    <w:rPr>
                      <w:b/>
                      <w:sz w:val="18"/>
                      <w:szCs w:val="18"/>
                      <w:lang w:val="en-US"/>
                    </w:rPr>
                  </w:pPr>
                  <w:r w:rsidRPr="00B05775">
                    <w:rPr>
                      <w:b/>
                      <w:sz w:val="18"/>
                      <w:szCs w:val="18"/>
                      <w:lang w:val="en-US"/>
                    </w:rPr>
                    <w:t>Initial characterisation</w:t>
                  </w:r>
                </w:p>
              </w:tc>
              <w:tc>
                <w:tcPr>
                  <w:tcW w:w="1744" w:type="dxa"/>
                </w:tcPr>
                <w:p w14:paraId="7344E7C7" w14:textId="635F60DE" w:rsidR="00384F11" w:rsidRPr="00B05775" w:rsidRDefault="00384F11" w:rsidP="00384F11">
                  <w:pPr>
                    <w:rPr>
                      <w:b/>
                      <w:sz w:val="18"/>
                      <w:szCs w:val="18"/>
                      <w:lang w:val="en-US"/>
                    </w:rPr>
                  </w:pPr>
                  <w:r>
                    <w:rPr>
                      <w:b/>
                      <w:sz w:val="18"/>
                      <w:szCs w:val="18"/>
                      <w:lang w:val="en-US"/>
                    </w:rPr>
                    <w:t>After 6</w:t>
                  </w:r>
                  <w:r w:rsidRPr="00B05775">
                    <w:rPr>
                      <w:b/>
                      <w:sz w:val="18"/>
                      <w:szCs w:val="18"/>
                      <w:lang w:val="en-US"/>
                    </w:rPr>
                    <w:t xml:space="preserve"> months</w:t>
                  </w:r>
                </w:p>
              </w:tc>
            </w:tr>
            <w:tr w:rsidR="00384F11" w14:paraId="025483ED" w14:textId="77777777" w:rsidTr="00DD3CB6">
              <w:tc>
                <w:tcPr>
                  <w:tcW w:w="1625" w:type="dxa"/>
                </w:tcPr>
                <w:p w14:paraId="093A3408" w14:textId="77777777" w:rsidR="00384F11" w:rsidRPr="00B05775" w:rsidRDefault="00384F11" w:rsidP="00384F11">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3606" w:type="dxa"/>
                  <w:gridSpan w:val="2"/>
                  <w:vAlign w:val="center"/>
                </w:tcPr>
                <w:p w14:paraId="18EACA03" w14:textId="0B8222A8" w:rsidR="00384F11" w:rsidRPr="00B05775" w:rsidRDefault="00384F11">
                  <w:pPr>
                    <w:jc w:val="center"/>
                    <w:rPr>
                      <w:sz w:val="18"/>
                      <w:szCs w:val="18"/>
                      <w:lang w:val="en-US"/>
                    </w:rPr>
                  </w:pPr>
                  <w:r>
                    <w:rPr>
                      <w:sz w:val="18"/>
                      <w:szCs w:val="18"/>
                      <w:lang w:val="en-US"/>
                    </w:rPr>
                    <w:t>+1.72%</w:t>
                  </w:r>
                </w:p>
              </w:tc>
            </w:tr>
            <w:tr w:rsidR="00384F11" w14:paraId="7B8CD8DC" w14:textId="77777777" w:rsidTr="00DD3CB6">
              <w:tc>
                <w:tcPr>
                  <w:tcW w:w="1625" w:type="dxa"/>
                </w:tcPr>
                <w:p w14:paraId="7F55BC5D" w14:textId="77777777" w:rsidR="00384F11" w:rsidRPr="00B05775" w:rsidRDefault="00384F11" w:rsidP="00384F11">
                  <w:pPr>
                    <w:rPr>
                      <w:sz w:val="18"/>
                      <w:szCs w:val="18"/>
                      <w:lang w:val="en-US"/>
                    </w:rPr>
                  </w:pPr>
                  <w:r>
                    <w:rPr>
                      <w:sz w:val="18"/>
                      <w:szCs w:val="18"/>
                      <w:lang w:val="en-US"/>
                    </w:rPr>
                    <w:t>Compatibility of the packaging material</w:t>
                  </w:r>
                </w:p>
              </w:tc>
              <w:tc>
                <w:tcPr>
                  <w:tcW w:w="3606" w:type="dxa"/>
                  <w:gridSpan w:val="2"/>
                </w:tcPr>
                <w:p w14:paraId="17282E81" w14:textId="3CD0B661" w:rsidR="00384F11" w:rsidRPr="00B05775" w:rsidRDefault="00384F11">
                  <w:pPr>
                    <w:rPr>
                      <w:sz w:val="18"/>
                      <w:szCs w:val="18"/>
                      <w:lang w:val="en-US"/>
                    </w:rPr>
                  </w:pPr>
                  <w:r>
                    <w:rPr>
                      <w:sz w:val="18"/>
                      <w:szCs w:val="18"/>
                      <w:lang w:val="en-US"/>
                    </w:rPr>
                    <w:t>The container didn’t present any deformation in both bottom and lateral layers, or loss of sample and evident corrosion phenomena.</w:t>
                  </w:r>
                </w:p>
              </w:tc>
            </w:tr>
            <w:tr w:rsidR="00384F11" w14:paraId="679A857F" w14:textId="77777777" w:rsidTr="00DD3CB6">
              <w:tc>
                <w:tcPr>
                  <w:tcW w:w="1625" w:type="dxa"/>
                </w:tcPr>
                <w:p w14:paraId="6568737E" w14:textId="77777777" w:rsidR="00384F11" w:rsidRPr="00B05775" w:rsidRDefault="00384F11" w:rsidP="00384F11">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lastRenderedPageBreak/>
                    <w:t>ingredient content</w:t>
                  </w:r>
                </w:p>
              </w:tc>
              <w:tc>
                <w:tcPr>
                  <w:tcW w:w="1862" w:type="dxa"/>
                </w:tcPr>
                <w:p w14:paraId="7323A779" w14:textId="77777777" w:rsidR="00384F11" w:rsidRPr="00B05775" w:rsidRDefault="00384F11" w:rsidP="00384F11">
                  <w:pPr>
                    <w:rPr>
                      <w:sz w:val="18"/>
                      <w:szCs w:val="18"/>
                      <w:lang w:val="en-US"/>
                    </w:rPr>
                  </w:pPr>
                  <w:r>
                    <w:rPr>
                      <w:sz w:val="18"/>
                      <w:szCs w:val="18"/>
                      <w:lang w:val="en-US"/>
                    </w:rPr>
                    <w:lastRenderedPageBreak/>
                    <w:t xml:space="preserve">0.021 </w:t>
                  </w:r>
                  <w:r w:rsidRPr="00511050">
                    <w:rPr>
                      <w:sz w:val="18"/>
                      <w:szCs w:val="18"/>
                      <w:lang w:val="en-US"/>
                    </w:rPr>
                    <w:t>% w/w</w:t>
                  </w:r>
                </w:p>
              </w:tc>
              <w:tc>
                <w:tcPr>
                  <w:tcW w:w="1744" w:type="dxa"/>
                </w:tcPr>
                <w:p w14:paraId="39DCD314" w14:textId="230F7256" w:rsidR="00384F11" w:rsidRPr="00B05775" w:rsidRDefault="00384F11" w:rsidP="00384F11">
                  <w:pPr>
                    <w:rPr>
                      <w:sz w:val="18"/>
                      <w:szCs w:val="18"/>
                      <w:lang w:val="en-US"/>
                    </w:rPr>
                  </w:pPr>
                  <w:r>
                    <w:rPr>
                      <w:sz w:val="18"/>
                      <w:szCs w:val="18"/>
                      <w:lang w:val="en-US"/>
                    </w:rPr>
                    <w:t xml:space="preserve">0.020 </w:t>
                  </w:r>
                  <w:r w:rsidRPr="00511050">
                    <w:rPr>
                      <w:sz w:val="18"/>
                      <w:szCs w:val="18"/>
                      <w:lang w:val="en-US"/>
                    </w:rPr>
                    <w:t>% w/w</w:t>
                  </w:r>
                </w:p>
              </w:tc>
            </w:tr>
            <w:tr w:rsidR="00384F11" w14:paraId="01DC8602" w14:textId="77777777" w:rsidTr="00DD3CB6">
              <w:tc>
                <w:tcPr>
                  <w:tcW w:w="1625" w:type="dxa"/>
                </w:tcPr>
                <w:p w14:paraId="2E00542C" w14:textId="77777777" w:rsidR="00384F11" w:rsidRPr="00B05775" w:rsidRDefault="00384F11" w:rsidP="00384F11">
                  <w:pPr>
                    <w:rPr>
                      <w:sz w:val="18"/>
                      <w:szCs w:val="18"/>
                      <w:lang w:val="en-US"/>
                    </w:rPr>
                  </w:pPr>
                  <w:r w:rsidRPr="00511050">
                    <w:rPr>
                      <w:sz w:val="18"/>
                      <w:szCs w:val="18"/>
                      <w:lang w:val="en-US"/>
                    </w:rPr>
                    <w:t>Appearance</w:t>
                  </w:r>
                </w:p>
              </w:tc>
              <w:tc>
                <w:tcPr>
                  <w:tcW w:w="1862" w:type="dxa"/>
                </w:tcPr>
                <w:p w14:paraId="5DA9D933" w14:textId="77777777" w:rsidR="00384F11" w:rsidRPr="00511050" w:rsidRDefault="00384F11" w:rsidP="00384F11">
                  <w:pPr>
                    <w:rPr>
                      <w:sz w:val="18"/>
                      <w:szCs w:val="18"/>
                      <w:lang w:val="en-US"/>
                    </w:rPr>
                  </w:pPr>
                  <w:r w:rsidRPr="00511050">
                    <w:rPr>
                      <w:sz w:val="18"/>
                      <w:szCs w:val="18"/>
                      <w:lang w:val="en-US"/>
                    </w:rPr>
                    <w:t>Colourless gel</w:t>
                  </w:r>
                </w:p>
                <w:p w14:paraId="57FE62BA" w14:textId="77777777" w:rsidR="00384F11" w:rsidRPr="00B05775" w:rsidRDefault="00384F11" w:rsidP="00384F11">
                  <w:pPr>
                    <w:rPr>
                      <w:sz w:val="18"/>
                      <w:szCs w:val="18"/>
                      <w:lang w:val="en-US"/>
                    </w:rPr>
                  </w:pPr>
                  <w:r w:rsidRPr="00511050">
                    <w:rPr>
                      <w:sz w:val="18"/>
                      <w:szCs w:val="18"/>
                      <w:lang w:val="en-US"/>
                    </w:rPr>
                    <w:t>with characteristic odour</w:t>
                  </w:r>
                </w:p>
              </w:tc>
              <w:tc>
                <w:tcPr>
                  <w:tcW w:w="1744" w:type="dxa"/>
                </w:tcPr>
                <w:p w14:paraId="07953345" w14:textId="6270D6C5" w:rsidR="00384F11" w:rsidRPr="00B05775" w:rsidRDefault="00384F11" w:rsidP="00384F11">
                  <w:pPr>
                    <w:rPr>
                      <w:sz w:val="18"/>
                      <w:szCs w:val="18"/>
                      <w:lang w:val="en-US"/>
                    </w:rPr>
                  </w:pPr>
                  <w:r>
                    <w:rPr>
                      <w:sz w:val="18"/>
                      <w:szCs w:val="18"/>
                      <w:lang w:val="en-US"/>
                    </w:rPr>
                    <w:t>-</w:t>
                  </w:r>
                </w:p>
              </w:tc>
            </w:tr>
            <w:tr w:rsidR="00384F11" w14:paraId="69869BAC" w14:textId="77777777" w:rsidTr="00DD3CB6">
              <w:tc>
                <w:tcPr>
                  <w:tcW w:w="1625" w:type="dxa"/>
                </w:tcPr>
                <w:p w14:paraId="040DA717" w14:textId="77777777" w:rsidR="00384F11" w:rsidRPr="00B05775" w:rsidRDefault="00384F11" w:rsidP="00384F11">
                  <w:pPr>
                    <w:rPr>
                      <w:sz w:val="18"/>
                      <w:szCs w:val="18"/>
                      <w:lang w:val="en-US"/>
                    </w:rPr>
                  </w:pPr>
                  <w:r w:rsidRPr="00511050">
                    <w:rPr>
                      <w:sz w:val="18"/>
                      <w:szCs w:val="18"/>
                      <w:lang w:val="en-US"/>
                    </w:rPr>
                    <w:t>pH value</w:t>
                  </w:r>
                </w:p>
              </w:tc>
              <w:tc>
                <w:tcPr>
                  <w:tcW w:w="1862" w:type="dxa"/>
                </w:tcPr>
                <w:p w14:paraId="1ACFBEDA" w14:textId="77777777" w:rsidR="00384F11" w:rsidRPr="00B05775" w:rsidRDefault="00384F11" w:rsidP="00384F11">
                  <w:pPr>
                    <w:rPr>
                      <w:sz w:val="18"/>
                      <w:szCs w:val="18"/>
                      <w:lang w:val="en-US"/>
                    </w:rPr>
                  </w:pPr>
                  <w:r w:rsidRPr="00511050">
                    <w:rPr>
                      <w:sz w:val="18"/>
                      <w:szCs w:val="18"/>
                      <w:lang w:val="en-US"/>
                    </w:rPr>
                    <w:t>6.9</w:t>
                  </w:r>
                </w:p>
              </w:tc>
              <w:tc>
                <w:tcPr>
                  <w:tcW w:w="1744" w:type="dxa"/>
                </w:tcPr>
                <w:p w14:paraId="2ED98315" w14:textId="1BC178CF" w:rsidR="00384F11" w:rsidRPr="00B05775" w:rsidRDefault="00384F11" w:rsidP="00384F11">
                  <w:pPr>
                    <w:rPr>
                      <w:sz w:val="18"/>
                      <w:szCs w:val="18"/>
                      <w:lang w:val="en-US"/>
                    </w:rPr>
                  </w:pPr>
                  <w:r>
                    <w:rPr>
                      <w:sz w:val="18"/>
                      <w:szCs w:val="18"/>
                      <w:lang w:val="en-US"/>
                    </w:rPr>
                    <w:t>-</w:t>
                  </w:r>
                </w:p>
              </w:tc>
            </w:tr>
            <w:tr w:rsidR="00384F11" w14:paraId="4E4C719B" w14:textId="77777777" w:rsidTr="00DD3CB6">
              <w:tc>
                <w:tcPr>
                  <w:tcW w:w="1625" w:type="dxa"/>
                </w:tcPr>
                <w:p w14:paraId="6C0F1246" w14:textId="77777777" w:rsidR="00384F11" w:rsidRPr="00B05775" w:rsidRDefault="00384F11" w:rsidP="00384F11">
                  <w:pPr>
                    <w:rPr>
                      <w:sz w:val="18"/>
                      <w:szCs w:val="18"/>
                      <w:lang w:val="en-US"/>
                    </w:rPr>
                  </w:pPr>
                  <w:r w:rsidRPr="00511050">
                    <w:rPr>
                      <w:sz w:val="18"/>
                      <w:szCs w:val="18"/>
                      <w:lang w:val="en-US"/>
                    </w:rPr>
                    <w:t>Relative density</w:t>
                  </w:r>
                </w:p>
              </w:tc>
              <w:tc>
                <w:tcPr>
                  <w:tcW w:w="1862" w:type="dxa"/>
                </w:tcPr>
                <w:p w14:paraId="193D0875" w14:textId="77777777" w:rsidR="00384F11" w:rsidRPr="00B05775" w:rsidRDefault="00384F11" w:rsidP="00384F11">
                  <w:pPr>
                    <w:jc w:val="center"/>
                    <w:rPr>
                      <w:sz w:val="18"/>
                      <w:szCs w:val="18"/>
                      <w:lang w:val="en-US"/>
                    </w:rPr>
                  </w:pPr>
                  <w:r w:rsidRPr="00511050">
                    <w:rPr>
                      <w:sz w:val="18"/>
                      <w:szCs w:val="18"/>
                      <w:lang w:val="en-US"/>
                    </w:rPr>
                    <w:t>1.3503 g/mL at 20°C</w:t>
                  </w:r>
                </w:p>
              </w:tc>
              <w:tc>
                <w:tcPr>
                  <w:tcW w:w="1744" w:type="dxa"/>
                </w:tcPr>
                <w:p w14:paraId="557A4240" w14:textId="6DA33FCD" w:rsidR="00384F11" w:rsidRPr="00B05775" w:rsidRDefault="00384F11" w:rsidP="00384F11">
                  <w:pPr>
                    <w:rPr>
                      <w:sz w:val="18"/>
                      <w:szCs w:val="18"/>
                      <w:lang w:val="en-US"/>
                    </w:rPr>
                  </w:pPr>
                  <w:r>
                    <w:rPr>
                      <w:sz w:val="18"/>
                      <w:szCs w:val="18"/>
                      <w:lang w:val="en-US"/>
                    </w:rPr>
                    <w:t>-</w:t>
                  </w:r>
                </w:p>
              </w:tc>
            </w:tr>
            <w:tr w:rsidR="00384F11" w:rsidRPr="00D635DC" w14:paraId="6B41FE8D" w14:textId="77777777" w:rsidTr="00DD3CB6">
              <w:tc>
                <w:tcPr>
                  <w:tcW w:w="1625" w:type="dxa"/>
                </w:tcPr>
                <w:p w14:paraId="65AF37C6" w14:textId="77777777" w:rsidR="00384F11" w:rsidRPr="00B05775" w:rsidRDefault="00384F11" w:rsidP="00384F11">
                  <w:pPr>
                    <w:rPr>
                      <w:sz w:val="18"/>
                      <w:szCs w:val="18"/>
                      <w:lang w:val="en-US"/>
                    </w:rPr>
                  </w:pPr>
                  <w:r w:rsidRPr="00511050">
                    <w:rPr>
                      <w:sz w:val="18"/>
                      <w:szCs w:val="18"/>
                      <w:lang w:val="en-US"/>
                    </w:rPr>
                    <w:t>Viscosity</w:t>
                  </w:r>
                </w:p>
              </w:tc>
              <w:tc>
                <w:tcPr>
                  <w:tcW w:w="1862" w:type="dxa"/>
                </w:tcPr>
                <w:p w14:paraId="0DFB996C" w14:textId="77777777" w:rsidR="00384F11" w:rsidRPr="00511050" w:rsidRDefault="00384F11" w:rsidP="00384F11">
                  <w:pPr>
                    <w:rPr>
                      <w:sz w:val="18"/>
                      <w:szCs w:val="18"/>
                      <w:lang w:val="en-US"/>
                    </w:rPr>
                  </w:pPr>
                  <w:r w:rsidRPr="00511050">
                    <w:rPr>
                      <w:sz w:val="18"/>
                      <w:szCs w:val="18"/>
                      <w:lang w:val="en-US"/>
                    </w:rPr>
                    <w:t>Dynamic viscosity:</w:t>
                  </w:r>
                </w:p>
                <w:p w14:paraId="08398CB2" w14:textId="77777777" w:rsidR="00384F11" w:rsidRPr="00511050" w:rsidRDefault="00384F11" w:rsidP="00384F11">
                  <w:pPr>
                    <w:rPr>
                      <w:sz w:val="18"/>
                      <w:szCs w:val="18"/>
                      <w:lang w:val="en-US"/>
                    </w:rPr>
                  </w:pPr>
                  <w:r w:rsidRPr="00511050">
                    <w:rPr>
                      <w:sz w:val="18"/>
                      <w:szCs w:val="18"/>
                      <w:lang w:val="en-US"/>
                    </w:rPr>
                    <w:t>from 10060.0 cP</w:t>
                  </w:r>
                </w:p>
                <w:p w14:paraId="22D72E94" w14:textId="77777777" w:rsidR="00384F11" w:rsidRPr="00511050" w:rsidRDefault="00384F11" w:rsidP="00384F11">
                  <w:pPr>
                    <w:rPr>
                      <w:sz w:val="18"/>
                      <w:szCs w:val="18"/>
                      <w:lang w:val="en-US"/>
                    </w:rPr>
                  </w:pPr>
                  <w:r w:rsidRPr="00511050">
                    <w:rPr>
                      <w:sz w:val="18"/>
                      <w:szCs w:val="18"/>
                      <w:lang w:val="en-US"/>
                    </w:rPr>
                    <w:t>to 8536.7 cP at 20°C</w:t>
                  </w:r>
                </w:p>
                <w:p w14:paraId="3422BA29" w14:textId="77777777" w:rsidR="00384F11" w:rsidRPr="00511050" w:rsidRDefault="00384F11" w:rsidP="00384F11">
                  <w:pPr>
                    <w:rPr>
                      <w:sz w:val="18"/>
                      <w:szCs w:val="18"/>
                      <w:lang w:val="en-US"/>
                    </w:rPr>
                  </w:pPr>
                  <w:r w:rsidRPr="00511050">
                    <w:rPr>
                      <w:sz w:val="18"/>
                      <w:szCs w:val="18"/>
                      <w:lang w:val="en-US"/>
                    </w:rPr>
                    <w:t>from 2330.0 cP</w:t>
                  </w:r>
                </w:p>
                <w:p w14:paraId="334C7AEE" w14:textId="77777777" w:rsidR="00384F11" w:rsidRPr="00B05775" w:rsidRDefault="00384F11" w:rsidP="00384F11">
                  <w:pPr>
                    <w:rPr>
                      <w:sz w:val="18"/>
                      <w:szCs w:val="18"/>
                      <w:lang w:val="en-US"/>
                    </w:rPr>
                  </w:pPr>
                  <w:r w:rsidRPr="00511050">
                    <w:rPr>
                      <w:sz w:val="18"/>
                      <w:szCs w:val="18"/>
                      <w:lang w:val="en-US"/>
                    </w:rPr>
                    <w:t>to 1946.0 cP at 40°C</w:t>
                  </w:r>
                </w:p>
              </w:tc>
              <w:tc>
                <w:tcPr>
                  <w:tcW w:w="1744" w:type="dxa"/>
                </w:tcPr>
                <w:p w14:paraId="6514D526" w14:textId="76C55C72" w:rsidR="00384F11" w:rsidRPr="0055142F" w:rsidRDefault="00384F11" w:rsidP="00384F11">
                  <w:pPr>
                    <w:rPr>
                      <w:sz w:val="18"/>
                      <w:szCs w:val="18"/>
                      <w:lang w:val="fr-FR"/>
                    </w:rPr>
                  </w:pPr>
                  <w:r w:rsidRPr="0055142F">
                    <w:rPr>
                      <w:sz w:val="18"/>
                      <w:szCs w:val="18"/>
                      <w:lang w:val="fr-FR"/>
                    </w:rPr>
                    <w:t>-</w:t>
                  </w:r>
                </w:p>
              </w:tc>
            </w:tr>
          </w:tbl>
          <w:p w14:paraId="1B9729F3" w14:textId="326C3CCF" w:rsidR="00384F11" w:rsidRDefault="00384F11" w:rsidP="0055142F">
            <w:pPr>
              <w:pStyle w:val="Absatz"/>
              <w:ind w:left="-72"/>
              <w:rPr>
                <w:lang w:val="de-DE"/>
              </w:rPr>
            </w:pPr>
          </w:p>
          <w:tbl>
            <w:tblPr>
              <w:tblStyle w:val="Grilledutableau"/>
              <w:tblW w:w="0" w:type="auto"/>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625"/>
              <w:gridCol w:w="1769"/>
              <w:gridCol w:w="1837"/>
            </w:tblGrid>
            <w:tr w:rsidR="00BE46BF" w14:paraId="6A232E1B" w14:textId="77777777" w:rsidTr="00CF747F">
              <w:tc>
                <w:tcPr>
                  <w:tcW w:w="1625" w:type="dxa"/>
                  <w:shd w:val="clear" w:color="auto" w:fill="D9D9D9" w:themeFill="background1" w:themeFillShade="D9"/>
                </w:tcPr>
                <w:p w14:paraId="001B539A" w14:textId="77777777" w:rsidR="00BE46BF" w:rsidRPr="00B05775" w:rsidRDefault="00BE46BF" w:rsidP="00BE46BF">
                  <w:pPr>
                    <w:rPr>
                      <w:b/>
                      <w:sz w:val="18"/>
                      <w:szCs w:val="18"/>
                      <w:lang w:val="en-US"/>
                    </w:rPr>
                  </w:pPr>
                  <w:r w:rsidRPr="00B05775">
                    <w:rPr>
                      <w:b/>
                      <w:sz w:val="18"/>
                      <w:szCs w:val="18"/>
                      <w:lang w:val="en-US"/>
                    </w:rPr>
                    <w:t>Test</w:t>
                  </w:r>
                </w:p>
              </w:tc>
              <w:tc>
                <w:tcPr>
                  <w:tcW w:w="1769" w:type="dxa"/>
                  <w:shd w:val="clear" w:color="auto" w:fill="D9D9D9" w:themeFill="background1" w:themeFillShade="D9"/>
                </w:tcPr>
                <w:p w14:paraId="3362F53E" w14:textId="40F0461E" w:rsidR="00BE46BF" w:rsidRPr="00B05775" w:rsidRDefault="00BE46BF" w:rsidP="00BE46BF">
                  <w:pPr>
                    <w:rPr>
                      <w:b/>
                      <w:sz w:val="18"/>
                      <w:szCs w:val="18"/>
                      <w:lang w:val="en-US"/>
                    </w:rPr>
                  </w:pPr>
                  <w:r>
                    <w:rPr>
                      <w:b/>
                      <w:sz w:val="18"/>
                      <w:szCs w:val="18"/>
                      <w:lang w:val="en-US"/>
                    </w:rPr>
                    <w:t xml:space="preserve">After 18 months </w:t>
                  </w:r>
                </w:p>
              </w:tc>
              <w:tc>
                <w:tcPr>
                  <w:tcW w:w="1837" w:type="dxa"/>
                  <w:shd w:val="clear" w:color="auto" w:fill="D9D9D9" w:themeFill="background1" w:themeFillShade="D9"/>
                </w:tcPr>
                <w:p w14:paraId="76670B23" w14:textId="6B78E2E8" w:rsidR="00BE46BF" w:rsidRPr="00B05775" w:rsidRDefault="00BE46BF" w:rsidP="00BE46BF">
                  <w:pPr>
                    <w:rPr>
                      <w:b/>
                      <w:sz w:val="18"/>
                      <w:szCs w:val="18"/>
                      <w:lang w:val="en-US"/>
                    </w:rPr>
                  </w:pPr>
                  <w:r w:rsidRPr="00B05775">
                    <w:rPr>
                      <w:b/>
                      <w:sz w:val="18"/>
                      <w:szCs w:val="18"/>
                      <w:lang w:val="en-US"/>
                    </w:rPr>
                    <w:t xml:space="preserve">After </w:t>
                  </w:r>
                  <w:r>
                    <w:rPr>
                      <w:b/>
                      <w:sz w:val="18"/>
                      <w:szCs w:val="18"/>
                      <w:lang w:val="en-US"/>
                    </w:rPr>
                    <w:t>24</w:t>
                  </w:r>
                  <w:r w:rsidRPr="00B05775">
                    <w:rPr>
                      <w:b/>
                      <w:sz w:val="18"/>
                      <w:szCs w:val="18"/>
                      <w:lang w:val="en-US"/>
                    </w:rPr>
                    <w:t xml:space="preserve"> months</w:t>
                  </w:r>
                </w:p>
              </w:tc>
            </w:tr>
            <w:tr w:rsidR="00BE46BF" w14:paraId="3951E5B2" w14:textId="77777777" w:rsidTr="00CF747F">
              <w:tc>
                <w:tcPr>
                  <w:tcW w:w="1625" w:type="dxa"/>
                  <w:shd w:val="clear" w:color="auto" w:fill="D9D9D9" w:themeFill="background1" w:themeFillShade="D9"/>
                </w:tcPr>
                <w:p w14:paraId="62ACAD54" w14:textId="77777777" w:rsidR="00BE46BF" w:rsidRPr="00B05775" w:rsidRDefault="00BE46BF" w:rsidP="00BE46BF">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1769" w:type="dxa"/>
                  <w:shd w:val="clear" w:color="auto" w:fill="D9D9D9" w:themeFill="background1" w:themeFillShade="D9"/>
                  <w:vAlign w:val="center"/>
                </w:tcPr>
                <w:p w14:paraId="15826275" w14:textId="74F93052" w:rsidR="00BE46BF" w:rsidRPr="00B05775" w:rsidRDefault="00BE46BF" w:rsidP="00BE46BF">
                  <w:pPr>
                    <w:jc w:val="center"/>
                    <w:rPr>
                      <w:sz w:val="18"/>
                      <w:szCs w:val="18"/>
                      <w:lang w:val="en-US"/>
                    </w:rPr>
                  </w:pPr>
                  <w:r>
                    <w:rPr>
                      <w:sz w:val="18"/>
                      <w:szCs w:val="18"/>
                      <w:lang w:val="en-US"/>
                    </w:rPr>
                    <w:t>2.18%</w:t>
                  </w:r>
                </w:p>
              </w:tc>
              <w:tc>
                <w:tcPr>
                  <w:tcW w:w="1837" w:type="dxa"/>
                  <w:shd w:val="clear" w:color="auto" w:fill="D9D9D9" w:themeFill="background1" w:themeFillShade="D9"/>
                  <w:vAlign w:val="center"/>
                </w:tcPr>
                <w:p w14:paraId="4607EE68" w14:textId="0F07E42A" w:rsidR="00BE46BF" w:rsidRPr="00B05775" w:rsidRDefault="00BE46BF" w:rsidP="00BE46BF">
                  <w:pPr>
                    <w:jc w:val="center"/>
                    <w:rPr>
                      <w:sz w:val="18"/>
                      <w:szCs w:val="18"/>
                      <w:lang w:val="en-US"/>
                    </w:rPr>
                  </w:pPr>
                  <w:r>
                    <w:rPr>
                      <w:sz w:val="18"/>
                      <w:szCs w:val="18"/>
                      <w:lang w:val="en-US"/>
                    </w:rPr>
                    <w:t>2.19%</w:t>
                  </w:r>
                </w:p>
              </w:tc>
            </w:tr>
            <w:tr w:rsidR="00BE46BF" w14:paraId="29843FE9" w14:textId="77777777" w:rsidTr="00CF747F">
              <w:tc>
                <w:tcPr>
                  <w:tcW w:w="1625" w:type="dxa"/>
                  <w:shd w:val="clear" w:color="auto" w:fill="D9D9D9" w:themeFill="background1" w:themeFillShade="D9"/>
                </w:tcPr>
                <w:p w14:paraId="15E5B64F" w14:textId="77777777" w:rsidR="00BE46BF" w:rsidRPr="00B05775" w:rsidRDefault="00BE46BF" w:rsidP="00BE46BF">
                  <w:pPr>
                    <w:rPr>
                      <w:sz w:val="18"/>
                      <w:szCs w:val="18"/>
                      <w:lang w:val="en-US"/>
                    </w:rPr>
                  </w:pPr>
                  <w:r>
                    <w:rPr>
                      <w:sz w:val="18"/>
                      <w:szCs w:val="18"/>
                      <w:lang w:val="en-US"/>
                    </w:rPr>
                    <w:t>Compatibility of the packaging material</w:t>
                  </w:r>
                </w:p>
              </w:tc>
              <w:tc>
                <w:tcPr>
                  <w:tcW w:w="3606" w:type="dxa"/>
                  <w:gridSpan w:val="2"/>
                  <w:shd w:val="clear" w:color="auto" w:fill="D9D9D9" w:themeFill="background1" w:themeFillShade="D9"/>
                </w:tcPr>
                <w:p w14:paraId="288FA39B" w14:textId="7EC98246" w:rsidR="00BE46BF" w:rsidRPr="00B05775" w:rsidRDefault="00BE46BF" w:rsidP="00BE46BF">
                  <w:pPr>
                    <w:rPr>
                      <w:sz w:val="18"/>
                      <w:szCs w:val="18"/>
                      <w:lang w:val="en-US"/>
                    </w:rPr>
                  </w:pPr>
                  <w:r>
                    <w:rPr>
                      <w:sz w:val="18"/>
                      <w:szCs w:val="18"/>
                      <w:lang w:val="en-US"/>
                    </w:rPr>
                    <w:t>The container didn’t present any deformation in both bottom and lateral layers, or loss of sample and evident corrosion phenomena;</w:t>
                  </w:r>
                </w:p>
              </w:tc>
            </w:tr>
            <w:tr w:rsidR="00BE46BF" w14:paraId="6513C15F" w14:textId="77777777" w:rsidTr="00CF747F">
              <w:tc>
                <w:tcPr>
                  <w:tcW w:w="1625" w:type="dxa"/>
                  <w:shd w:val="clear" w:color="auto" w:fill="D9D9D9" w:themeFill="background1" w:themeFillShade="D9"/>
                </w:tcPr>
                <w:p w14:paraId="519495E0" w14:textId="77777777" w:rsidR="00BE46BF" w:rsidRPr="00B05775" w:rsidRDefault="00BE46BF" w:rsidP="00BE46BF">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769" w:type="dxa"/>
                  <w:shd w:val="clear" w:color="auto" w:fill="D9D9D9" w:themeFill="background1" w:themeFillShade="D9"/>
                </w:tcPr>
                <w:p w14:paraId="4C46901C" w14:textId="41DEFDCD" w:rsidR="00BE46BF" w:rsidRPr="00B05775" w:rsidRDefault="002911E7" w:rsidP="00BE46BF">
                  <w:pPr>
                    <w:rPr>
                      <w:sz w:val="18"/>
                      <w:szCs w:val="18"/>
                      <w:lang w:val="en-US"/>
                    </w:rPr>
                  </w:pPr>
                  <w:r>
                    <w:rPr>
                      <w:sz w:val="18"/>
                      <w:szCs w:val="18"/>
                      <w:lang w:val="en-US"/>
                    </w:rPr>
                    <w:t>0.020</w:t>
                  </w:r>
                  <w:r w:rsidR="00BE46BF">
                    <w:rPr>
                      <w:sz w:val="18"/>
                      <w:szCs w:val="18"/>
                      <w:lang w:val="en-US"/>
                    </w:rPr>
                    <w:t xml:space="preserve"> </w:t>
                  </w:r>
                  <w:r w:rsidR="00BE46BF" w:rsidRPr="00511050">
                    <w:rPr>
                      <w:sz w:val="18"/>
                      <w:szCs w:val="18"/>
                      <w:lang w:val="en-US"/>
                    </w:rPr>
                    <w:t>% w/w</w:t>
                  </w:r>
                </w:p>
              </w:tc>
              <w:tc>
                <w:tcPr>
                  <w:tcW w:w="1837" w:type="dxa"/>
                  <w:shd w:val="clear" w:color="auto" w:fill="D9D9D9" w:themeFill="background1" w:themeFillShade="D9"/>
                </w:tcPr>
                <w:p w14:paraId="4A1364ED" w14:textId="374E5F16" w:rsidR="00BE46BF" w:rsidRPr="00B05775" w:rsidRDefault="002911E7" w:rsidP="00BE46BF">
                  <w:pPr>
                    <w:rPr>
                      <w:sz w:val="18"/>
                      <w:szCs w:val="18"/>
                      <w:lang w:val="en-US"/>
                    </w:rPr>
                  </w:pPr>
                  <w:r>
                    <w:rPr>
                      <w:sz w:val="18"/>
                      <w:szCs w:val="18"/>
                      <w:lang w:val="en-US"/>
                    </w:rPr>
                    <w:t>0.020</w:t>
                  </w:r>
                  <w:r w:rsidR="00BE46BF">
                    <w:rPr>
                      <w:sz w:val="18"/>
                      <w:szCs w:val="18"/>
                      <w:lang w:val="en-US"/>
                    </w:rPr>
                    <w:t xml:space="preserve"> </w:t>
                  </w:r>
                  <w:r w:rsidR="00BE46BF" w:rsidRPr="00511050">
                    <w:rPr>
                      <w:sz w:val="18"/>
                      <w:szCs w:val="18"/>
                      <w:lang w:val="en-US"/>
                    </w:rPr>
                    <w:t>% w/w</w:t>
                  </w:r>
                </w:p>
              </w:tc>
            </w:tr>
            <w:tr w:rsidR="00BE46BF" w14:paraId="2441DC49" w14:textId="77777777" w:rsidTr="00CF747F">
              <w:tc>
                <w:tcPr>
                  <w:tcW w:w="1625" w:type="dxa"/>
                  <w:shd w:val="clear" w:color="auto" w:fill="D9D9D9" w:themeFill="background1" w:themeFillShade="D9"/>
                </w:tcPr>
                <w:p w14:paraId="41EE3B38" w14:textId="77777777" w:rsidR="00BE46BF" w:rsidRPr="00B05775" w:rsidRDefault="00BE46BF" w:rsidP="00BE46BF">
                  <w:pPr>
                    <w:rPr>
                      <w:sz w:val="18"/>
                      <w:szCs w:val="18"/>
                      <w:lang w:val="en-US"/>
                    </w:rPr>
                  </w:pPr>
                  <w:r w:rsidRPr="00511050">
                    <w:rPr>
                      <w:sz w:val="18"/>
                      <w:szCs w:val="18"/>
                      <w:lang w:val="en-US"/>
                    </w:rPr>
                    <w:t>Appearance</w:t>
                  </w:r>
                </w:p>
              </w:tc>
              <w:tc>
                <w:tcPr>
                  <w:tcW w:w="1769" w:type="dxa"/>
                  <w:shd w:val="clear" w:color="auto" w:fill="D9D9D9" w:themeFill="background1" w:themeFillShade="D9"/>
                </w:tcPr>
                <w:p w14:paraId="42CBBF0F" w14:textId="6C411C44" w:rsidR="00BE46BF" w:rsidRPr="00B05775" w:rsidRDefault="002911E7" w:rsidP="00BE46BF">
                  <w:pPr>
                    <w:rPr>
                      <w:sz w:val="18"/>
                      <w:szCs w:val="18"/>
                      <w:lang w:val="en-US"/>
                    </w:rPr>
                  </w:pPr>
                  <w:r>
                    <w:rPr>
                      <w:sz w:val="18"/>
                      <w:szCs w:val="18"/>
                      <w:lang w:val="en-US"/>
                    </w:rPr>
                    <w:t>-</w:t>
                  </w:r>
                </w:p>
              </w:tc>
              <w:tc>
                <w:tcPr>
                  <w:tcW w:w="1837" w:type="dxa"/>
                  <w:shd w:val="clear" w:color="auto" w:fill="D9D9D9" w:themeFill="background1" w:themeFillShade="D9"/>
                </w:tcPr>
                <w:p w14:paraId="1D6D71CD" w14:textId="77777777" w:rsidR="00BE46BF" w:rsidRPr="00511050" w:rsidRDefault="00BE46BF" w:rsidP="00BE46BF">
                  <w:pPr>
                    <w:rPr>
                      <w:sz w:val="18"/>
                      <w:szCs w:val="18"/>
                      <w:lang w:val="en-US"/>
                    </w:rPr>
                  </w:pPr>
                  <w:r w:rsidRPr="00511050">
                    <w:rPr>
                      <w:sz w:val="18"/>
                      <w:szCs w:val="18"/>
                      <w:lang w:val="en-US"/>
                    </w:rPr>
                    <w:t>Colourless gel</w:t>
                  </w:r>
                </w:p>
                <w:p w14:paraId="0AB386AA" w14:textId="77777777" w:rsidR="00BE46BF" w:rsidRPr="00B05775" w:rsidRDefault="00BE46BF" w:rsidP="00BE46BF">
                  <w:pPr>
                    <w:rPr>
                      <w:sz w:val="18"/>
                      <w:szCs w:val="18"/>
                      <w:lang w:val="en-US"/>
                    </w:rPr>
                  </w:pPr>
                  <w:r w:rsidRPr="00511050">
                    <w:rPr>
                      <w:sz w:val="18"/>
                      <w:szCs w:val="18"/>
                      <w:lang w:val="en-US"/>
                    </w:rPr>
                    <w:t>With characteristic odour</w:t>
                  </w:r>
                </w:p>
              </w:tc>
            </w:tr>
            <w:tr w:rsidR="00BE46BF" w14:paraId="3B9935D9" w14:textId="77777777" w:rsidTr="00CF747F">
              <w:tc>
                <w:tcPr>
                  <w:tcW w:w="1625" w:type="dxa"/>
                  <w:shd w:val="clear" w:color="auto" w:fill="D9D9D9" w:themeFill="background1" w:themeFillShade="D9"/>
                </w:tcPr>
                <w:p w14:paraId="0DAC9CA9" w14:textId="77777777" w:rsidR="00BE46BF" w:rsidRPr="00B05775" w:rsidRDefault="00BE46BF" w:rsidP="00BE46BF">
                  <w:pPr>
                    <w:rPr>
                      <w:sz w:val="18"/>
                      <w:szCs w:val="18"/>
                      <w:lang w:val="en-US"/>
                    </w:rPr>
                  </w:pPr>
                  <w:r w:rsidRPr="00511050">
                    <w:rPr>
                      <w:sz w:val="18"/>
                      <w:szCs w:val="18"/>
                      <w:lang w:val="en-US"/>
                    </w:rPr>
                    <w:t>Ph value</w:t>
                  </w:r>
                </w:p>
              </w:tc>
              <w:tc>
                <w:tcPr>
                  <w:tcW w:w="1769" w:type="dxa"/>
                  <w:shd w:val="clear" w:color="auto" w:fill="D9D9D9" w:themeFill="background1" w:themeFillShade="D9"/>
                </w:tcPr>
                <w:p w14:paraId="3202C574" w14:textId="37B5ED0E" w:rsidR="00BE46BF" w:rsidRPr="00B05775" w:rsidRDefault="002911E7" w:rsidP="00BE46BF">
                  <w:pPr>
                    <w:rPr>
                      <w:sz w:val="18"/>
                      <w:szCs w:val="18"/>
                      <w:lang w:val="en-US"/>
                    </w:rPr>
                  </w:pPr>
                  <w:r>
                    <w:rPr>
                      <w:sz w:val="18"/>
                      <w:szCs w:val="18"/>
                      <w:lang w:val="en-US"/>
                    </w:rPr>
                    <w:t>-</w:t>
                  </w:r>
                </w:p>
              </w:tc>
              <w:tc>
                <w:tcPr>
                  <w:tcW w:w="1837" w:type="dxa"/>
                  <w:shd w:val="clear" w:color="auto" w:fill="D9D9D9" w:themeFill="background1" w:themeFillShade="D9"/>
                </w:tcPr>
                <w:p w14:paraId="2F5DC69D" w14:textId="5CC7E0E5" w:rsidR="00BE46BF" w:rsidRPr="00B05775" w:rsidRDefault="002911E7" w:rsidP="00BE46BF">
                  <w:pPr>
                    <w:rPr>
                      <w:sz w:val="18"/>
                      <w:szCs w:val="18"/>
                      <w:lang w:val="en-US"/>
                    </w:rPr>
                  </w:pPr>
                  <w:r>
                    <w:rPr>
                      <w:sz w:val="18"/>
                      <w:szCs w:val="18"/>
                      <w:lang w:val="en-US"/>
                    </w:rPr>
                    <w:t>6.9</w:t>
                  </w:r>
                </w:p>
              </w:tc>
            </w:tr>
            <w:tr w:rsidR="00BE46BF" w14:paraId="1D63B634" w14:textId="77777777" w:rsidTr="00CF747F">
              <w:tc>
                <w:tcPr>
                  <w:tcW w:w="1625" w:type="dxa"/>
                  <w:shd w:val="clear" w:color="auto" w:fill="D9D9D9" w:themeFill="background1" w:themeFillShade="D9"/>
                </w:tcPr>
                <w:p w14:paraId="7FB3A43D" w14:textId="77777777" w:rsidR="00BE46BF" w:rsidRPr="00B05775" w:rsidRDefault="00BE46BF" w:rsidP="00BE46BF">
                  <w:pPr>
                    <w:rPr>
                      <w:sz w:val="18"/>
                      <w:szCs w:val="18"/>
                      <w:lang w:val="en-US"/>
                    </w:rPr>
                  </w:pPr>
                  <w:r w:rsidRPr="00511050">
                    <w:rPr>
                      <w:sz w:val="18"/>
                      <w:szCs w:val="18"/>
                      <w:lang w:val="en-US"/>
                    </w:rPr>
                    <w:t>Relative density</w:t>
                  </w:r>
                </w:p>
              </w:tc>
              <w:tc>
                <w:tcPr>
                  <w:tcW w:w="1769" w:type="dxa"/>
                  <w:shd w:val="clear" w:color="auto" w:fill="D9D9D9" w:themeFill="background1" w:themeFillShade="D9"/>
                </w:tcPr>
                <w:p w14:paraId="29B0B345" w14:textId="6BFCEC64" w:rsidR="00BE46BF" w:rsidRPr="00B05775" w:rsidRDefault="002911E7" w:rsidP="002911E7">
                  <w:pPr>
                    <w:rPr>
                      <w:sz w:val="18"/>
                      <w:szCs w:val="18"/>
                      <w:lang w:val="en-US"/>
                    </w:rPr>
                  </w:pPr>
                  <w:r>
                    <w:rPr>
                      <w:sz w:val="18"/>
                      <w:szCs w:val="18"/>
                      <w:lang w:val="en-US"/>
                    </w:rPr>
                    <w:t>-</w:t>
                  </w:r>
                </w:p>
              </w:tc>
              <w:tc>
                <w:tcPr>
                  <w:tcW w:w="1837" w:type="dxa"/>
                  <w:shd w:val="clear" w:color="auto" w:fill="D9D9D9" w:themeFill="background1" w:themeFillShade="D9"/>
                </w:tcPr>
                <w:p w14:paraId="7ADA2253" w14:textId="6E81C95A" w:rsidR="00BE46BF" w:rsidRPr="00B05775" w:rsidRDefault="002911E7" w:rsidP="00BE46BF">
                  <w:pPr>
                    <w:rPr>
                      <w:sz w:val="18"/>
                      <w:szCs w:val="18"/>
                      <w:lang w:val="en-US"/>
                    </w:rPr>
                  </w:pPr>
                  <w:r>
                    <w:rPr>
                      <w:sz w:val="18"/>
                      <w:szCs w:val="18"/>
                      <w:lang w:val="en-US"/>
                    </w:rPr>
                    <w:t>1.2521</w:t>
                  </w:r>
                  <w:r w:rsidR="00BE46BF" w:rsidRPr="00511050">
                    <w:rPr>
                      <w:sz w:val="18"/>
                      <w:szCs w:val="18"/>
                      <w:lang w:val="en-US"/>
                    </w:rPr>
                    <w:t xml:space="preserve"> g/ml at 20°c</w:t>
                  </w:r>
                </w:p>
              </w:tc>
            </w:tr>
            <w:tr w:rsidR="00BE46BF" w14:paraId="6B3FEB5E" w14:textId="77777777" w:rsidTr="00CF747F">
              <w:tc>
                <w:tcPr>
                  <w:tcW w:w="1625" w:type="dxa"/>
                  <w:shd w:val="clear" w:color="auto" w:fill="D9D9D9" w:themeFill="background1" w:themeFillShade="D9"/>
                </w:tcPr>
                <w:p w14:paraId="155199AC" w14:textId="77777777" w:rsidR="00BE46BF" w:rsidRPr="00B05775" w:rsidRDefault="00BE46BF" w:rsidP="00BE46BF">
                  <w:pPr>
                    <w:rPr>
                      <w:sz w:val="18"/>
                      <w:szCs w:val="18"/>
                      <w:lang w:val="en-US"/>
                    </w:rPr>
                  </w:pPr>
                  <w:r w:rsidRPr="00511050">
                    <w:rPr>
                      <w:sz w:val="18"/>
                      <w:szCs w:val="18"/>
                      <w:lang w:val="en-US"/>
                    </w:rPr>
                    <w:t>Viscosity</w:t>
                  </w:r>
                </w:p>
              </w:tc>
              <w:tc>
                <w:tcPr>
                  <w:tcW w:w="1769" w:type="dxa"/>
                  <w:shd w:val="clear" w:color="auto" w:fill="D9D9D9" w:themeFill="background1" w:themeFillShade="D9"/>
                </w:tcPr>
                <w:p w14:paraId="6E87C149" w14:textId="62B1AF08" w:rsidR="00BE46BF" w:rsidRPr="00B05775" w:rsidRDefault="002911E7" w:rsidP="00BE46BF">
                  <w:pPr>
                    <w:rPr>
                      <w:sz w:val="18"/>
                      <w:szCs w:val="18"/>
                      <w:lang w:val="en-US"/>
                    </w:rPr>
                  </w:pPr>
                  <w:r>
                    <w:rPr>
                      <w:sz w:val="18"/>
                      <w:szCs w:val="18"/>
                      <w:lang w:val="en-US"/>
                    </w:rPr>
                    <w:t>-</w:t>
                  </w:r>
                </w:p>
              </w:tc>
              <w:tc>
                <w:tcPr>
                  <w:tcW w:w="1837" w:type="dxa"/>
                  <w:shd w:val="clear" w:color="auto" w:fill="D9D9D9" w:themeFill="background1" w:themeFillShade="D9"/>
                </w:tcPr>
                <w:p w14:paraId="690EF824" w14:textId="77777777" w:rsidR="00BE46BF" w:rsidRPr="00511050" w:rsidRDefault="00BE46BF" w:rsidP="00BE46BF">
                  <w:pPr>
                    <w:rPr>
                      <w:sz w:val="18"/>
                      <w:szCs w:val="18"/>
                      <w:lang w:val="en-US"/>
                    </w:rPr>
                  </w:pPr>
                  <w:r w:rsidRPr="00511050">
                    <w:rPr>
                      <w:sz w:val="18"/>
                      <w:szCs w:val="18"/>
                      <w:lang w:val="en-US"/>
                    </w:rPr>
                    <w:t>Dynamic viscosity:</w:t>
                  </w:r>
                </w:p>
                <w:p w14:paraId="7E526932" w14:textId="7289AA6F" w:rsidR="00BE46BF" w:rsidRPr="00511050" w:rsidRDefault="00BE46BF" w:rsidP="00BE46BF">
                  <w:pPr>
                    <w:rPr>
                      <w:sz w:val="18"/>
                      <w:szCs w:val="18"/>
                      <w:lang w:val="en-US"/>
                    </w:rPr>
                  </w:pPr>
                  <w:r w:rsidRPr="00511050">
                    <w:rPr>
                      <w:sz w:val="18"/>
                      <w:szCs w:val="18"/>
                      <w:lang w:val="en-US"/>
                    </w:rPr>
                    <w:t xml:space="preserve">From </w:t>
                  </w:r>
                  <w:r w:rsidR="002911E7">
                    <w:rPr>
                      <w:sz w:val="18"/>
                      <w:szCs w:val="18"/>
                      <w:lang w:val="en-US"/>
                    </w:rPr>
                    <w:t>4453</w:t>
                  </w:r>
                  <w:r w:rsidRPr="00511050">
                    <w:rPr>
                      <w:sz w:val="18"/>
                      <w:szCs w:val="18"/>
                      <w:lang w:val="en-US"/>
                    </w:rPr>
                    <w:t xml:space="preserve"> cp</w:t>
                  </w:r>
                </w:p>
                <w:p w14:paraId="3A9AA77D" w14:textId="3E58B41B" w:rsidR="00BE46BF" w:rsidRPr="00511050" w:rsidRDefault="00BE46BF" w:rsidP="00BE46BF">
                  <w:pPr>
                    <w:rPr>
                      <w:sz w:val="18"/>
                      <w:szCs w:val="18"/>
                      <w:lang w:val="en-US"/>
                    </w:rPr>
                  </w:pPr>
                  <w:r w:rsidRPr="00511050">
                    <w:rPr>
                      <w:sz w:val="18"/>
                      <w:szCs w:val="18"/>
                      <w:lang w:val="en-US"/>
                    </w:rPr>
                    <w:t xml:space="preserve">To </w:t>
                  </w:r>
                  <w:r w:rsidR="002911E7">
                    <w:rPr>
                      <w:sz w:val="18"/>
                      <w:szCs w:val="18"/>
                      <w:lang w:val="en-US"/>
                    </w:rPr>
                    <w:t>3170</w:t>
                  </w:r>
                  <w:r>
                    <w:rPr>
                      <w:sz w:val="18"/>
                      <w:szCs w:val="18"/>
                      <w:lang w:val="en-US"/>
                    </w:rPr>
                    <w:t xml:space="preserve"> </w:t>
                  </w:r>
                  <w:r w:rsidRPr="00511050">
                    <w:rPr>
                      <w:sz w:val="18"/>
                      <w:szCs w:val="18"/>
                      <w:lang w:val="en-US"/>
                    </w:rPr>
                    <w:t>cp at 20°c</w:t>
                  </w:r>
                </w:p>
                <w:p w14:paraId="5A1837DB" w14:textId="46AEF3D8" w:rsidR="00BE46BF" w:rsidRPr="00511050" w:rsidRDefault="00BE46BF" w:rsidP="00BE46BF">
                  <w:pPr>
                    <w:rPr>
                      <w:sz w:val="18"/>
                      <w:szCs w:val="18"/>
                      <w:lang w:val="en-US"/>
                    </w:rPr>
                  </w:pPr>
                  <w:r w:rsidRPr="00511050">
                    <w:rPr>
                      <w:sz w:val="18"/>
                      <w:szCs w:val="18"/>
                      <w:lang w:val="en-US"/>
                    </w:rPr>
                    <w:t xml:space="preserve">From </w:t>
                  </w:r>
                  <w:r w:rsidR="002911E7">
                    <w:rPr>
                      <w:sz w:val="18"/>
                      <w:szCs w:val="18"/>
                      <w:lang w:val="en-US"/>
                    </w:rPr>
                    <w:t>993</w:t>
                  </w:r>
                  <w:r w:rsidRPr="00511050">
                    <w:rPr>
                      <w:sz w:val="18"/>
                      <w:szCs w:val="18"/>
                      <w:lang w:val="en-US"/>
                    </w:rPr>
                    <w:t xml:space="preserve"> cp</w:t>
                  </w:r>
                </w:p>
                <w:p w14:paraId="6E23B767" w14:textId="1D5183E8" w:rsidR="00BE46BF" w:rsidRPr="00B05775" w:rsidRDefault="00BE46BF" w:rsidP="00BE46BF">
                  <w:pPr>
                    <w:rPr>
                      <w:sz w:val="18"/>
                      <w:szCs w:val="18"/>
                      <w:lang w:val="en-US"/>
                    </w:rPr>
                  </w:pPr>
                  <w:r w:rsidRPr="00511050">
                    <w:rPr>
                      <w:sz w:val="18"/>
                      <w:szCs w:val="18"/>
                      <w:lang w:val="en-US"/>
                    </w:rPr>
                    <w:lastRenderedPageBreak/>
                    <w:t xml:space="preserve">To </w:t>
                  </w:r>
                  <w:r w:rsidR="002911E7">
                    <w:rPr>
                      <w:sz w:val="18"/>
                      <w:szCs w:val="18"/>
                      <w:lang w:val="en-US"/>
                    </w:rPr>
                    <w:t>726</w:t>
                  </w:r>
                  <w:r w:rsidRPr="00511050">
                    <w:rPr>
                      <w:sz w:val="18"/>
                      <w:szCs w:val="18"/>
                      <w:lang w:val="en-US"/>
                    </w:rPr>
                    <w:t xml:space="preserve"> cp at 40°c</w:t>
                  </w:r>
                </w:p>
              </w:tc>
            </w:tr>
          </w:tbl>
          <w:p w14:paraId="7D65B261" w14:textId="77777777" w:rsidR="00BE46BF" w:rsidRPr="00BE46BF" w:rsidRDefault="00BE46BF" w:rsidP="0055142F">
            <w:pPr>
              <w:pStyle w:val="Absatz"/>
              <w:ind w:left="-72"/>
            </w:pPr>
          </w:p>
          <w:p w14:paraId="682DEE4C" w14:textId="77777777" w:rsidR="00384F11" w:rsidRDefault="00384F11" w:rsidP="0055142F">
            <w:pPr>
              <w:pStyle w:val="Absatz"/>
              <w:ind w:left="-72"/>
              <w:rPr>
                <w:b/>
                <w:sz w:val="18"/>
                <w:szCs w:val="18"/>
                <w:u w:val="single"/>
                <w:lang w:val="de-DE"/>
              </w:rPr>
            </w:pPr>
            <w:r w:rsidRPr="0055142F">
              <w:rPr>
                <w:rFonts w:ascii="Verdana" w:hAnsi="Verdana" w:cs="Verdana"/>
                <w:b/>
                <w:sz w:val="18"/>
                <w:szCs w:val="18"/>
                <w:u w:val="single"/>
                <w:lang w:val="de-DE"/>
              </w:rPr>
              <w:t>4 g PET/PE + CRT/ALU/PE bait box</w:t>
            </w:r>
            <w:r>
              <w:rPr>
                <w:rFonts w:ascii="Verdana" w:hAnsi="Verdana" w:cs="Verdana"/>
                <w:b/>
                <w:sz w:val="18"/>
                <w:szCs w:val="18"/>
                <w:u w:val="single"/>
                <w:lang w:val="de-DE"/>
              </w:rPr>
              <w:t>:</w:t>
            </w:r>
          </w:p>
          <w:tbl>
            <w:tblPr>
              <w:tblStyle w:val="Grilledutableau"/>
              <w:tblW w:w="0" w:type="auto"/>
              <w:tblLayout w:type="fixed"/>
              <w:tblCellMar>
                <w:left w:w="57" w:type="dxa"/>
                <w:right w:w="57" w:type="dxa"/>
              </w:tblCellMar>
              <w:tblLook w:val="04A0" w:firstRow="1" w:lastRow="0" w:firstColumn="1" w:lastColumn="0" w:noHBand="0" w:noVBand="1"/>
            </w:tblPr>
            <w:tblGrid>
              <w:gridCol w:w="1625"/>
              <w:gridCol w:w="1862"/>
              <w:gridCol w:w="1744"/>
            </w:tblGrid>
            <w:tr w:rsidR="00384F11" w14:paraId="3DAE95AC" w14:textId="77777777" w:rsidTr="00DD3CB6">
              <w:tc>
                <w:tcPr>
                  <w:tcW w:w="1625" w:type="dxa"/>
                </w:tcPr>
                <w:p w14:paraId="6970779C" w14:textId="77777777" w:rsidR="00384F11" w:rsidRPr="00B05775" w:rsidRDefault="00384F11" w:rsidP="00384F11">
                  <w:pPr>
                    <w:rPr>
                      <w:b/>
                      <w:sz w:val="18"/>
                      <w:szCs w:val="18"/>
                      <w:lang w:val="en-US"/>
                    </w:rPr>
                  </w:pPr>
                  <w:r w:rsidRPr="00B05775">
                    <w:rPr>
                      <w:b/>
                      <w:sz w:val="18"/>
                      <w:szCs w:val="18"/>
                      <w:lang w:val="en-US"/>
                    </w:rPr>
                    <w:t>Test</w:t>
                  </w:r>
                </w:p>
              </w:tc>
              <w:tc>
                <w:tcPr>
                  <w:tcW w:w="1862" w:type="dxa"/>
                </w:tcPr>
                <w:p w14:paraId="1AA97C68" w14:textId="77777777" w:rsidR="00384F11" w:rsidRPr="00B05775" w:rsidRDefault="00384F11" w:rsidP="00384F11">
                  <w:pPr>
                    <w:rPr>
                      <w:b/>
                      <w:sz w:val="18"/>
                      <w:szCs w:val="18"/>
                      <w:lang w:val="en-US"/>
                    </w:rPr>
                  </w:pPr>
                  <w:r w:rsidRPr="00B05775">
                    <w:rPr>
                      <w:b/>
                      <w:sz w:val="18"/>
                      <w:szCs w:val="18"/>
                      <w:lang w:val="en-US"/>
                    </w:rPr>
                    <w:t>Initial characterisation</w:t>
                  </w:r>
                </w:p>
              </w:tc>
              <w:tc>
                <w:tcPr>
                  <w:tcW w:w="1744" w:type="dxa"/>
                </w:tcPr>
                <w:p w14:paraId="7316685C" w14:textId="43855DB0" w:rsidR="00384F11" w:rsidRPr="00B05775" w:rsidRDefault="00384F11" w:rsidP="00384F11">
                  <w:pPr>
                    <w:rPr>
                      <w:b/>
                      <w:sz w:val="18"/>
                      <w:szCs w:val="18"/>
                      <w:lang w:val="en-US"/>
                    </w:rPr>
                  </w:pPr>
                  <w:r>
                    <w:rPr>
                      <w:b/>
                      <w:sz w:val="18"/>
                      <w:szCs w:val="18"/>
                      <w:lang w:val="en-US"/>
                    </w:rPr>
                    <w:t>After 6</w:t>
                  </w:r>
                  <w:r w:rsidRPr="00B05775">
                    <w:rPr>
                      <w:b/>
                      <w:sz w:val="18"/>
                      <w:szCs w:val="18"/>
                      <w:lang w:val="en-US"/>
                    </w:rPr>
                    <w:t xml:space="preserve"> months</w:t>
                  </w:r>
                </w:p>
              </w:tc>
            </w:tr>
            <w:tr w:rsidR="00384F11" w14:paraId="139A6891" w14:textId="77777777" w:rsidTr="00DD3CB6">
              <w:tc>
                <w:tcPr>
                  <w:tcW w:w="1625" w:type="dxa"/>
                </w:tcPr>
                <w:p w14:paraId="6DB0B1E3" w14:textId="77777777" w:rsidR="00384F11" w:rsidRPr="00B05775" w:rsidRDefault="00384F11" w:rsidP="00384F11">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3606" w:type="dxa"/>
                  <w:gridSpan w:val="2"/>
                  <w:vAlign w:val="center"/>
                </w:tcPr>
                <w:p w14:paraId="2EA53977" w14:textId="0AE42323" w:rsidR="00384F11" w:rsidRPr="00B05775" w:rsidRDefault="00384F11" w:rsidP="00384F11">
                  <w:pPr>
                    <w:jc w:val="center"/>
                    <w:rPr>
                      <w:sz w:val="18"/>
                      <w:szCs w:val="18"/>
                      <w:lang w:val="en-US"/>
                    </w:rPr>
                  </w:pPr>
                  <w:r>
                    <w:rPr>
                      <w:sz w:val="18"/>
                      <w:szCs w:val="18"/>
                      <w:lang w:val="en-US"/>
                    </w:rPr>
                    <w:t>-1.43%</w:t>
                  </w:r>
                </w:p>
              </w:tc>
            </w:tr>
            <w:tr w:rsidR="00384F11" w14:paraId="6F180C1D" w14:textId="77777777" w:rsidTr="00DD3CB6">
              <w:tc>
                <w:tcPr>
                  <w:tcW w:w="1625" w:type="dxa"/>
                </w:tcPr>
                <w:p w14:paraId="25AA5074" w14:textId="77777777" w:rsidR="00384F11" w:rsidRPr="00B05775" w:rsidRDefault="00384F11" w:rsidP="00384F11">
                  <w:pPr>
                    <w:rPr>
                      <w:sz w:val="18"/>
                      <w:szCs w:val="18"/>
                      <w:lang w:val="en-US"/>
                    </w:rPr>
                  </w:pPr>
                  <w:r>
                    <w:rPr>
                      <w:sz w:val="18"/>
                      <w:szCs w:val="18"/>
                      <w:lang w:val="en-US"/>
                    </w:rPr>
                    <w:t>Compatibility of the packaging material</w:t>
                  </w:r>
                </w:p>
              </w:tc>
              <w:tc>
                <w:tcPr>
                  <w:tcW w:w="3606" w:type="dxa"/>
                  <w:gridSpan w:val="2"/>
                </w:tcPr>
                <w:p w14:paraId="11DD3A73" w14:textId="7CF6EA6A" w:rsidR="00384F11" w:rsidRPr="00B05775" w:rsidRDefault="00384F11">
                  <w:pPr>
                    <w:rPr>
                      <w:sz w:val="18"/>
                      <w:szCs w:val="18"/>
                      <w:lang w:val="en-US"/>
                    </w:rPr>
                  </w:pPr>
                  <w:r>
                    <w:rPr>
                      <w:sz w:val="18"/>
                      <w:szCs w:val="18"/>
                      <w:lang w:val="en-US"/>
                    </w:rPr>
                    <w:t>The container didn’t present any deformation in both bottom and lateral layers, or loss of sample and evident corrosion phenomena.</w:t>
                  </w:r>
                </w:p>
              </w:tc>
            </w:tr>
            <w:tr w:rsidR="00384F11" w14:paraId="0B6EE250" w14:textId="77777777" w:rsidTr="00DD3CB6">
              <w:tc>
                <w:tcPr>
                  <w:tcW w:w="1625" w:type="dxa"/>
                </w:tcPr>
                <w:p w14:paraId="0895B989" w14:textId="77777777" w:rsidR="00384F11" w:rsidRPr="00B05775" w:rsidRDefault="00384F11" w:rsidP="00384F11">
                  <w:pPr>
                    <w:rPr>
                      <w:sz w:val="18"/>
                      <w:szCs w:val="18"/>
                      <w:lang w:val="en-US"/>
                    </w:rPr>
                  </w:pPr>
                  <w:r w:rsidRPr="00511050">
                    <w:rPr>
                      <w:sz w:val="18"/>
                      <w:szCs w:val="18"/>
                      <w:lang w:val="en-US"/>
                    </w:rPr>
                    <w:t>Imidacloprid active</w:t>
                  </w:r>
                  <w:r>
                    <w:rPr>
                      <w:sz w:val="18"/>
                      <w:szCs w:val="18"/>
                      <w:lang w:val="en-US"/>
                    </w:rPr>
                    <w:t xml:space="preserve"> </w:t>
                  </w:r>
                  <w:r w:rsidRPr="00511050">
                    <w:rPr>
                      <w:sz w:val="18"/>
                      <w:szCs w:val="18"/>
                      <w:lang w:val="en-US"/>
                    </w:rPr>
                    <w:t>ingredient content</w:t>
                  </w:r>
                </w:p>
              </w:tc>
              <w:tc>
                <w:tcPr>
                  <w:tcW w:w="1862" w:type="dxa"/>
                </w:tcPr>
                <w:p w14:paraId="72FB8021" w14:textId="2EFCC125" w:rsidR="00384F11" w:rsidRPr="00B05775" w:rsidRDefault="00384F11">
                  <w:pPr>
                    <w:rPr>
                      <w:sz w:val="18"/>
                      <w:szCs w:val="18"/>
                      <w:lang w:val="en-US"/>
                    </w:rPr>
                  </w:pPr>
                  <w:r>
                    <w:rPr>
                      <w:sz w:val="18"/>
                      <w:szCs w:val="18"/>
                      <w:lang w:val="en-US"/>
                    </w:rPr>
                    <w:t xml:space="preserve">0.022 </w:t>
                  </w:r>
                  <w:r w:rsidRPr="00511050">
                    <w:rPr>
                      <w:sz w:val="18"/>
                      <w:szCs w:val="18"/>
                      <w:lang w:val="en-US"/>
                    </w:rPr>
                    <w:t>% w/w</w:t>
                  </w:r>
                </w:p>
              </w:tc>
              <w:tc>
                <w:tcPr>
                  <w:tcW w:w="1744" w:type="dxa"/>
                </w:tcPr>
                <w:p w14:paraId="356F5724" w14:textId="3ABD4FE5" w:rsidR="00384F11" w:rsidRPr="00B05775" w:rsidRDefault="00384F11">
                  <w:pPr>
                    <w:rPr>
                      <w:sz w:val="18"/>
                      <w:szCs w:val="18"/>
                      <w:lang w:val="en-US"/>
                    </w:rPr>
                  </w:pPr>
                  <w:r>
                    <w:rPr>
                      <w:sz w:val="18"/>
                      <w:szCs w:val="18"/>
                      <w:lang w:val="en-US"/>
                    </w:rPr>
                    <w:t xml:space="preserve">0.022 </w:t>
                  </w:r>
                  <w:r w:rsidRPr="00511050">
                    <w:rPr>
                      <w:sz w:val="18"/>
                      <w:szCs w:val="18"/>
                      <w:lang w:val="en-US"/>
                    </w:rPr>
                    <w:t>% w/w</w:t>
                  </w:r>
                </w:p>
              </w:tc>
            </w:tr>
            <w:tr w:rsidR="00384F11" w14:paraId="2EE0517F" w14:textId="77777777" w:rsidTr="00DD3CB6">
              <w:tc>
                <w:tcPr>
                  <w:tcW w:w="1625" w:type="dxa"/>
                </w:tcPr>
                <w:p w14:paraId="37ECCF8F" w14:textId="77777777" w:rsidR="00384F11" w:rsidRPr="00B05775" w:rsidRDefault="00384F11" w:rsidP="00384F11">
                  <w:pPr>
                    <w:rPr>
                      <w:sz w:val="18"/>
                      <w:szCs w:val="18"/>
                      <w:lang w:val="en-US"/>
                    </w:rPr>
                  </w:pPr>
                  <w:r w:rsidRPr="00511050">
                    <w:rPr>
                      <w:sz w:val="18"/>
                      <w:szCs w:val="18"/>
                      <w:lang w:val="en-US"/>
                    </w:rPr>
                    <w:t>Appearance</w:t>
                  </w:r>
                </w:p>
              </w:tc>
              <w:tc>
                <w:tcPr>
                  <w:tcW w:w="1862" w:type="dxa"/>
                </w:tcPr>
                <w:p w14:paraId="12E37925" w14:textId="77777777" w:rsidR="00384F11" w:rsidRPr="00511050" w:rsidRDefault="00384F11" w:rsidP="00384F11">
                  <w:pPr>
                    <w:rPr>
                      <w:sz w:val="18"/>
                      <w:szCs w:val="18"/>
                      <w:lang w:val="en-US"/>
                    </w:rPr>
                  </w:pPr>
                  <w:r w:rsidRPr="00511050">
                    <w:rPr>
                      <w:sz w:val="18"/>
                      <w:szCs w:val="18"/>
                      <w:lang w:val="en-US"/>
                    </w:rPr>
                    <w:t>Colourless gel</w:t>
                  </w:r>
                </w:p>
                <w:p w14:paraId="3BAB2BE7" w14:textId="77777777" w:rsidR="00384F11" w:rsidRPr="00B05775" w:rsidRDefault="00384F11" w:rsidP="00384F11">
                  <w:pPr>
                    <w:rPr>
                      <w:sz w:val="18"/>
                      <w:szCs w:val="18"/>
                      <w:lang w:val="en-US"/>
                    </w:rPr>
                  </w:pPr>
                  <w:r w:rsidRPr="00511050">
                    <w:rPr>
                      <w:sz w:val="18"/>
                      <w:szCs w:val="18"/>
                      <w:lang w:val="en-US"/>
                    </w:rPr>
                    <w:t>With characteristic odour</w:t>
                  </w:r>
                </w:p>
              </w:tc>
              <w:tc>
                <w:tcPr>
                  <w:tcW w:w="1744" w:type="dxa"/>
                </w:tcPr>
                <w:p w14:paraId="507B8D15" w14:textId="19A5E2EE" w:rsidR="00384F11" w:rsidRPr="00B05775" w:rsidRDefault="00384F11" w:rsidP="00384F11">
                  <w:pPr>
                    <w:rPr>
                      <w:sz w:val="18"/>
                      <w:szCs w:val="18"/>
                      <w:lang w:val="en-US"/>
                    </w:rPr>
                  </w:pPr>
                  <w:r>
                    <w:rPr>
                      <w:sz w:val="18"/>
                      <w:szCs w:val="18"/>
                      <w:lang w:val="en-US"/>
                    </w:rPr>
                    <w:t>-</w:t>
                  </w:r>
                </w:p>
              </w:tc>
            </w:tr>
            <w:tr w:rsidR="00384F11" w14:paraId="4CF68DC8" w14:textId="77777777" w:rsidTr="00DD3CB6">
              <w:tc>
                <w:tcPr>
                  <w:tcW w:w="1625" w:type="dxa"/>
                </w:tcPr>
                <w:p w14:paraId="6EA33A11" w14:textId="77777777" w:rsidR="00384F11" w:rsidRPr="00B05775" w:rsidRDefault="00384F11" w:rsidP="00384F11">
                  <w:pPr>
                    <w:rPr>
                      <w:sz w:val="18"/>
                      <w:szCs w:val="18"/>
                      <w:lang w:val="en-US"/>
                    </w:rPr>
                  </w:pPr>
                  <w:r w:rsidRPr="00511050">
                    <w:rPr>
                      <w:sz w:val="18"/>
                      <w:szCs w:val="18"/>
                      <w:lang w:val="en-US"/>
                    </w:rPr>
                    <w:t>Ph value</w:t>
                  </w:r>
                </w:p>
              </w:tc>
              <w:tc>
                <w:tcPr>
                  <w:tcW w:w="1862" w:type="dxa"/>
                </w:tcPr>
                <w:p w14:paraId="06F7A294" w14:textId="77777777" w:rsidR="00384F11" w:rsidRPr="00B05775" w:rsidRDefault="00384F11" w:rsidP="00384F11">
                  <w:pPr>
                    <w:rPr>
                      <w:sz w:val="18"/>
                      <w:szCs w:val="18"/>
                      <w:lang w:val="en-US"/>
                    </w:rPr>
                  </w:pPr>
                  <w:r w:rsidRPr="00511050">
                    <w:rPr>
                      <w:sz w:val="18"/>
                      <w:szCs w:val="18"/>
                      <w:lang w:val="en-US"/>
                    </w:rPr>
                    <w:t>6.9</w:t>
                  </w:r>
                </w:p>
              </w:tc>
              <w:tc>
                <w:tcPr>
                  <w:tcW w:w="1744" w:type="dxa"/>
                </w:tcPr>
                <w:p w14:paraId="6524B9BE" w14:textId="17AF063F" w:rsidR="00384F11" w:rsidRPr="00B05775" w:rsidRDefault="00384F11" w:rsidP="00384F11">
                  <w:pPr>
                    <w:rPr>
                      <w:sz w:val="18"/>
                      <w:szCs w:val="18"/>
                      <w:lang w:val="en-US"/>
                    </w:rPr>
                  </w:pPr>
                  <w:r>
                    <w:rPr>
                      <w:sz w:val="18"/>
                      <w:szCs w:val="18"/>
                      <w:lang w:val="en-US"/>
                    </w:rPr>
                    <w:t>-</w:t>
                  </w:r>
                </w:p>
              </w:tc>
            </w:tr>
            <w:tr w:rsidR="00384F11" w14:paraId="54059B59" w14:textId="77777777" w:rsidTr="00DD3CB6">
              <w:tc>
                <w:tcPr>
                  <w:tcW w:w="1625" w:type="dxa"/>
                </w:tcPr>
                <w:p w14:paraId="29AA10BE" w14:textId="77777777" w:rsidR="00384F11" w:rsidRPr="00B05775" w:rsidRDefault="00384F11" w:rsidP="00384F11">
                  <w:pPr>
                    <w:rPr>
                      <w:sz w:val="18"/>
                      <w:szCs w:val="18"/>
                      <w:lang w:val="en-US"/>
                    </w:rPr>
                  </w:pPr>
                  <w:r w:rsidRPr="00511050">
                    <w:rPr>
                      <w:sz w:val="18"/>
                      <w:szCs w:val="18"/>
                      <w:lang w:val="en-US"/>
                    </w:rPr>
                    <w:t>Relative density</w:t>
                  </w:r>
                </w:p>
              </w:tc>
              <w:tc>
                <w:tcPr>
                  <w:tcW w:w="1862" w:type="dxa"/>
                </w:tcPr>
                <w:p w14:paraId="7C510FC1" w14:textId="77777777" w:rsidR="00384F11" w:rsidRPr="00B05775" w:rsidRDefault="00384F11" w:rsidP="00384F11">
                  <w:pPr>
                    <w:jc w:val="center"/>
                    <w:rPr>
                      <w:sz w:val="18"/>
                      <w:szCs w:val="18"/>
                      <w:lang w:val="en-US"/>
                    </w:rPr>
                  </w:pPr>
                  <w:r w:rsidRPr="00511050">
                    <w:rPr>
                      <w:sz w:val="18"/>
                      <w:szCs w:val="18"/>
                      <w:lang w:val="en-US"/>
                    </w:rPr>
                    <w:t>1.3503 g/ml at 20°c</w:t>
                  </w:r>
                </w:p>
              </w:tc>
              <w:tc>
                <w:tcPr>
                  <w:tcW w:w="1744" w:type="dxa"/>
                </w:tcPr>
                <w:p w14:paraId="4CD64AEF" w14:textId="1EED5437" w:rsidR="00384F11" w:rsidRPr="00B05775" w:rsidRDefault="00384F11" w:rsidP="00384F11">
                  <w:pPr>
                    <w:rPr>
                      <w:sz w:val="18"/>
                      <w:szCs w:val="18"/>
                      <w:lang w:val="en-US"/>
                    </w:rPr>
                  </w:pPr>
                  <w:r>
                    <w:rPr>
                      <w:sz w:val="18"/>
                      <w:szCs w:val="18"/>
                      <w:lang w:val="en-US"/>
                    </w:rPr>
                    <w:t>-</w:t>
                  </w:r>
                </w:p>
              </w:tc>
            </w:tr>
            <w:tr w:rsidR="00384F11" w14:paraId="0A8477C2" w14:textId="77777777" w:rsidTr="00DD3CB6">
              <w:tc>
                <w:tcPr>
                  <w:tcW w:w="1625" w:type="dxa"/>
                </w:tcPr>
                <w:p w14:paraId="76258E14" w14:textId="77777777" w:rsidR="00384F11" w:rsidRPr="00B05775" w:rsidRDefault="00384F11" w:rsidP="00384F11">
                  <w:pPr>
                    <w:rPr>
                      <w:sz w:val="18"/>
                      <w:szCs w:val="18"/>
                      <w:lang w:val="en-US"/>
                    </w:rPr>
                  </w:pPr>
                  <w:r w:rsidRPr="00511050">
                    <w:rPr>
                      <w:sz w:val="18"/>
                      <w:szCs w:val="18"/>
                      <w:lang w:val="en-US"/>
                    </w:rPr>
                    <w:t>Viscosity</w:t>
                  </w:r>
                </w:p>
              </w:tc>
              <w:tc>
                <w:tcPr>
                  <w:tcW w:w="1862" w:type="dxa"/>
                </w:tcPr>
                <w:p w14:paraId="19C892EC" w14:textId="77777777" w:rsidR="00384F11" w:rsidRPr="00511050" w:rsidRDefault="00384F11" w:rsidP="00384F11">
                  <w:pPr>
                    <w:rPr>
                      <w:sz w:val="18"/>
                      <w:szCs w:val="18"/>
                      <w:lang w:val="en-US"/>
                    </w:rPr>
                  </w:pPr>
                  <w:r w:rsidRPr="00511050">
                    <w:rPr>
                      <w:sz w:val="18"/>
                      <w:szCs w:val="18"/>
                      <w:lang w:val="en-US"/>
                    </w:rPr>
                    <w:t>Dynamic viscosity:</w:t>
                  </w:r>
                </w:p>
                <w:p w14:paraId="3EB932BD" w14:textId="77777777" w:rsidR="00384F11" w:rsidRPr="00511050" w:rsidRDefault="00384F11" w:rsidP="00384F11">
                  <w:pPr>
                    <w:rPr>
                      <w:sz w:val="18"/>
                      <w:szCs w:val="18"/>
                      <w:lang w:val="en-US"/>
                    </w:rPr>
                  </w:pPr>
                  <w:r w:rsidRPr="00511050">
                    <w:rPr>
                      <w:sz w:val="18"/>
                      <w:szCs w:val="18"/>
                      <w:lang w:val="en-US"/>
                    </w:rPr>
                    <w:t>From 10060.0 cp</w:t>
                  </w:r>
                </w:p>
                <w:p w14:paraId="61DC4FAE" w14:textId="77777777" w:rsidR="00384F11" w:rsidRPr="00511050" w:rsidRDefault="00384F11" w:rsidP="00384F11">
                  <w:pPr>
                    <w:rPr>
                      <w:sz w:val="18"/>
                      <w:szCs w:val="18"/>
                      <w:lang w:val="en-US"/>
                    </w:rPr>
                  </w:pPr>
                  <w:r w:rsidRPr="00511050">
                    <w:rPr>
                      <w:sz w:val="18"/>
                      <w:szCs w:val="18"/>
                      <w:lang w:val="en-US"/>
                    </w:rPr>
                    <w:t>To 8536.7 cp at 20°c</w:t>
                  </w:r>
                </w:p>
                <w:p w14:paraId="5BE9A9F0" w14:textId="77777777" w:rsidR="00384F11" w:rsidRPr="00511050" w:rsidRDefault="00384F11" w:rsidP="00384F11">
                  <w:pPr>
                    <w:rPr>
                      <w:sz w:val="18"/>
                      <w:szCs w:val="18"/>
                      <w:lang w:val="en-US"/>
                    </w:rPr>
                  </w:pPr>
                  <w:r w:rsidRPr="00511050">
                    <w:rPr>
                      <w:sz w:val="18"/>
                      <w:szCs w:val="18"/>
                      <w:lang w:val="en-US"/>
                    </w:rPr>
                    <w:t>From 2330.0 cp</w:t>
                  </w:r>
                </w:p>
                <w:p w14:paraId="2E295353" w14:textId="77777777" w:rsidR="00384F11" w:rsidRPr="00B05775" w:rsidRDefault="00384F11" w:rsidP="00384F11">
                  <w:pPr>
                    <w:rPr>
                      <w:sz w:val="18"/>
                      <w:szCs w:val="18"/>
                      <w:lang w:val="en-US"/>
                    </w:rPr>
                  </w:pPr>
                  <w:r w:rsidRPr="00511050">
                    <w:rPr>
                      <w:sz w:val="18"/>
                      <w:szCs w:val="18"/>
                      <w:lang w:val="en-US"/>
                    </w:rPr>
                    <w:t>To 1946.0 cp at 40°c</w:t>
                  </w:r>
                </w:p>
              </w:tc>
              <w:tc>
                <w:tcPr>
                  <w:tcW w:w="1744" w:type="dxa"/>
                </w:tcPr>
                <w:p w14:paraId="7494C633" w14:textId="46DB5AD1" w:rsidR="00384F11" w:rsidRPr="00B05775" w:rsidRDefault="00384F11" w:rsidP="00384F11">
                  <w:pPr>
                    <w:rPr>
                      <w:sz w:val="18"/>
                      <w:szCs w:val="18"/>
                      <w:lang w:val="en-US"/>
                    </w:rPr>
                  </w:pPr>
                  <w:r>
                    <w:rPr>
                      <w:sz w:val="18"/>
                      <w:szCs w:val="18"/>
                      <w:lang w:val="en-US"/>
                    </w:rPr>
                    <w:t>-</w:t>
                  </w:r>
                </w:p>
              </w:tc>
            </w:tr>
          </w:tbl>
          <w:p w14:paraId="32C2CFDA" w14:textId="13CC2148" w:rsidR="00B7516A" w:rsidRDefault="00B7516A" w:rsidP="0055142F">
            <w:pPr>
              <w:pStyle w:val="Absatz"/>
              <w:ind w:left="-72"/>
              <w:rPr>
                <w:lang w:val="de-DE"/>
              </w:rPr>
            </w:pPr>
          </w:p>
          <w:tbl>
            <w:tblPr>
              <w:tblStyle w:val="Grilledutableau"/>
              <w:tblW w:w="0" w:type="auto"/>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625"/>
              <w:gridCol w:w="1769"/>
              <w:gridCol w:w="1837"/>
            </w:tblGrid>
            <w:tr w:rsidR="00CF747F" w14:paraId="6EA87D71" w14:textId="77777777" w:rsidTr="00CF747F">
              <w:tc>
                <w:tcPr>
                  <w:tcW w:w="1625" w:type="dxa"/>
                  <w:shd w:val="clear" w:color="auto" w:fill="D9D9D9" w:themeFill="background1" w:themeFillShade="D9"/>
                </w:tcPr>
                <w:p w14:paraId="26CDF137" w14:textId="77777777" w:rsidR="00CF747F" w:rsidRPr="00B05775" w:rsidRDefault="00CF747F" w:rsidP="00CF747F">
                  <w:pPr>
                    <w:rPr>
                      <w:b/>
                      <w:sz w:val="18"/>
                      <w:szCs w:val="18"/>
                      <w:lang w:val="en-US"/>
                    </w:rPr>
                  </w:pPr>
                  <w:r w:rsidRPr="00B05775">
                    <w:rPr>
                      <w:b/>
                      <w:sz w:val="18"/>
                      <w:szCs w:val="18"/>
                      <w:lang w:val="en-US"/>
                    </w:rPr>
                    <w:t>Test</w:t>
                  </w:r>
                </w:p>
              </w:tc>
              <w:tc>
                <w:tcPr>
                  <w:tcW w:w="1769" w:type="dxa"/>
                  <w:shd w:val="clear" w:color="auto" w:fill="D9D9D9" w:themeFill="background1" w:themeFillShade="D9"/>
                </w:tcPr>
                <w:p w14:paraId="45ABA0EC" w14:textId="77777777" w:rsidR="00CF747F" w:rsidRPr="00B05775" w:rsidRDefault="00CF747F" w:rsidP="00CF747F">
                  <w:pPr>
                    <w:rPr>
                      <w:b/>
                      <w:sz w:val="18"/>
                      <w:szCs w:val="18"/>
                      <w:lang w:val="en-US"/>
                    </w:rPr>
                  </w:pPr>
                  <w:r>
                    <w:rPr>
                      <w:b/>
                      <w:sz w:val="18"/>
                      <w:szCs w:val="18"/>
                      <w:lang w:val="en-US"/>
                    </w:rPr>
                    <w:t xml:space="preserve">After 18 months </w:t>
                  </w:r>
                </w:p>
              </w:tc>
              <w:tc>
                <w:tcPr>
                  <w:tcW w:w="1837" w:type="dxa"/>
                  <w:shd w:val="clear" w:color="auto" w:fill="D9D9D9" w:themeFill="background1" w:themeFillShade="D9"/>
                </w:tcPr>
                <w:p w14:paraId="644964AF" w14:textId="77777777" w:rsidR="00CF747F" w:rsidRPr="00B05775" w:rsidRDefault="00CF747F" w:rsidP="00CF747F">
                  <w:pPr>
                    <w:rPr>
                      <w:b/>
                      <w:sz w:val="18"/>
                      <w:szCs w:val="18"/>
                      <w:lang w:val="en-US"/>
                    </w:rPr>
                  </w:pPr>
                  <w:r w:rsidRPr="00B05775">
                    <w:rPr>
                      <w:b/>
                      <w:sz w:val="18"/>
                      <w:szCs w:val="18"/>
                      <w:lang w:val="en-US"/>
                    </w:rPr>
                    <w:t xml:space="preserve">After </w:t>
                  </w:r>
                  <w:r>
                    <w:rPr>
                      <w:b/>
                      <w:sz w:val="18"/>
                      <w:szCs w:val="18"/>
                      <w:lang w:val="en-US"/>
                    </w:rPr>
                    <w:t>24</w:t>
                  </w:r>
                  <w:r w:rsidRPr="00B05775">
                    <w:rPr>
                      <w:b/>
                      <w:sz w:val="18"/>
                      <w:szCs w:val="18"/>
                      <w:lang w:val="en-US"/>
                    </w:rPr>
                    <w:t xml:space="preserve"> months</w:t>
                  </w:r>
                </w:p>
              </w:tc>
            </w:tr>
            <w:tr w:rsidR="00CF747F" w14:paraId="6863B8DF" w14:textId="77777777" w:rsidTr="00CF747F">
              <w:tc>
                <w:tcPr>
                  <w:tcW w:w="1625" w:type="dxa"/>
                  <w:shd w:val="clear" w:color="auto" w:fill="D9D9D9" w:themeFill="background1" w:themeFillShade="D9"/>
                </w:tcPr>
                <w:p w14:paraId="50E13928" w14:textId="77777777" w:rsidR="00CF747F" w:rsidRPr="00B05775" w:rsidRDefault="00CF747F" w:rsidP="00CF747F">
                  <w:pPr>
                    <w:jc w:val="center"/>
                    <w:rPr>
                      <w:sz w:val="18"/>
                      <w:szCs w:val="18"/>
                      <w:lang w:val="en-US"/>
                    </w:rPr>
                  </w:pPr>
                  <w:r w:rsidRPr="00B05775">
                    <w:rPr>
                      <w:sz w:val="18"/>
                      <w:szCs w:val="18"/>
                      <w:lang w:val="en-US"/>
                    </w:rPr>
                    <w:t>Weight variation</w:t>
                  </w:r>
                  <w:r>
                    <w:rPr>
                      <w:sz w:val="18"/>
                      <w:szCs w:val="18"/>
                      <w:lang w:val="en-US"/>
                    </w:rPr>
                    <w:t xml:space="preserve"> (%)</w:t>
                  </w:r>
                  <w:r w:rsidRPr="00B05775">
                    <w:rPr>
                      <w:sz w:val="18"/>
                      <w:szCs w:val="18"/>
                      <w:lang w:val="en-US"/>
                    </w:rPr>
                    <w:t xml:space="preserve"> </w:t>
                  </w:r>
                </w:p>
              </w:tc>
              <w:tc>
                <w:tcPr>
                  <w:tcW w:w="1769" w:type="dxa"/>
                  <w:shd w:val="clear" w:color="auto" w:fill="D9D9D9" w:themeFill="background1" w:themeFillShade="D9"/>
                  <w:vAlign w:val="center"/>
                </w:tcPr>
                <w:p w14:paraId="6B5A9CF4" w14:textId="4B05FE73" w:rsidR="00CF747F" w:rsidRPr="00B05775" w:rsidRDefault="003C4C64" w:rsidP="00CF747F">
                  <w:pPr>
                    <w:jc w:val="center"/>
                    <w:rPr>
                      <w:sz w:val="18"/>
                      <w:szCs w:val="18"/>
                      <w:lang w:val="en-US"/>
                    </w:rPr>
                  </w:pPr>
                  <w:r>
                    <w:rPr>
                      <w:sz w:val="18"/>
                      <w:szCs w:val="18"/>
                      <w:lang w:val="en-US"/>
                    </w:rPr>
                    <w:t>-4.29</w:t>
                  </w:r>
                  <w:r w:rsidR="00CF747F">
                    <w:rPr>
                      <w:sz w:val="18"/>
                      <w:szCs w:val="18"/>
                      <w:lang w:val="en-US"/>
                    </w:rPr>
                    <w:t>%</w:t>
                  </w:r>
                </w:p>
              </w:tc>
              <w:tc>
                <w:tcPr>
                  <w:tcW w:w="1837" w:type="dxa"/>
                  <w:shd w:val="clear" w:color="auto" w:fill="D9D9D9" w:themeFill="background1" w:themeFillShade="D9"/>
                  <w:vAlign w:val="center"/>
                </w:tcPr>
                <w:p w14:paraId="0E442C4A" w14:textId="1F17B854" w:rsidR="00CF747F" w:rsidRPr="00B05775" w:rsidRDefault="003C4C64" w:rsidP="00CF747F">
                  <w:pPr>
                    <w:jc w:val="center"/>
                    <w:rPr>
                      <w:sz w:val="18"/>
                      <w:szCs w:val="18"/>
                      <w:lang w:val="en-US"/>
                    </w:rPr>
                  </w:pPr>
                  <w:r>
                    <w:rPr>
                      <w:sz w:val="18"/>
                      <w:szCs w:val="18"/>
                      <w:lang w:val="en-US"/>
                    </w:rPr>
                    <w:t>-5.18</w:t>
                  </w:r>
                  <w:r w:rsidR="00CF747F">
                    <w:rPr>
                      <w:sz w:val="18"/>
                      <w:szCs w:val="18"/>
                      <w:lang w:val="en-US"/>
                    </w:rPr>
                    <w:t>%</w:t>
                  </w:r>
                </w:p>
              </w:tc>
            </w:tr>
            <w:tr w:rsidR="00CF747F" w14:paraId="4F4396E6" w14:textId="77777777" w:rsidTr="00CF747F">
              <w:tc>
                <w:tcPr>
                  <w:tcW w:w="1625" w:type="dxa"/>
                  <w:shd w:val="clear" w:color="auto" w:fill="D9D9D9" w:themeFill="background1" w:themeFillShade="D9"/>
                </w:tcPr>
                <w:p w14:paraId="54B8205F" w14:textId="77777777" w:rsidR="00CF747F" w:rsidRPr="00B05775" w:rsidRDefault="00CF747F" w:rsidP="00CF747F">
                  <w:pPr>
                    <w:rPr>
                      <w:sz w:val="18"/>
                      <w:szCs w:val="18"/>
                      <w:lang w:val="en-US"/>
                    </w:rPr>
                  </w:pPr>
                  <w:r>
                    <w:rPr>
                      <w:sz w:val="18"/>
                      <w:szCs w:val="18"/>
                      <w:lang w:val="en-US"/>
                    </w:rPr>
                    <w:t>Compatibility of the packaging material</w:t>
                  </w:r>
                </w:p>
              </w:tc>
              <w:tc>
                <w:tcPr>
                  <w:tcW w:w="3606" w:type="dxa"/>
                  <w:gridSpan w:val="2"/>
                  <w:shd w:val="clear" w:color="auto" w:fill="D9D9D9" w:themeFill="background1" w:themeFillShade="D9"/>
                </w:tcPr>
                <w:p w14:paraId="36BEC2CA" w14:textId="44076E7E" w:rsidR="00CF747F" w:rsidRPr="00B05775" w:rsidRDefault="00CF747F" w:rsidP="00CF747F">
                  <w:pPr>
                    <w:rPr>
                      <w:sz w:val="18"/>
                      <w:szCs w:val="18"/>
                      <w:lang w:val="en-US"/>
                    </w:rPr>
                  </w:pPr>
                  <w:r>
                    <w:rPr>
                      <w:sz w:val="18"/>
                      <w:szCs w:val="18"/>
                      <w:lang w:val="en-US"/>
                    </w:rPr>
                    <w:t xml:space="preserve">The container didn’t present any deformation in both bottom and lateral layers, or loss of sample </w:t>
                  </w:r>
                  <w:r w:rsidR="003C4C64">
                    <w:rPr>
                      <w:sz w:val="18"/>
                      <w:szCs w:val="18"/>
                      <w:lang w:val="en-US"/>
                    </w:rPr>
                    <w:t>and evident corrosion phenomena.</w:t>
                  </w:r>
                </w:p>
              </w:tc>
            </w:tr>
            <w:tr w:rsidR="00CF747F" w14:paraId="57560089" w14:textId="77777777" w:rsidTr="00CF747F">
              <w:tc>
                <w:tcPr>
                  <w:tcW w:w="1625" w:type="dxa"/>
                  <w:shd w:val="clear" w:color="auto" w:fill="D9D9D9" w:themeFill="background1" w:themeFillShade="D9"/>
                </w:tcPr>
                <w:p w14:paraId="6F00D563" w14:textId="77777777" w:rsidR="00CF747F" w:rsidRPr="00B05775" w:rsidRDefault="00CF747F" w:rsidP="00CF747F">
                  <w:pPr>
                    <w:rPr>
                      <w:sz w:val="18"/>
                      <w:szCs w:val="18"/>
                      <w:lang w:val="en-US"/>
                    </w:rPr>
                  </w:pPr>
                  <w:r w:rsidRPr="00511050">
                    <w:rPr>
                      <w:sz w:val="18"/>
                      <w:szCs w:val="18"/>
                      <w:lang w:val="en-US"/>
                    </w:rPr>
                    <w:lastRenderedPageBreak/>
                    <w:t>Imidacloprid active</w:t>
                  </w:r>
                  <w:r>
                    <w:rPr>
                      <w:sz w:val="18"/>
                      <w:szCs w:val="18"/>
                      <w:lang w:val="en-US"/>
                    </w:rPr>
                    <w:t xml:space="preserve"> </w:t>
                  </w:r>
                  <w:r w:rsidRPr="00511050">
                    <w:rPr>
                      <w:sz w:val="18"/>
                      <w:szCs w:val="18"/>
                      <w:lang w:val="en-US"/>
                    </w:rPr>
                    <w:t>ingredient content</w:t>
                  </w:r>
                </w:p>
              </w:tc>
              <w:tc>
                <w:tcPr>
                  <w:tcW w:w="1769" w:type="dxa"/>
                  <w:shd w:val="clear" w:color="auto" w:fill="D9D9D9" w:themeFill="background1" w:themeFillShade="D9"/>
                </w:tcPr>
                <w:p w14:paraId="0E071D05" w14:textId="1EA8CD28" w:rsidR="00CF747F" w:rsidRPr="00B05775" w:rsidRDefault="003C4C64" w:rsidP="00CF747F">
                  <w:pPr>
                    <w:rPr>
                      <w:sz w:val="18"/>
                      <w:szCs w:val="18"/>
                      <w:lang w:val="en-US"/>
                    </w:rPr>
                  </w:pPr>
                  <w:r>
                    <w:rPr>
                      <w:sz w:val="18"/>
                      <w:szCs w:val="18"/>
                      <w:lang w:val="en-US"/>
                    </w:rPr>
                    <w:t>0.021</w:t>
                  </w:r>
                  <w:r w:rsidR="00CF747F">
                    <w:rPr>
                      <w:sz w:val="18"/>
                      <w:szCs w:val="18"/>
                      <w:lang w:val="en-US"/>
                    </w:rPr>
                    <w:t xml:space="preserve"> </w:t>
                  </w:r>
                  <w:r w:rsidR="00CF747F" w:rsidRPr="00511050">
                    <w:rPr>
                      <w:sz w:val="18"/>
                      <w:szCs w:val="18"/>
                      <w:lang w:val="en-US"/>
                    </w:rPr>
                    <w:t>% w/w</w:t>
                  </w:r>
                </w:p>
              </w:tc>
              <w:tc>
                <w:tcPr>
                  <w:tcW w:w="1837" w:type="dxa"/>
                  <w:shd w:val="clear" w:color="auto" w:fill="D9D9D9" w:themeFill="background1" w:themeFillShade="D9"/>
                </w:tcPr>
                <w:p w14:paraId="41F10B94" w14:textId="77777777" w:rsidR="00CF747F" w:rsidRPr="00B05775" w:rsidRDefault="00CF747F" w:rsidP="00CF747F">
                  <w:pPr>
                    <w:rPr>
                      <w:sz w:val="18"/>
                      <w:szCs w:val="18"/>
                      <w:lang w:val="en-US"/>
                    </w:rPr>
                  </w:pPr>
                  <w:r>
                    <w:rPr>
                      <w:sz w:val="18"/>
                      <w:szCs w:val="18"/>
                      <w:lang w:val="en-US"/>
                    </w:rPr>
                    <w:t xml:space="preserve">0.020 </w:t>
                  </w:r>
                  <w:r w:rsidRPr="00511050">
                    <w:rPr>
                      <w:sz w:val="18"/>
                      <w:szCs w:val="18"/>
                      <w:lang w:val="en-US"/>
                    </w:rPr>
                    <w:t>% w/w</w:t>
                  </w:r>
                </w:p>
              </w:tc>
            </w:tr>
            <w:tr w:rsidR="00CF747F" w14:paraId="54DB9AF3" w14:textId="77777777" w:rsidTr="00CF747F">
              <w:tc>
                <w:tcPr>
                  <w:tcW w:w="1625" w:type="dxa"/>
                  <w:shd w:val="clear" w:color="auto" w:fill="D9D9D9" w:themeFill="background1" w:themeFillShade="D9"/>
                </w:tcPr>
                <w:p w14:paraId="195F6475" w14:textId="77777777" w:rsidR="00CF747F" w:rsidRPr="00B05775" w:rsidRDefault="00CF747F" w:rsidP="00CF747F">
                  <w:pPr>
                    <w:rPr>
                      <w:sz w:val="18"/>
                      <w:szCs w:val="18"/>
                      <w:lang w:val="en-US"/>
                    </w:rPr>
                  </w:pPr>
                  <w:r w:rsidRPr="00511050">
                    <w:rPr>
                      <w:sz w:val="18"/>
                      <w:szCs w:val="18"/>
                      <w:lang w:val="en-US"/>
                    </w:rPr>
                    <w:t>Appearance</w:t>
                  </w:r>
                </w:p>
              </w:tc>
              <w:tc>
                <w:tcPr>
                  <w:tcW w:w="1769" w:type="dxa"/>
                  <w:shd w:val="clear" w:color="auto" w:fill="D9D9D9" w:themeFill="background1" w:themeFillShade="D9"/>
                </w:tcPr>
                <w:p w14:paraId="7B9DAA6D" w14:textId="77777777" w:rsidR="00CF747F" w:rsidRPr="00B05775" w:rsidRDefault="00CF747F" w:rsidP="00CF747F">
                  <w:pPr>
                    <w:rPr>
                      <w:sz w:val="18"/>
                      <w:szCs w:val="18"/>
                      <w:lang w:val="en-US"/>
                    </w:rPr>
                  </w:pPr>
                  <w:r>
                    <w:rPr>
                      <w:sz w:val="18"/>
                      <w:szCs w:val="18"/>
                      <w:lang w:val="en-US"/>
                    </w:rPr>
                    <w:t>-</w:t>
                  </w:r>
                </w:p>
              </w:tc>
              <w:tc>
                <w:tcPr>
                  <w:tcW w:w="1837" w:type="dxa"/>
                  <w:shd w:val="clear" w:color="auto" w:fill="D9D9D9" w:themeFill="background1" w:themeFillShade="D9"/>
                </w:tcPr>
                <w:p w14:paraId="6AA01433" w14:textId="77777777" w:rsidR="00CF747F" w:rsidRPr="00511050" w:rsidRDefault="00CF747F" w:rsidP="00CF747F">
                  <w:pPr>
                    <w:rPr>
                      <w:sz w:val="18"/>
                      <w:szCs w:val="18"/>
                      <w:lang w:val="en-US"/>
                    </w:rPr>
                  </w:pPr>
                  <w:r w:rsidRPr="00511050">
                    <w:rPr>
                      <w:sz w:val="18"/>
                      <w:szCs w:val="18"/>
                      <w:lang w:val="en-US"/>
                    </w:rPr>
                    <w:t>Colourless gel</w:t>
                  </w:r>
                </w:p>
                <w:p w14:paraId="1A33EB6E" w14:textId="77777777" w:rsidR="00CF747F" w:rsidRPr="00B05775" w:rsidRDefault="00CF747F" w:rsidP="00CF747F">
                  <w:pPr>
                    <w:rPr>
                      <w:sz w:val="18"/>
                      <w:szCs w:val="18"/>
                      <w:lang w:val="en-US"/>
                    </w:rPr>
                  </w:pPr>
                  <w:r w:rsidRPr="00511050">
                    <w:rPr>
                      <w:sz w:val="18"/>
                      <w:szCs w:val="18"/>
                      <w:lang w:val="en-US"/>
                    </w:rPr>
                    <w:t>With characteristic odour</w:t>
                  </w:r>
                </w:p>
              </w:tc>
            </w:tr>
            <w:tr w:rsidR="00CF747F" w14:paraId="16CF26D6" w14:textId="77777777" w:rsidTr="00CF747F">
              <w:tc>
                <w:tcPr>
                  <w:tcW w:w="1625" w:type="dxa"/>
                  <w:shd w:val="clear" w:color="auto" w:fill="D9D9D9" w:themeFill="background1" w:themeFillShade="D9"/>
                </w:tcPr>
                <w:p w14:paraId="07D43AC4" w14:textId="77777777" w:rsidR="00CF747F" w:rsidRPr="00B05775" w:rsidRDefault="00CF747F" w:rsidP="00CF747F">
                  <w:pPr>
                    <w:rPr>
                      <w:sz w:val="18"/>
                      <w:szCs w:val="18"/>
                      <w:lang w:val="en-US"/>
                    </w:rPr>
                  </w:pPr>
                  <w:r w:rsidRPr="00511050">
                    <w:rPr>
                      <w:sz w:val="18"/>
                      <w:szCs w:val="18"/>
                      <w:lang w:val="en-US"/>
                    </w:rPr>
                    <w:t>Ph value</w:t>
                  </w:r>
                </w:p>
              </w:tc>
              <w:tc>
                <w:tcPr>
                  <w:tcW w:w="1769" w:type="dxa"/>
                  <w:shd w:val="clear" w:color="auto" w:fill="D9D9D9" w:themeFill="background1" w:themeFillShade="D9"/>
                </w:tcPr>
                <w:p w14:paraId="73DF268D" w14:textId="77777777" w:rsidR="00CF747F" w:rsidRPr="00B05775" w:rsidRDefault="00CF747F" w:rsidP="00CF747F">
                  <w:pPr>
                    <w:rPr>
                      <w:sz w:val="18"/>
                      <w:szCs w:val="18"/>
                      <w:lang w:val="en-US"/>
                    </w:rPr>
                  </w:pPr>
                  <w:r>
                    <w:rPr>
                      <w:sz w:val="18"/>
                      <w:szCs w:val="18"/>
                      <w:lang w:val="en-US"/>
                    </w:rPr>
                    <w:t>-</w:t>
                  </w:r>
                </w:p>
              </w:tc>
              <w:tc>
                <w:tcPr>
                  <w:tcW w:w="1837" w:type="dxa"/>
                  <w:shd w:val="clear" w:color="auto" w:fill="D9D9D9" w:themeFill="background1" w:themeFillShade="D9"/>
                </w:tcPr>
                <w:p w14:paraId="52D6D5A6" w14:textId="65B9F699" w:rsidR="00CF747F" w:rsidRPr="00B05775" w:rsidRDefault="003C4C64" w:rsidP="00CF747F">
                  <w:pPr>
                    <w:rPr>
                      <w:sz w:val="18"/>
                      <w:szCs w:val="18"/>
                      <w:lang w:val="en-US"/>
                    </w:rPr>
                  </w:pPr>
                  <w:r>
                    <w:rPr>
                      <w:sz w:val="18"/>
                      <w:szCs w:val="18"/>
                      <w:lang w:val="en-US"/>
                    </w:rPr>
                    <w:t>6.8</w:t>
                  </w:r>
                </w:p>
              </w:tc>
            </w:tr>
            <w:tr w:rsidR="00CF747F" w14:paraId="0C789879" w14:textId="77777777" w:rsidTr="00CF747F">
              <w:tc>
                <w:tcPr>
                  <w:tcW w:w="1625" w:type="dxa"/>
                  <w:shd w:val="clear" w:color="auto" w:fill="D9D9D9" w:themeFill="background1" w:themeFillShade="D9"/>
                </w:tcPr>
                <w:p w14:paraId="241197F1" w14:textId="77777777" w:rsidR="00CF747F" w:rsidRPr="00B05775" w:rsidRDefault="00CF747F" w:rsidP="00CF747F">
                  <w:pPr>
                    <w:rPr>
                      <w:sz w:val="18"/>
                      <w:szCs w:val="18"/>
                      <w:lang w:val="en-US"/>
                    </w:rPr>
                  </w:pPr>
                  <w:r w:rsidRPr="00511050">
                    <w:rPr>
                      <w:sz w:val="18"/>
                      <w:szCs w:val="18"/>
                      <w:lang w:val="en-US"/>
                    </w:rPr>
                    <w:t>Relative density</w:t>
                  </w:r>
                </w:p>
              </w:tc>
              <w:tc>
                <w:tcPr>
                  <w:tcW w:w="1769" w:type="dxa"/>
                  <w:shd w:val="clear" w:color="auto" w:fill="D9D9D9" w:themeFill="background1" w:themeFillShade="D9"/>
                </w:tcPr>
                <w:p w14:paraId="51FEB4DE" w14:textId="77777777" w:rsidR="00CF747F" w:rsidRPr="00B05775" w:rsidRDefault="00CF747F" w:rsidP="00CF747F">
                  <w:pPr>
                    <w:rPr>
                      <w:sz w:val="18"/>
                      <w:szCs w:val="18"/>
                      <w:lang w:val="en-US"/>
                    </w:rPr>
                  </w:pPr>
                  <w:r>
                    <w:rPr>
                      <w:sz w:val="18"/>
                      <w:szCs w:val="18"/>
                      <w:lang w:val="en-US"/>
                    </w:rPr>
                    <w:t>-</w:t>
                  </w:r>
                </w:p>
              </w:tc>
              <w:tc>
                <w:tcPr>
                  <w:tcW w:w="1837" w:type="dxa"/>
                  <w:shd w:val="clear" w:color="auto" w:fill="D9D9D9" w:themeFill="background1" w:themeFillShade="D9"/>
                </w:tcPr>
                <w:p w14:paraId="336D8AF5" w14:textId="6030DC04" w:rsidR="00CF747F" w:rsidRPr="00B05775" w:rsidRDefault="003C4C64" w:rsidP="00CF747F">
                  <w:pPr>
                    <w:rPr>
                      <w:sz w:val="18"/>
                      <w:szCs w:val="18"/>
                      <w:lang w:val="en-US"/>
                    </w:rPr>
                  </w:pPr>
                  <w:r>
                    <w:rPr>
                      <w:sz w:val="18"/>
                      <w:szCs w:val="18"/>
                      <w:lang w:val="en-US"/>
                    </w:rPr>
                    <w:t>1.3465</w:t>
                  </w:r>
                  <w:r w:rsidR="00CF747F" w:rsidRPr="00511050">
                    <w:rPr>
                      <w:sz w:val="18"/>
                      <w:szCs w:val="18"/>
                      <w:lang w:val="en-US"/>
                    </w:rPr>
                    <w:t xml:space="preserve"> g/ml at 20°c</w:t>
                  </w:r>
                </w:p>
              </w:tc>
            </w:tr>
            <w:tr w:rsidR="00CF747F" w14:paraId="7235856E" w14:textId="77777777" w:rsidTr="00CF747F">
              <w:tc>
                <w:tcPr>
                  <w:tcW w:w="1625" w:type="dxa"/>
                  <w:shd w:val="clear" w:color="auto" w:fill="D9D9D9" w:themeFill="background1" w:themeFillShade="D9"/>
                </w:tcPr>
                <w:p w14:paraId="097E07AB" w14:textId="77777777" w:rsidR="00CF747F" w:rsidRPr="00B05775" w:rsidRDefault="00CF747F" w:rsidP="00CF747F">
                  <w:pPr>
                    <w:rPr>
                      <w:sz w:val="18"/>
                      <w:szCs w:val="18"/>
                      <w:lang w:val="en-US"/>
                    </w:rPr>
                  </w:pPr>
                  <w:r w:rsidRPr="00511050">
                    <w:rPr>
                      <w:sz w:val="18"/>
                      <w:szCs w:val="18"/>
                      <w:lang w:val="en-US"/>
                    </w:rPr>
                    <w:t>Viscosity</w:t>
                  </w:r>
                </w:p>
              </w:tc>
              <w:tc>
                <w:tcPr>
                  <w:tcW w:w="1769" w:type="dxa"/>
                  <w:shd w:val="clear" w:color="auto" w:fill="D9D9D9" w:themeFill="background1" w:themeFillShade="D9"/>
                </w:tcPr>
                <w:p w14:paraId="42F8D6F4" w14:textId="77777777" w:rsidR="00CF747F" w:rsidRPr="00B05775" w:rsidRDefault="00CF747F" w:rsidP="00CF747F">
                  <w:pPr>
                    <w:rPr>
                      <w:sz w:val="18"/>
                      <w:szCs w:val="18"/>
                      <w:lang w:val="en-US"/>
                    </w:rPr>
                  </w:pPr>
                  <w:r>
                    <w:rPr>
                      <w:sz w:val="18"/>
                      <w:szCs w:val="18"/>
                      <w:lang w:val="en-US"/>
                    </w:rPr>
                    <w:t>-</w:t>
                  </w:r>
                </w:p>
              </w:tc>
              <w:tc>
                <w:tcPr>
                  <w:tcW w:w="1837" w:type="dxa"/>
                  <w:shd w:val="clear" w:color="auto" w:fill="D9D9D9" w:themeFill="background1" w:themeFillShade="D9"/>
                </w:tcPr>
                <w:p w14:paraId="5F5B3272" w14:textId="77777777" w:rsidR="00CF747F" w:rsidRPr="00511050" w:rsidRDefault="00CF747F" w:rsidP="00CF747F">
                  <w:pPr>
                    <w:rPr>
                      <w:sz w:val="18"/>
                      <w:szCs w:val="18"/>
                      <w:lang w:val="en-US"/>
                    </w:rPr>
                  </w:pPr>
                  <w:r w:rsidRPr="00511050">
                    <w:rPr>
                      <w:sz w:val="18"/>
                      <w:szCs w:val="18"/>
                      <w:lang w:val="en-US"/>
                    </w:rPr>
                    <w:t>Dynamic viscosity:</w:t>
                  </w:r>
                </w:p>
                <w:p w14:paraId="48AB1728" w14:textId="4D5E750C" w:rsidR="00CF747F" w:rsidRPr="00511050" w:rsidRDefault="00CF747F" w:rsidP="00CF747F">
                  <w:pPr>
                    <w:rPr>
                      <w:sz w:val="18"/>
                      <w:szCs w:val="18"/>
                      <w:lang w:val="en-US"/>
                    </w:rPr>
                  </w:pPr>
                  <w:r w:rsidRPr="00511050">
                    <w:rPr>
                      <w:sz w:val="18"/>
                      <w:szCs w:val="18"/>
                      <w:lang w:val="en-US"/>
                    </w:rPr>
                    <w:t xml:space="preserve">From </w:t>
                  </w:r>
                  <w:r w:rsidR="003C4C64">
                    <w:rPr>
                      <w:sz w:val="18"/>
                      <w:szCs w:val="18"/>
                      <w:lang w:val="en-US"/>
                    </w:rPr>
                    <w:t>13133</w:t>
                  </w:r>
                  <w:r w:rsidRPr="00511050">
                    <w:rPr>
                      <w:sz w:val="18"/>
                      <w:szCs w:val="18"/>
                      <w:lang w:val="en-US"/>
                    </w:rPr>
                    <w:t xml:space="preserve"> cp</w:t>
                  </w:r>
                </w:p>
                <w:p w14:paraId="66A427E7" w14:textId="4111BB02" w:rsidR="00CF747F" w:rsidRPr="00511050" w:rsidRDefault="00CF747F" w:rsidP="00CF747F">
                  <w:pPr>
                    <w:rPr>
                      <w:sz w:val="18"/>
                      <w:szCs w:val="18"/>
                      <w:lang w:val="en-US"/>
                    </w:rPr>
                  </w:pPr>
                  <w:r w:rsidRPr="00511050">
                    <w:rPr>
                      <w:sz w:val="18"/>
                      <w:szCs w:val="18"/>
                      <w:lang w:val="en-US"/>
                    </w:rPr>
                    <w:t xml:space="preserve">To </w:t>
                  </w:r>
                  <w:r w:rsidR="003C4C64">
                    <w:rPr>
                      <w:sz w:val="18"/>
                      <w:szCs w:val="18"/>
                      <w:lang w:val="en-US"/>
                    </w:rPr>
                    <w:t>11886</w:t>
                  </w:r>
                  <w:r>
                    <w:rPr>
                      <w:sz w:val="18"/>
                      <w:szCs w:val="18"/>
                      <w:lang w:val="en-US"/>
                    </w:rPr>
                    <w:t xml:space="preserve"> </w:t>
                  </w:r>
                  <w:r w:rsidRPr="00511050">
                    <w:rPr>
                      <w:sz w:val="18"/>
                      <w:szCs w:val="18"/>
                      <w:lang w:val="en-US"/>
                    </w:rPr>
                    <w:t>cp at 20°c</w:t>
                  </w:r>
                </w:p>
                <w:p w14:paraId="429BC8F8" w14:textId="52143DCE" w:rsidR="00CF747F" w:rsidRPr="00511050" w:rsidRDefault="003C4C64" w:rsidP="00CF747F">
                  <w:pPr>
                    <w:rPr>
                      <w:sz w:val="18"/>
                      <w:szCs w:val="18"/>
                      <w:lang w:val="en-US"/>
                    </w:rPr>
                  </w:pPr>
                  <w:r>
                    <w:rPr>
                      <w:sz w:val="18"/>
                      <w:szCs w:val="18"/>
                      <w:lang w:val="en-US"/>
                    </w:rPr>
                    <w:t>From 2506</w:t>
                  </w:r>
                  <w:r w:rsidR="00CF747F" w:rsidRPr="00511050">
                    <w:rPr>
                      <w:sz w:val="18"/>
                      <w:szCs w:val="18"/>
                      <w:lang w:val="en-US"/>
                    </w:rPr>
                    <w:t xml:space="preserve"> cp</w:t>
                  </w:r>
                </w:p>
                <w:p w14:paraId="6D79BC31" w14:textId="21D548BE" w:rsidR="00CF747F" w:rsidRPr="00B05775" w:rsidRDefault="00CF747F" w:rsidP="00CF747F">
                  <w:pPr>
                    <w:rPr>
                      <w:sz w:val="18"/>
                      <w:szCs w:val="18"/>
                      <w:lang w:val="en-US"/>
                    </w:rPr>
                  </w:pPr>
                  <w:r w:rsidRPr="00511050">
                    <w:rPr>
                      <w:sz w:val="18"/>
                      <w:szCs w:val="18"/>
                      <w:lang w:val="en-US"/>
                    </w:rPr>
                    <w:t xml:space="preserve">To </w:t>
                  </w:r>
                  <w:r w:rsidR="003C4C64">
                    <w:rPr>
                      <w:sz w:val="18"/>
                      <w:szCs w:val="18"/>
                      <w:lang w:val="en-US"/>
                    </w:rPr>
                    <w:t>2136</w:t>
                  </w:r>
                  <w:r w:rsidRPr="00511050">
                    <w:rPr>
                      <w:sz w:val="18"/>
                      <w:szCs w:val="18"/>
                      <w:lang w:val="en-US"/>
                    </w:rPr>
                    <w:t xml:space="preserve"> cp at 40°c</w:t>
                  </w:r>
                </w:p>
              </w:tc>
            </w:tr>
          </w:tbl>
          <w:p w14:paraId="16C4DF4B" w14:textId="5FE989E4" w:rsidR="00CF747F" w:rsidRPr="0055142F" w:rsidRDefault="00CF747F" w:rsidP="00CF747F">
            <w:pPr>
              <w:pStyle w:val="Absatz"/>
              <w:ind w:left="0"/>
              <w:rPr>
                <w:lang w:val="de-DE"/>
              </w:rPr>
            </w:pPr>
          </w:p>
        </w:tc>
        <w:tc>
          <w:tcPr>
            <w:tcW w:w="1701" w:type="dxa"/>
          </w:tcPr>
          <w:p w14:paraId="7515EBF5" w14:textId="75C9846F" w:rsidR="00B7516A" w:rsidRDefault="00123AD3" w:rsidP="009B4C5D">
            <w:pPr>
              <w:rPr>
                <w:rFonts w:eastAsia="Calibri"/>
                <w:sz w:val="18"/>
                <w:szCs w:val="18"/>
              </w:rPr>
            </w:pPr>
            <w:r>
              <w:rPr>
                <w:rFonts w:eastAsia="Calibri"/>
                <w:sz w:val="18"/>
                <w:szCs w:val="18"/>
              </w:rPr>
              <w:lastRenderedPageBreak/>
              <w:t>Study CH-592/2017</w:t>
            </w:r>
          </w:p>
          <w:p w14:paraId="4EEA81FF" w14:textId="77777777" w:rsidR="00123AD3" w:rsidRDefault="00123AD3" w:rsidP="009B4C5D">
            <w:pPr>
              <w:rPr>
                <w:rFonts w:eastAsia="Calibri"/>
                <w:sz w:val="18"/>
                <w:szCs w:val="18"/>
              </w:rPr>
            </w:pPr>
          </w:p>
          <w:p w14:paraId="71507062" w14:textId="2288E833" w:rsidR="00123AD3" w:rsidRDefault="00123AD3" w:rsidP="00123AD3">
            <w:pPr>
              <w:rPr>
                <w:rFonts w:eastAsia="Calibri"/>
                <w:sz w:val="18"/>
                <w:szCs w:val="18"/>
              </w:rPr>
            </w:pPr>
            <w:r>
              <w:rPr>
                <w:rFonts w:eastAsia="Calibri"/>
                <w:sz w:val="18"/>
                <w:szCs w:val="18"/>
              </w:rPr>
              <w:t>Study CH-593/2017</w:t>
            </w:r>
          </w:p>
          <w:p w14:paraId="7940B5F4" w14:textId="77777777" w:rsidR="00123AD3" w:rsidRDefault="00123AD3" w:rsidP="00123AD3">
            <w:pPr>
              <w:rPr>
                <w:rFonts w:eastAsia="Calibri"/>
                <w:sz w:val="18"/>
                <w:szCs w:val="18"/>
              </w:rPr>
            </w:pPr>
          </w:p>
          <w:p w14:paraId="2144915F" w14:textId="1AB3DB53" w:rsidR="00123AD3" w:rsidRDefault="00123AD3" w:rsidP="00123AD3">
            <w:pPr>
              <w:rPr>
                <w:rFonts w:eastAsia="Calibri"/>
                <w:sz w:val="18"/>
                <w:szCs w:val="18"/>
              </w:rPr>
            </w:pPr>
            <w:r>
              <w:rPr>
                <w:rFonts w:eastAsia="Calibri"/>
                <w:sz w:val="18"/>
                <w:szCs w:val="18"/>
              </w:rPr>
              <w:lastRenderedPageBreak/>
              <w:t>Study CH-594/2017</w:t>
            </w:r>
          </w:p>
          <w:p w14:paraId="75F83018" w14:textId="77777777" w:rsidR="00123AD3" w:rsidRDefault="00123AD3" w:rsidP="009B4C5D">
            <w:pPr>
              <w:rPr>
                <w:rFonts w:eastAsia="Calibri"/>
                <w:sz w:val="18"/>
                <w:szCs w:val="18"/>
              </w:rPr>
            </w:pPr>
          </w:p>
          <w:p w14:paraId="2CABC157" w14:textId="3893FF30" w:rsidR="00123AD3" w:rsidRDefault="00123AD3" w:rsidP="00123AD3">
            <w:pPr>
              <w:rPr>
                <w:rFonts w:eastAsia="Calibri"/>
                <w:sz w:val="18"/>
                <w:szCs w:val="18"/>
              </w:rPr>
            </w:pPr>
            <w:r>
              <w:rPr>
                <w:rFonts w:eastAsia="Calibri"/>
                <w:sz w:val="18"/>
                <w:szCs w:val="18"/>
              </w:rPr>
              <w:t>Study CH-044/2018</w:t>
            </w:r>
          </w:p>
          <w:p w14:paraId="20B1A61D" w14:textId="77777777" w:rsidR="00123AD3" w:rsidRDefault="00123AD3" w:rsidP="00123AD3">
            <w:pPr>
              <w:rPr>
                <w:rFonts w:eastAsia="Calibri"/>
                <w:sz w:val="18"/>
                <w:szCs w:val="18"/>
              </w:rPr>
            </w:pPr>
          </w:p>
          <w:p w14:paraId="4A9A93BE" w14:textId="0150E1FC" w:rsidR="00123AD3" w:rsidRDefault="00123AD3" w:rsidP="00123AD3">
            <w:pPr>
              <w:rPr>
                <w:rFonts w:eastAsia="Calibri"/>
                <w:sz w:val="18"/>
                <w:szCs w:val="18"/>
              </w:rPr>
            </w:pPr>
            <w:r>
              <w:rPr>
                <w:rFonts w:eastAsia="Calibri"/>
                <w:sz w:val="18"/>
                <w:szCs w:val="18"/>
              </w:rPr>
              <w:t>Study CH-046/2018</w:t>
            </w:r>
          </w:p>
          <w:p w14:paraId="41773305" w14:textId="77777777" w:rsidR="00123AD3" w:rsidRDefault="00123AD3" w:rsidP="00123AD3">
            <w:pPr>
              <w:rPr>
                <w:rFonts w:eastAsia="Calibri"/>
                <w:sz w:val="18"/>
                <w:szCs w:val="18"/>
              </w:rPr>
            </w:pPr>
          </w:p>
          <w:p w14:paraId="19B6FCDE" w14:textId="37578941" w:rsidR="00123AD3" w:rsidRPr="0055142F" w:rsidRDefault="00123AD3" w:rsidP="009B4C5D">
            <w:pPr>
              <w:rPr>
                <w:sz w:val="18"/>
                <w:szCs w:val="18"/>
                <w:lang w:val="en-US"/>
              </w:rPr>
            </w:pPr>
            <w:r>
              <w:rPr>
                <w:rFonts w:eastAsia="Calibri"/>
                <w:sz w:val="18"/>
                <w:szCs w:val="18"/>
              </w:rPr>
              <w:t>Simona Nichetti</w:t>
            </w:r>
          </w:p>
        </w:tc>
        <w:tc>
          <w:tcPr>
            <w:tcW w:w="1418" w:type="dxa"/>
          </w:tcPr>
          <w:p w14:paraId="71E84CE1" w14:textId="77777777" w:rsidR="001213A2" w:rsidRDefault="001213A2" w:rsidP="009B4C5D">
            <w:pPr>
              <w:rPr>
                <w:sz w:val="18"/>
                <w:szCs w:val="18"/>
                <w:lang w:val="en-US"/>
              </w:rPr>
            </w:pPr>
            <w:r>
              <w:rPr>
                <w:sz w:val="18"/>
                <w:szCs w:val="18"/>
                <w:lang w:val="en-US"/>
              </w:rPr>
              <w:lastRenderedPageBreak/>
              <w:t xml:space="preserve">Acceptable </w:t>
            </w:r>
          </w:p>
          <w:p w14:paraId="34991533" w14:textId="77777777" w:rsidR="001213A2" w:rsidRDefault="001213A2" w:rsidP="009B4C5D">
            <w:pPr>
              <w:rPr>
                <w:sz w:val="18"/>
                <w:szCs w:val="18"/>
                <w:lang w:val="en-US"/>
              </w:rPr>
            </w:pPr>
          </w:p>
          <w:p w14:paraId="542457B5" w14:textId="15574CA6" w:rsidR="00773A2C" w:rsidRPr="000F12E8" w:rsidRDefault="00482790" w:rsidP="00123AD3">
            <w:pPr>
              <w:shd w:val="clear" w:color="auto" w:fill="D9D9D9" w:themeFill="background1" w:themeFillShade="D9"/>
              <w:rPr>
                <w:b/>
                <w:sz w:val="18"/>
                <w:szCs w:val="18"/>
                <w:lang w:val="en-US"/>
              </w:rPr>
            </w:pPr>
            <w:r>
              <w:rPr>
                <w:b/>
                <w:sz w:val="18"/>
                <w:szCs w:val="18"/>
                <w:lang w:val="en-US"/>
              </w:rPr>
              <w:t>Post authorisation</w:t>
            </w:r>
            <w:r w:rsidR="00773A2C" w:rsidRPr="000F12E8">
              <w:rPr>
                <w:b/>
                <w:sz w:val="18"/>
                <w:szCs w:val="18"/>
                <w:lang w:val="en-US"/>
              </w:rPr>
              <w:t xml:space="preserve"> 2020:</w:t>
            </w:r>
          </w:p>
          <w:p w14:paraId="6CB13F64" w14:textId="77777777" w:rsidR="00773A2C" w:rsidRDefault="00773A2C" w:rsidP="00123AD3">
            <w:pPr>
              <w:shd w:val="clear" w:color="auto" w:fill="D9D9D9" w:themeFill="background1" w:themeFillShade="D9"/>
              <w:rPr>
                <w:sz w:val="18"/>
                <w:szCs w:val="18"/>
                <w:lang w:val="en-US"/>
              </w:rPr>
            </w:pPr>
          </w:p>
          <w:p w14:paraId="30086EBE" w14:textId="317ED104" w:rsidR="00B55175" w:rsidRDefault="00B55175" w:rsidP="00123AD3">
            <w:pPr>
              <w:shd w:val="clear" w:color="auto" w:fill="D9D9D9" w:themeFill="background1" w:themeFillShade="D9"/>
              <w:rPr>
                <w:sz w:val="18"/>
                <w:szCs w:val="18"/>
                <w:lang w:val="en-US"/>
              </w:rPr>
            </w:pPr>
            <w:r>
              <w:rPr>
                <w:sz w:val="18"/>
                <w:szCs w:val="18"/>
                <w:lang w:val="en-US"/>
              </w:rPr>
              <w:lastRenderedPageBreak/>
              <w:t>The product is considered stable after 30</w:t>
            </w:r>
            <w:r w:rsidR="003D072C">
              <w:rPr>
                <w:sz w:val="18"/>
                <w:szCs w:val="18"/>
                <w:lang w:val="en-US"/>
              </w:rPr>
              <w:t xml:space="preserve"> months when</w:t>
            </w:r>
            <w:r>
              <w:rPr>
                <w:sz w:val="18"/>
                <w:szCs w:val="18"/>
                <w:lang w:val="en-US"/>
              </w:rPr>
              <w:t xml:space="preserve"> stored in LDPE syringe, HDPE syringe, PP cartridge and PP syringe.</w:t>
            </w:r>
          </w:p>
          <w:p w14:paraId="4E0E7FA7" w14:textId="55C12421" w:rsidR="00B55175" w:rsidRDefault="00B55175" w:rsidP="00123AD3">
            <w:pPr>
              <w:shd w:val="clear" w:color="auto" w:fill="D9D9D9" w:themeFill="background1" w:themeFillShade="D9"/>
              <w:rPr>
                <w:sz w:val="18"/>
                <w:szCs w:val="18"/>
                <w:lang w:val="en-US"/>
              </w:rPr>
            </w:pPr>
          </w:p>
          <w:p w14:paraId="6D93ECF0" w14:textId="5F5738E7" w:rsidR="00B55175" w:rsidRDefault="00B55175" w:rsidP="00123AD3">
            <w:pPr>
              <w:shd w:val="clear" w:color="auto" w:fill="D9D9D9" w:themeFill="background1" w:themeFillShade="D9"/>
              <w:rPr>
                <w:sz w:val="18"/>
                <w:szCs w:val="18"/>
                <w:lang w:val="en-US"/>
              </w:rPr>
            </w:pPr>
            <w:r>
              <w:rPr>
                <w:sz w:val="18"/>
                <w:szCs w:val="18"/>
                <w:lang w:val="en-US"/>
              </w:rPr>
              <w:t>The product is considered stable after 24 months when stored in PS</w:t>
            </w:r>
            <w:r w:rsidR="00123AD3">
              <w:rPr>
                <w:sz w:val="18"/>
                <w:szCs w:val="18"/>
                <w:lang w:val="en-US"/>
              </w:rPr>
              <w:t xml:space="preserve"> bait box and</w:t>
            </w:r>
            <w:r w:rsidRPr="00B55175">
              <w:rPr>
                <w:sz w:val="18"/>
                <w:szCs w:val="18"/>
                <w:lang w:val="en-US"/>
              </w:rPr>
              <w:t xml:space="preserve"> PET/PE + CRT/ALU/PE bait box</w:t>
            </w:r>
            <w:r w:rsidR="00123AD3">
              <w:rPr>
                <w:sz w:val="18"/>
                <w:szCs w:val="18"/>
                <w:lang w:val="en-US"/>
              </w:rPr>
              <w:t>.</w:t>
            </w:r>
          </w:p>
          <w:p w14:paraId="0B536AB9" w14:textId="77777777" w:rsidR="00B55175" w:rsidRDefault="00B55175" w:rsidP="009B4C5D">
            <w:pPr>
              <w:rPr>
                <w:sz w:val="18"/>
                <w:szCs w:val="18"/>
                <w:lang w:val="en-US"/>
              </w:rPr>
            </w:pPr>
          </w:p>
          <w:p w14:paraId="1C0F821B" w14:textId="73D9C499" w:rsidR="00B7516A" w:rsidRPr="0055142F" w:rsidRDefault="000B304E" w:rsidP="00123AD3">
            <w:pPr>
              <w:rPr>
                <w:sz w:val="18"/>
                <w:szCs w:val="18"/>
                <w:lang w:val="en-US"/>
              </w:rPr>
            </w:pPr>
            <w:r>
              <w:rPr>
                <w:sz w:val="18"/>
                <w:szCs w:val="18"/>
                <w:lang w:val="en-US"/>
              </w:rPr>
              <w:t xml:space="preserve"> </w:t>
            </w:r>
          </w:p>
        </w:tc>
      </w:tr>
      <w:tr w:rsidR="00102560" w:rsidRPr="00E33BF1" w14:paraId="29694267" w14:textId="77777777" w:rsidTr="009B4C5D">
        <w:tc>
          <w:tcPr>
            <w:tcW w:w="1771" w:type="dxa"/>
          </w:tcPr>
          <w:p w14:paraId="14133254" w14:textId="77777777" w:rsidR="00102560" w:rsidRPr="00E33BF1" w:rsidRDefault="00102560" w:rsidP="009B4C5D">
            <w:pPr>
              <w:rPr>
                <w:sz w:val="18"/>
                <w:szCs w:val="18"/>
              </w:rPr>
            </w:pPr>
            <w:r w:rsidRPr="00E33BF1">
              <w:rPr>
                <w:sz w:val="18"/>
                <w:szCs w:val="18"/>
              </w:rPr>
              <w:lastRenderedPageBreak/>
              <w:t xml:space="preserve">Storage stability test – </w:t>
            </w:r>
            <w:r w:rsidRPr="00E33BF1">
              <w:rPr>
                <w:b/>
                <w:sz w:val="18"/>
                <w:szCs w:val="18"/>
              </w:rPr>
              <w:t>low temperature stability test for liquids</w:t>
            </w:r>
          </w:p>
        </w:tc>
        <w:tc>
          <w:tcPr>
            <w:tcW w:w="2410" w:type="dxa"/>
          </w:tcPr>
          <w:p w14:paraId="3F7E83BA" w14:textId="77777777" w:rsidR="00102560" w:rsidRPr="00E33BF1" w:rsidRDefault="00102560" w:rsidP="009B4C5D">
            <w:pPr>
              <w:rPr>
                <w:sz w:val="18"/>
                <w:szCs w:val="18"/>
              </w:rPr>
            </w:pPr>
            <w:r w:rsidRPr="00E33BF1">
              <w:rPr>
                <w:sz w:val="18"/>
                <w:szCs w:val="18"/>
              </w:rPr>
              <w:t>/</w:t>
            </w:r>
          </w:p>
        </w:tc>
        <w:tc>
          <w:tcPr>
            <w:tcW w:w="1985" w:type="dxa"/>
          </w:tcPr>
          <w:p w14:paraId="73904DC9" w14:textId="77777777" w:rsidR="00102560" w:rsidRPr="00E33BF1" w:rsidRDefault="00102560" w:rsidP="009B4C5D">
            <w:pPr>
              <w:rPr>
                <w:sz w:val="18"/>
                <w:szCs w:val="18"/>
              </w:rPr>
            </w:pPr>
            <w:r w:rsidRPr="00E33BF1">
              <w:rPr>
                <w:sz w:val="18"/>
                <w:szCs w:val="18"/>
              </w:rPr>
              <w:t>/</w:t>
            </w:r>
          </w:p>
        </w:tc>
        <w:tc>
          <w:tcPr>
            <w:tcW w:w="5386" w:type="dxa"/>
          </w:tcPr>
          <w:p w14:paraId="02050259" w14:textId="7F2D3A6F" w:rsidR="00102560" w:rsidRPr="00E33BF1" w:rsidRDefault="00775CB6" w:rsidP="009B4C5D">
            <w:pPr>
              <w:rPr>
                <w:sz w:val="18"/>
                <w:szCs w:val="18"/>
              </w:rPr>
            </w:pPr>
            <w:r w:rsidRPr="00775CB6">
              <w:rPr>
                <w:sz w:val="18"/>
                <w:szCs w:val="18"/>
              </w:rPr>
              <w:t>No low temperature studies were performed</w:t>
            </w:r>
            <w:r>
              <w:rPr>
                <w:sz w:val="18"/>
                <w:szCs w:val="18"/>
              </w:rPr>
              <w:t>.</w:t>
            </w:r>
          </w:p>
        </w:tc>
        <w:tc>
          <w:tcPr>
            <w:tcW w:w="1701" w:type="dxa"/>
          </w:tcPr>
          <w:p w14:paraId="1537BA38" w14:textId="77777777" w:rsidR="00102560" w:rsidRPr="00E33BF1" w:rsidRDefault="00102560" w:rsidP="009B4C5D">
            <w:pPr>
              <w:rPr>
                <w:sz w:val="18"/>
                <w:szCs w:val="18"/>
              </w:rPr>
            </w:pPr>
            <w:r w:rsidRPr="00E33BF1">
              <w:rPr>
                <w:sz w:val="18"/>
                <w:szCs w:val="18"/>
              </w:rPr>
              <w:t>/</w:t>
            </w:r>
          </w:p>
        </w:tc>
        <w:tc>
          <w:tcPr>
            <w:tcW w:w="1418" w:type="dxa"/>
          </w:tcPr>
          <w:p w14:paraId="15EFBE6E" w14:textId="1C04D0E0" w:rsidR="00102560" w:rsidRPr="0055142F" w:rsidRDefault="00775CB6" w:rsidP="009B4C5D">
            <w:pPr>
              <w:rPr>
                <w:b/>
                <w:sz w:val="18"/>
                <w:szCs w:val="18"/>
              </w:rPr>
            </w:pPr>
            <w:r w:rsidRPr="0055142F">
              <w:rPr>
                <w:b/>
                <w:sz w:val="18"/>
                <w:szCs w:val="18"/>
              </w:rPr>
              <w:t>The product must be protected from frost.</w:t>
            </w:r>
          </w:p>
        </w:tc>
      </w:tr>
      <w:tr w:rsidR="00102560" w:rsidRPr="00E33BF1" w14:paraId="18A6FB4B" w14:textId="77777777" w:rsidTr="009B4C5D">
        <w:tc>
          <w:tcPr>
            <w:tcW w:w="1771" w:type="dxa"/>
          </w:tcPr>
          <w:p w14:paraId="462524FC" w14:textId="77777777" w:rsidR="00102560" w:rsidRPr="00E33BF1" w:rsidRDefault="00102560" w:rsidP="009B4C5D">
            <w:pPr>
              <w:rPr>
                <w:sz w:val="18"/>
                <w:szCs w:val="18"/>
                <w:lang w:eastAsia="en-US"/>
              </w:rPr>
            </w:pPr>
            <w:r w:rsidRPr="00E33BF1">
              <w:rPr>
                <w:sz w:val="18"/>
                <w:szCs w:val="18"/>
                <w:lang w:eastAsia="en-US"/>
              </w:rPr>
              <w:t xml:space="preserve">Effects on content of the active substance and technical characteristics of the biocidal product - </w:t>
            </w:r>
            <w:r w:rsidRPr="00E33BF1">
              <w:rPr>
                <w:b/>
                <w:sz w:val="18"/>
                <w:szCs w:val="18"/>
                <w:lang w:eastAsia="en-US"/>
              </w:rPr>
              <w:t>light</w:t>
            </w:r>
          </w:p>
        </w:tc>
        <w:tc>
          <w:tcPr>
            <w:tcW w:w="2410" w:type="dxa"/>
          </w:tcPr>
          <w:p w14:paraId="1A08C0E6" w14:textId="77777777" w:rsidR="00102560" w:rsidRPr="00E33BF1" w:rsidRDefault="00102560" w:rsidP="009B4C5D">
            <w:pPr>
              <w:rPr>
                <w:sz w:val="18"/>
                <w:szCs w:val="18"/>
                <w:lang w:eastAsia="en-US"/>
              </w:rPr>
            </w:pPr>
            <w:r w:rsidRPr="00E33BF1">
              <w:rPr>
                <w:sz w:val="18"/>
                <w:szCs w:val="18"/>
                <w:lang w:eastAsia="en-US"/>
              </w:rPr>
              <w:t>/</w:t>
            </w:r>
          </w:p>
        </w:tc>
        <w:tc>
          <w:tcPr>
            <w:tcW w:w="1985" w:type="dxa"/>
          </w:tcPr>
          <w:p w14:paraId="5CDCF9DD" w14:textId="77777777" w:rsidR="00102560" w:rsidRPr="00E33BF1" w:rsidRDefault="00102560" w:rsidP="009B4C5D">
            <w:pPr>
              <w:rPr>
                <w:sz w:val="18"/>
                <w:szCs w:val="18"/>
                <w:lang w:eastAsia="en-US"/>
              </w:rPr>
            </w:pPr>
            <w:r w:rsidRPr="00E33BF1">
              <w:rPr>
                <w:sz w:val="18"/>
                <w:szCs w:val="18"/>
                <w:lang w:eastAsia="en-US"/>
              </w:rPr>
              <w:t>/</w:t>
            </w:r>
          </w:p>
        </w:tc>
        <w:tc>
          <w:tcPr>
            <w:tcW w:w="5386" w:type="dxa"/>
          </w:tcPr>
          <w:p w14:paraId="246A89F9" w14:textId="77777777" w:rsidR="00102560" w:rsidRPr="00E33BF1" w:rsidRDefault="00102560" w:rsidP="009B4C5D">
            <w:pPr>
              <w:rPr>
                <w:sz w:val="18"/>
                <w:szCs w:val="18"/>
                <w:lang w:eastAsia="en-US"/>
              </w:rPr>
            </w:pPr>
            <w:r w:rsidRPr="00E33BF1">
              <w:rPr>
                <w:sz w:val="18"/>
                <w:szCs w:val="18"/>
                <w:lang w:eastAsia="en-US"/>
              </w:rPr>
              <w:t xml:space="preserve">Not applicable. </w:t>
            </w:r>
            <w:proofErr w:type="gramStart"/>
            <w:r w:rsidRPr="00E33BF1">
              <w:rPr>
                <w:sz w:val="18"/>
                <w:szCs w:val="18"/>
              </w:rPr>
              <w:t>label</w:t>
            </w:r>
            <w:proofErr w:type="gramEnd"/>
            <w:r w:rsidRPr="00E33BF1">
              <w:rPr>
                <w:sz w:val="18"/>
                <w:szCs w:val="18"/>
              </w:rPr>
              <w:t xml:space="preserve"> claim "protect and store the product away from light".</w:t>
            </w:r>
            <w:r w:rsidRPr="00E33BF1">
              <w:rPr>
                <w:sz w:val="18"/>
                <w:szCs w:val="18"/>
                <w:lang w:eastAsia="en-US"/>
              </w:rPr>
              <w:t xml:space="preserve"> </w:t>
            </w:r>
          </w:p>
        </w:tc>
        <w:tc>
          <w:tcPr>
            <w:tcW w:w="1701" w:type="dxa"/>
          </w:tcPr>
          <w:p w14:paraId="263BE482" w14:textId="77777777" w:rsidR="00102560" w:rsidRPr="00E33BF1" w:rsidRDefault="00102560" w:rsidP="009B4C5D">
            <w:pPr>
              <w:rPr>
                <w:sz w:val="18"/>
                <w:szCs w:val="18"/>
                <w:lang w:eastAsia="en-US"/>
              </w:rPr>
            </w:pPr>
            <w:r w:rsidRPr="00E33BF1">
              <w:rPr>
                <w:sz w:val="18"/>
                <w:szCs w:val="18"/>
                <w:lang w:eastAsia="en-US"/>
              </w:rPr>
              <w:t>/</w:t>
            </w:r>
          </w:p>
        </w:tc>
        <w:tc>
          <w:tcPr>
            <w:tcW w:w="1418" w:type="dxa"/>
          </w:tcPr>
          <w:p w14:paraId="15A7016C" w14:textId="77777777" w:rsidR="00102560" w:rsidRDefault="00102560" w:rsidP="009B4C5D">
            <w:pPr>
              <w:rPr>
                <w:sz w:val="18"/>
                <w:szCs w:val="18"/>
                <w:lang w:eastAsia="en-US"/>
              </w:rPr>
            </w:pPr>
            <w:r>
              <w:rPr>
                <w:sz w:val="18"/>
                <w:szCs w:val="18"/>
                <w:lang w:eastAsia="en-US"/>
              </w:rPr>
              <w:t>Acceptable</w:t>
            </w:r>
          </w:p>
          <w:p w14:paraId="2E74513A" w14:textId="77777777" w:rsidR="00BF50B0" w:rsidRDefault="00BF50B0" w:rsidP="009B4C5D">
            <w:pPr>
              <w:rPr>
                <w:sz w:val="18"/>
                <w:szCs w:val="18"/>
                <w:lang w:eastAsia="en-US"/>
              </w:rPr>
            </w:pPr>
          </w:p>
          <w:p w14:paraId="62BA1AE7" w14:textId="349CFC90" w:rsidR="00BF50B0" w:rsidRPr="0055142F" w:rsidRDefault="00BF50B0" w:rsidP="009B4C5D">
            <w:pPr>
              <w:rPr>
                <w:b/>
                <w:sz w:val="18"/>
                <w:szCs w:val="18"/>
                <w:lang w:eastAsia="en-US"/>
              </w:rPr>
            </w:pPr>
            <w:r w:rsidRPr="0055142F">
              <w:rPr>
                <w:b/>
                <w:sz w:val="18"/>
                <w:szCs w:val="18"/>
                <w:lang w:eastAsia="en-US"/>
              </w:rPr>
              <w:t>The product must be protected from light.</w:t>
            </w:r>
          </w:p>
        </w:tc>
      </w:tr>
      <w:tr w:rsidR="00102560" w:rsidRPr="00E33BF1" w14:paraId="4EE7D454" w14:textId="77777777" w:rsidTr="009B4C5D">
        <w:tc>
          <w:tcPr>
            <w:tcW w:w="1771" w:type="dxa"/>
          </w:tcPr>
          <w:p w14:paraId="59032AE3" w14:textId="77777777" w:rsidR="00102560" w:rsidRPr="00E33BF1" w:rsidRDefault="00102560" w:rsidP="009B4C5D">
            <w:pPr>
              <w:rPr>
                <w:sz w:val="18"/>
                <w:szCs w:val="18"/>
              </w:rPr>
            </w:pPr>
            <w:r w:rsidRPr="00E33BF1">
              <w:rPr>
                <w:sz w:val="18"/>
                <w:szCs w:val="18"/>
              </w:rPr>
              <w:t xml:space="preserve">Effects on content of the active substance and technical characteristics of the biocidal product – </w:t>
            </w:r>
            <w:r w:rsidRPr="00E33BF1">
              <w:rPr>
                <w:b/>
                <w:sz w:val="18"/>
                <w:szCs w:val="18"/>
              </w:rPr>
              <w:t>temperature and humidity</w:t>
            </w:r>
          </w:p>
        </w:tc>
        <w:tc>
          <w:tcPr>
            <w:tcW w:w="2410" w:type="dxa"/>
          </w:tcPr>
          <w:p w14:paraId="69911A9B" w14:textId="77777777" w:rsidR="00102560" w:rsidRPr="00E33BF1" w:rsidRDefault="00102560" w:rsidP="009B4C5D">
            <w:pPr>
              <w:rPr>
                <w:sz w:val="18"/>
                <w:szCs w:val="18"/>
              </w:rPr>
            </w:pPr>
            <w:r w:rsidRPr="00E33BF1">
              <w:rPr>
                <w:sz w:val="18"/>
                <w:szCs w:val="18"/>
              </w:rPr>
              <w:t>/</w:t>
            </w:r>
          </w:p>
        </w:tc>
        <w:tc>
          <w:tcPr>
            <w:tcW w:w="1985" w:type="dxa"/>
          </w:tcPr>
          <w:p w14:paraId="7EB6ABD5" w14:textId="77777777" w:rsidR="00102560" w:rsidRPr="00E33BF1" w:rsidRDefault="00102560" w:rsidP="009B4C5D">
            <w:pPr>
              <w:rPr>
                <w:sz w:val="18"/>
                <w:szCs w:val="18"/>
              </w:rPr>
            </w:pPr>
            <w:r w:rsidRPr="00E33BF1">
              <w:rPr>
                <w:sz w:val="18"/>
                <w:szCs w:val="18"/>
              </w:rPr>
              <w:t>/</w:t>
            </w:r>
          </w:p>
        </w:tc>
        <w:tc>
          <w:tcPr>
            <w:tcW w:w="5386" w:type="dxa"/>
          </w:tcPr>
          <w:p w14:paraId="40EB106D" w14:textId="77777777" w:rsidR="00102560" w:rsidRPr="00E33BF1" w:rsidRDefault="00102560" w:rsidP="009B4C5D">
            <w:pPr>
              <w:rPr>
                <w:sz w:val="18"/>
                <w:szCs w:val="18"/>
              </w:rPr>
            </w:pPr>
            <w:r w:rsidRPr="00E33BF1">
              <w:rPr>
                <w:sz w:val="18"/>
                <w:szCs w:val="18"/>
              </w:rPr>
              <w:t>Not applicable because according to the label instructions the biocidal product has to be stored tightly closed in a cool place.</w:t>
            </w:r>
          </w:p>
          <w:p w14:paraId="14E1FDCB" w14:textId="77777777" w:rsidR="00102560" w:rsidRPr="00E33BF1" w:rsidRDefault="00102560" w:rsidP="009B4C5D">
            <w:pPr>
              <w:rPr>
                <w:sz w:val="18"/>
                <w:szCs w:val="18"/>
              </w:rPr>
            </w:pPr>
          </w:p>
        </w:tc>
        <w:tc>
          <w:tcPr>
            <w:tcW w:w="1701" w:type="dxa"/>
          </w:tcPr>
          <w:p w14:paraId="3CD20034" w14:textId="77777777" w:rsidR="00102560" w:rsidRPr="00E33BF1" w:rsidRDefault="00102560" w:rsidP="009B4C5D">
            <w:pPr>
              <w:rPr>
                <w:sz w:val="18"/>
                <w:szCs w:val="18"/>
              </w:rPr>
            </w:pPr>
            <w:r w:rsidRPr="00E33BF1">
              <w:rPr>
                <w:sz w:val="18"/>
                <w:szCs w:val="18"/>
              </w:rPr>
              <w:t>/</w:t>
            </w:r>
          </w:p>
        </w:tc>
        <w:tc>
          <w:tcPr>
            <w:tcW w:w="1418" w:type="dxa"/>
          </w:tcPr>
          <w:p w14:paraId="5F5EB237" w14:textId="77777777" w:rsidR="00102560" w:rsidRPr="00E33BF1" w:rsidRDefault="00102560" w:rsidP="009B4C5D">
            <w:pPr>
              <w:rPr>
                <w:sz w:val="18"/>
                <w:szCs w:val="18"/>
              </w:rPr>
            </w:pPr>
            <w:r>
              <w:rPr>
                <w:sz w:val="18"/>
                <w:szCs w:val="18"/>
              </w:rPr>
              <w:t>Acceptable</w:t>
            </w:r>
          </w:p>
        </w:tc>
      </w:tr>
      <w:tr w:rsidR="00102560" w:rsidRPr="00E33BF1" w14:paraId="07A77413" w14:textId="77777777" w:rsidTr="009B4C5D">
        <w:tc>
          <w:tcPr>
            <w:tcW w:w="1771" w:type="dxa"/>
          </w:tcPr>
          <w:p w14:paraId="2EC96705" w14:textId="77777777" w:rsidR="00102560" w:rsidRPr="00E33BF1" w:rsidRDefault="00102560" w:rsidP="009B4C5D">
            <w:pPr>
              <w:rPr>
                <w:sz w:val="18"/>
                <w:szCs w:val="18"/>
              </w:rPr>
            </w:pPr>
            <w:r w:rsidRPr="00E33BF1">
              <w:rPr>
                <w:sz w:val="18"/>
                <w:szCs w:val="18"/>
              </w:rPr>
              <w:lastRenderedPageBreak/>
              <w:t xml:space="preserve">Effects on content of the active substance and technical characteristics of the biocidal product - </w:t>
            </w:r>
            <w:r w:rsidRPr="00E33BF1">
              <w:rPr>
                <w:b/>
                <w:sz w:val="18"/>
                <w:szCs w:val="18"/>
              </w:rPr>
              <w:t>reactivity towards container material</w:t>
            </w:r>
          </w:p>
        </w:tc>
        <w:tc>
          <w:tcPr>
            <w:tcW w:w="2410" w:type="dxa"/>
          </w:tcPr>
          <w:p w14:paraId="7F81EFBF" w14:textId="77777777" w:rsidR="00102560" w:rsidRPr="00E33BF1" w:rsidRDefault="00102560" w:rsidP="009B4C5D">
            <w:pPr>
              <w:rPr>
                <w:sz w:val="18"/>
                <w:szCs w:val="18"/>
              </w:rPr>
            </w:pPr>
            <w:r w:rsidRPr="00E33BF1">
              <w:rPr>
                <w:sz w:val="18"/>
                <w:szCs w:val="18"/>
              </w:rPr>
              <w:t>Accelerated storage</w:t>
            </w:r>
          </w:p>
        </w:tc>
        <w:tc>
          <w:tcPr>
            <w:tcW w:w="1985" w:type="dxa"/>
          </w:tcPr>
          <w:p w14:paraId="36D776C9" w14:textId="77777777" w:rsidR="00102560" w:rsidRPr="00E33BF1" w:rsidRDefault="00102560" w:rsidP="009B4C5D">
            <w:pPr>
              <w:rPr>
                <w:sz w:val="18"/>
                <w:szCs w:val="18"/>
              </w:rPr>
            </w:pPr>
            <w:r w:rsidRPr="00E33BF1">
              <w:rPr>
                <w:sz w:val="18"/>
                <w:szCs w:val="18"/>
              </w:rPr>
              <w:t>Content Imidacloprid: 0.02%,</w:t>
            </w:r>
          </w:p>
          <w:p w14:paraId="02F4D55D" w14:textId="77777777" w:rsidR="00102560" w:rsidRPr="00E33BF1" w:rsidRDefault="00102560" w:rsidP="009B4C5D">
            <w:pPr>
              <w:rPr>
                <w:sz w:val="18"/>
                <w:szCs w:val="18"/>
              </w:rPr>
            </w:pPr>
            <w:r w:rsidRPr="00E33BF1">
              <w:rPr>
                <w:sz w:val="18"/>
                <w:szCs w:val="18"/>
              </w:rPr>
              <w:t>Packed in:</w:t>
            </w:r>
          </w:p>
          <w:p w14:paraId="05AA0A2F" w14:textId="77777777" w:rsidR="00102560" w:rsidRPr="00E33BF1" w:rsidRDefault="00102560" w:rsidP="009B4C5D">
            <w:pPr>
              <w:rPr>
                <w:sz w:val="18"/>
                <w:szCs w:val="18"/>
              </w:rPr>
            </w:pPr>
            <w:r w:rsidRPr="00E33BF1">
              <w:rPr>
                <w:sz w:val="18"/>
                <w:szCs w:val="18"/>
              </w:rPr>
              <w:t xml:space="preserve">LDPE, HDPE, PP, PS, </w:t>
            </w:r>
            <w:r w:rsidRPr="00E33BF1">
              <w:rPr>
                <w:sz w:val="18"/>
                <w:szCs w:val="18"/>
                <w:lang w:eastAsia="en-US"/>
              </w:rPr>
              <w:t>PET/PE +CRT/ALU/PE</w:t>
            </w:r>
          </w:p>
        </w:tc>
        <w:tc>
          <w:tcPr>
            <w:tcW w:w="5386" w:type="dxa"/>
          </w:tcPr>
          <w:p w14:paraId="2CA03F6B" w14:textId="77777777" w:rsidR="00102560" w:rsidRDefault="00102560" w:rsidP="009B4C5D">
            <w:pPr>
              <w:rPr>
                <w:sz w:val="18"/>
                <w:szCs w:val="18"/>
              </w:rPr>
            </w:pPr>
            <w:r w:rsidRPr="00E33BF1">
              <w:rPr>
                <w:sz w:val="18"/>
                <w:szCs w:val="18"/>
              </w:rPr>
              <w:t>The sample of DX3 gel bait formulation is stable in its commercial packaging under the tested accelerated storage conditions.</w:t>
            </w:r>
          </w:p>
          <w:p w14:paraId="675565CC" w14:textId="680406F2" w:rsidR="00E2483A" w:rsidRPr="00E33BF1" w:rsidRDefault="00E2483A" w:rsidP="009B4C5D">
            <w:pPr>
              <w:rPr>
                <w:sz w:val="18"/>
                <w:szCs w:val="18"/>
              </w:rPr>
            </w:pPr>
          </w:p>
        </w:tc>
        <w:tc>
          <w:tcPr>
            <w:tcW w:w="1701" w:type="dxa"/>
          </w:tcPr>
          <w:p w14:paraId="522F20D6" w14:textId="77777777" w:rsidR="00102560" w:rsidRPr="00E33BF1" w:rsidRDefault="00102560" w:rsidP="009B4C5D">
            <w:pPr>
              <w:rPr>
                <w:sz w:val="18"/>
                <w:szCs w:val="18"/>
                <w:lang w:val="it-IT"/>
              </w:rPr>
            </w:pPr>
            <w:r w:rsidRPr="00E33BF1">
              <w:rPr>
                <w:sz w:val="18"/>
                <w:szCs w:val="18"/>
                <w:lang w:val="it-IT"/>
              </w:rPr>
              <w:t xml:space="preserve">Urbani M. 2017, </w:t>
            </w:r>
          </w:p>
          <w:p w14:paraId="750B8536" w14:textId="77777777" w:rsidR="00102560" w:rsidRPr="00E33BF1" w:rsidRDefault="00102560" w:rsidP="009B4C5D">
            <w:pPr>
              <w:rPr>
                <w:sz w:val="18"/>
                <w:szCs w:val="18"/>
                <w:lang w:val="it-IT"/>
              </w:rPr>
            </w:pPr>
            <w:r w:rsidRPr="00E33BF1">
              <w:rPr>
                <w:sz w:val="18"/>
                <w:szCs w:val="18"/>
                <w:lang w:val="it-IT"/>
              </w:rPr>
              <w:t>CH 587/2017;</w:t>
            </w:r>
          </w:p>
          <w:p w14:paraId="56024FCB" w14:textId="77777777" w:rsidR="00102560" w:rsidRPr="00E33BF1" w:rsidRDefault="00102560" w:rsidP="009B4C5D">
            <w:pPr>
              <w:rPr>
                <w:sz w:val="18"/>
                <w:szCs w:val="18"/>
                <w:lang w:val="it-IT"/>
              </w:rPr>
            </w:pPr>
            <w:r w:rsidRPr="00E33BF1">
              <w:rPr>
                <w:sz w:val="18"/>
                <w:szCs w:val="18"/>
                <w:lang w:val="it-IT"/>
              </w:rPr>
              <w:t>CH 588/2017;</w:t>
            </w:r>
          </w:p>
          <w:p w14:paraId="31BBFD3B" w14:textId="77777777" w:rsidR="00102560" w:rsidRPr="00E33BF1" w:rsidRDefault="00102560" w:rsidP="009B4C5D">
            <w:pPr>
              <w:rPr>
                <w:sz w:val="18"/>
                <w:szCs w:val="18"/>
                <w:lang w:val="it-IT"/>
              </w:rPr>
            </w:pPr>
            <w:r w:rsidRPr="00E33BF1">
              <w:rPr>
                <w:sz w:val="18"/>
                <w:szCs w:val="18"/>
                <w:lang w:val="it-IT"/>
              </w:rPr>
              <w:t>CH 589/2017;</w:t>
            </w:r>
          </w:p>
          <w:p w14:paraId="13EE9C26" w14:textId="77777777" w:rsidR="00102560" w:rsidRPr="00E33BF1" w:rsidRDefault="00102560" w:rsidP="009B4C5D">
            <w:pPr>
              <w:rPr>
                <w:sz w:val="18"/>
                <w:szCs w:val="18"/>
              </w:rPr>
            </w:pPr>
            <w:r w:rsidRPr="00E33BF1">
              <w:rPr>
                <w:sz w:val="18"/>
                <w:szCs w:val="18"/>
              </w:rPr>
              <w:t>CH 678/2017;</w:t>
            </w:r>
          </w:p>
          <w:p w14:paraId="43E91DDE" w14:textId="77777777" w:rsidR="00102560" w:rsidRPr="00E33BF1" w:rsidRDefault="00102560" w:rsidP="009B4C5D">
            <w:pPr>
              <w:rPr>
                <w:sz w:val="18"/>
                <w:szCs w:val="18"/>
              </w:rPr>
            </w:pPr>
            <w:r w:rsidRPr="00E33BF1">
              <w:rPr>
                <w:sz w:val="18"/>
                <w:szCs w:val="18"/>
              </w:rPr>
              <w:t>CH 042/2018;</w:t>
            </w:r>
          </w:p>
          <w:p w14:paraId="612BB31A" w14:textId="77777777" w:rsidR="00102560" w:rsidRPr="00E33BF1" w:rsidRDefault="00102560" w:rsidP="009B4C5D">
            <w:pPr>
              <w:rPr>
                <w:sz w:val="18"/>
                <w:szCs w:val="18"/>
              </w:rPr>
            </w:pPr>
            <w:r w:rsidRPr="00E33BF1">
              <w:rPr>
                <w:sz w:val="18"/>
                <w:szCs w:val="18"/>
              </w:rPr>
              <w:t>CH 045/2018</w:t>
            </w:r>
          </w:p>
        </w:tc>
        <w:tc>
          <w:tcPr>
            <w:tcW w:w="1418" w:type="dxa"/>
          </w:tcPr>
          <w:p w14:paraId="79E9BE94" w14:textId="3F5271C1" w:rsidR="00E2483A" w:rsidRDefault="00E2483A" w:rsidP="00E2483A">
            <w:pPr>
              <w:rPr>
                <w:sz w:val="18"/>
                <w:szCs w:val="18"/>
                <w:lang w:eastAsia="en-GB"/>
              </w:rPr>
            </w:pPr>
            <w:r>
              <w:rPr>
                <w:sz w:val="18"/>
                <w:szCs w:val="18"/>
                <w:lang w:eastAsia="en-GB"/>
              </w:rPr>
              <w:t xml:space="preserve">Data are present to demonstrate stability in HDPE. As biocidal product is a water solution, read across to PP is </w:t>
            </w:r>
            <w:r w:rsidR="00BB2B78">
              <w:rPr>
                <w:sz w:val="18"/>
                <w:szCs w:val="18"/>
                <w:lang w:eastAsia="en-GB"/>
              </w:rPr>
              <w:t>considered acceptable</w:t>
            </w:r>
            <w:r>
              <w:rPr>
                <w:sz w:val="18"/>
                <w:szCs w:val="18"/>
                <w:lang w:eastAsia="en-GB"/>
              </w:rPr>
              <w:t>.</w:t>
            </w:r>
          </w:p>
          <w:p w14:paraId="729C6CB3" w14:textId="77777777" w:rsidR="00E2483A" w:rsidRDefault="00E2483A" w:rsidP="009B4C5D">
            <w:pPr>
              <w:rPr>
                <w:sz w:val="18"/>
                <w:szCs w:val="18"/>
              </w:rPr>
            </w:pPr>
          </w:p>
          <w:p w14:paraId="6482C409" w14:textId="0D50DF8A" w:rsidR="00102560" w:rsidRPr="00E33BF1" w:rsidRDefault="00102560" w:rsidP="009B4C5D">
            <w:pPr>
              <w:rPr>
                <w:sz w:val="18"/>
                <w:szCs w:val="18"/>
                <w:lang w:val="it-IT"/>
              </w:rPr>
            </w:pPr>
            <w:r>
              <w:rPr>
                <w:sz w:val="18"/>
                <w:szCs w:val="18"/>
                <w:lang w:val="it-IT"/>
              </w:rPr>
              <w:t>Acceptable</w:t>
            </w:r>
          </w:p>
        </w:tc>
      </w:tr>
      <w:tr w:rsidR="00102560" w:rsidRPr="00E33BF1" w14:paraId="6A61729A" w14:textId="77777777" w:rsidTr="009B4C5D">
        <w:tc>
          <w:tcPr>
            <w:tcW w:w="1771" w:type="dxa"/>
          </w:tcPr>
          <w:p w14:paraId="3E1CB879" w14:textId="77777777" w:rsidR="00102560" w:rsidRPr="00E33BF1" w:rsidRDefault="00102560" w:rsidP="009B4C5D">
            <w:pPr>
              <w:rPr>
                <w:sz w:val="18"/>
                <w:szCs w:val="18"/>
              </w:rPr>
            </w:pPr>
            <w:r w:rsidRPr="00E33BF1">
              <w:rPr>
                <w:sz w:val="18"/>
                <w:szCs w:val="18"/>
              </w:rPr>
              <w:t>Wettability</w:t>
            </w:r>
          </w:p>
        </w:tc>
        <w:tc>
          <w:tcPr>
            <w:tcW w:w="2410" w:type="dxa"/>
          </w:tcPr>
          <w:p w14:paraId="6EDDBCF1" w14:textId="77777777" w:rsidR="00102560" w:rsidRPr="00E33BF1" w:rsidRDefault="00102560" w:rsidP="009B4C5D">
            <w:pPr>
              <w:rPr>
                <w:sz w:val="18"/>
                <w:szCs w:val="18"/>
              </w:rPr>
            </w:pPr>
            <w:r w:rsidRPr="00E33BF1">
              <w:rPr>
                <w:sz w:val="18"/>
                <w:szCs w:val="18"/>
              </w:rPr>
              <w:t>/</w:t>
            </w:r>
          </w:p>
        </w:tc>
        <w:tc>
          <w:tcPr>
            <w:tcW w:w="1985" w:type="dxa"/>
          </w:tcPr>
          <w:p w14:paraId="4BA6523A" w14:textId="77777777" w:rsidR="00102560" w:rsidRPr="00E33BF1" w:rsidRDefault="00102560" w:rsidP="009B4C5D">
            <w:pPr>
              <w:rPr>
                <w:sz w:val="18"/>
                <w:szCs w:val="18"/>
              </w:rPr>
            </w:pPr>
            <w:r w:rsidRPr="00E33BF1">
              <w:rPr>
                <w:sz w:val="18"/>
                <w:szCs w:val="18"/>
              </w:rPr>
              <w:t>/</w:t>
            </w:r>
          </w:p>
        </w:tc>
        <w:tc>
          <w:tcPr>
            <w:tcW w:w="5386" w:type="dxa"/>
          </w:tcPr>
          <w:p w14:paraId="46AD4B78" w14:textId="77777777" w:rsidR="00102560" w:rsidRPr="00E33BF1" w:rsidRDefault="00102560" w:rsidP="009B4C5D">
            <w:pPr>
              <w:rPr>
                <w:sz w:val="18"/>
                <w:szCs w:val="18"/>
              </w:rPr>
            </w:pPr>
            <w:r w:rsidRPr="00E33BF1">
              <w:rPr>
                <w:sz w:val="18"/>
                <w:szCs w:val="18"/>
              </w:rPr>
              <w:t>Since the biocidal product is a gel formulation not intended to be dispersed in water this test does not need to be performed.</w:t>
            </w:r>
          </w:p>
        </w:tc>
        <w:tc>
          <w:tcPr>
            <w:tcW w:w="1701" w:type="dxa"/>
          </w:tcPr>
          <w:p w14:paraId="0135109E" w14:textId="77777777" w:rsidR="00102560" w:rsidRPr="00E33BF1" w:rsidRDefault="00102560" w:rsidP="009B4C5D">
            <w:pPr>
              <w:rPr>
                <w:sz w:val="18"/>
                <w:szCs w:val="18"/>
              </w:rPr>
            </w:pPr>
            <w:r w:rsidRPr="00E33BF1">
              <w:rPr>
                <w:sz w:val="18"/>
                <w:szCs w:val="18"/>
              </w:rPr>
              <w:t>/</w:t>
            </w:r>
          </w:p>
        </w:tc>
        <w:tc>
          <w:tcPr>
            <w:tcW w:w="1418" w:type="dxa"/>
          </w:tcPr>
          <w:p w14:paraId="6BCB1E97" w14:textId="77777777" w:rsidR="00102560" w:rsidRPr="00E33BF1" w:rsidRDefault="00102560" w:rsidP="009B4C5D">
            <w:pPr>
              <w:rPr>
                <w:sz w:val="18"/>
                <w:szCs w:val="18"/>
              </w:rPr>
            </w:pPr>
            <w:r>
              <w:rPr>
                <w:sz w:val="18"/>
                <w:szCs w:val="18"/>
              </w:rPr>
              <w:t>Acceptable</w:t>
            </w:r>
          </w:p>
        </w:tc>
      </w:tr>
      <w:tr w:rsidR="00102560" w:rsidRPr="00E33BF1" w14:paraId="19E4F24A" w14:textId="77777777" w:rsidTr="009B4C5D">
        <w:tc>
          <w:tcPr>
            <w:tcW w:w="1771" w:type="dxa"/>
          </w:tcPr>
          <w:p w14:paraId="37766AF8" w14:textId="77777777" w:rsidR="00102560" w:rsidRPr="00E33BF1" w:rsidRDefault="00102560" w:rsidP="009B4C5D">
            <w:pPr>
              <w:rPr>
                <w:sz w:val="18"/>
                <w:szCs w:val="18"/>
              </w:rPr>
            </w:pPr>
            <w:r w:rsidRPr="00E33BF1">
              <w:rPr>
                <w:sz w:val="18"/>
                <w:szCs w:val="18"/>
              </w:rPr>
              <w:t>Suspensibility, spontaneity and dispersion stability</w:t>
            </w:r>
          </w:p>
        </w:tc>
        <w:tc>
          <w:tcPr>
            <w:tcW w:w="2410" w:type="dxa"/>
          </w:tcPr>
          <w:p w14:paraId="54F26A95" w14:textId="77777777" w:rsidR="00102560" w:rsidRPr="00E33BF1" w:rsidRDefault="00102560" w:rsidP="009B4C5D">
            <w:pPr>
              <w:rPr>
                <w:sz w:val="18"/>
                <w:szCs w:val="18"/>
              </w:rPr>
            </w:pPr>
            <w:r w:rsidRPr="00E33BF1">
              <w:rPr>
                <w:sz w:val="18"/>
                <w:szCs w:val="18"/>
              </w:rPr>
              <w:t>/</w:t>
            </w:r>
          </w:p>
        </w:tc>
        <w:tc>
          <w:tcPr>
            <w:tcW w:w="1985" w:type="dxa"/>
          </w:tcPr>
          <w:p w14:paraId="72EFC2B2" w14:textId="77777777" w:rsidR="00102560" w:rsidRPr="00E33BF1" w:rsidRDefault="00102560" w:rsidP="009B4C5D">
            <w:pPr>
              <w:rPr>
                <w:sz w:val="18"/>
                <w:szCs w:val="18"/>
              </w:rPr>
            </w:pPr>
            <w:r w:rsidRPr="00E33BF1">
              <w:rPr>
                <w:sz w:val="18"/>
                <w:szCs w:val="18"/>
              </w:rPr>
              <w:t>/</w:t>
            </w:r>
          </w:p>
        </w:tc>
        <w:tc>
          <w:tcPr>
            <w:tcW w:w="5386" w:type="dxa"/>
          </w:tcPr>
          <w:p w14:paraId="730D2E6E" w14:textId="77777777" w:rsidR="00102560" w:rsidRPr="00E33BF1" w:rsidRDefault="00102560" w:rsidP="009B4C5D">
            <w:pPr>
              <w:rPr>
                <w:sz w:val="18"/>
                <w:szCs w:val="18"/>
              </w:rPr>
            </w:pPr>
            <w:r w:rsidRPr="00E33BF1">
              <w:rPr>
                <w:sz w:val="18"/>
                <w:szCs w:val="18"/>
              </w:rPr>
              <w:t>Since the biocidal product is a ready-to-use gel formulation these tests do not need to be performed.</w:t>
            </w:r>
          </w:p>
        </w:tc>
        <w:tc>
          <w:tcPr>
            <w:tcW w:w="1701" w:type="dxa"/>
          </w:tcPr>
          <w:p w14:paraId="5BBB3742" w14:textId="77777777" w:rsidR="00102560" w:rsidRPr="00E33BF1" w:rsidRDefault="00102560" w:rsidP="009B4C5D">
            <w:pPr>
              <w:rPr>
                <w:sz w:val="18"/>
                <w:szCs w:val="18"/>
              </w:rPr>
            </w:pPr>
            <w:r w:rsidRPr="00E33BF1">
              <w:rPr>
                <w:sz w:val="18"/>
                <w:szCs w:val="18"/>
              </w:rPr>
              <w:t>/</w:t>
            </w:r>
          </w:p>
        </w:tc>
        <w:tc>
          <w:tcPr>
            <w:tcW w:w="1418" w:type="dxa"/>
          </w:tcPr>
          <w:p w14:paraId="3843BE36" w14:textId="77777777" w:rsidR="00102560" w:rsidRPr="00E33BF1" w:rsidRDefault="00102560" w:rsidP="009B4C5D">
            <w:pPr>
              <w:rPr>
                <w:sz w:val="18"/>
                <w:szCs w:val="18"/>
              </w:rPr>
            </w:pPr>
            <w:r>
              <w:rPr>
                <w:sz w:val="18"/>
                <w:szCs w:val="18"/>
              </w:rPr>
              <w:t>Acceptable</w:t>
            </w:r>
          </w:p>
        </w:tc>
      </w:tr>
      <w:tr w:rsidR="00102560" w:rsidRPr="00E33BF1" w14:paraId="5E5BF94F" w14:textId="77777777" w:rsidTr="009B4C5D">
        <w:tc>
          <w:tcPr>
            <w:tcW w:w="1771" w:type="dxa"/>
          </w:tcPr>
          <w:p w14:paraId="7F2FBE18" w14:textId="77777777" w:rsidR="00102560" w:rsidRPr="00E33BF1" w:rsidRDefault="00102560" w:rsidP="009B4C5D">
            <w:pPr>
              <w:rPr>
                <w:sz w:val="18"/>
                <w:szCs w:val="18"/>
              </w:rPr>
            </w:pPr>
            <w:r w:rsidRPr="00E33BF1">
              <w:rPr>
                <w:sz w:val="18"/>
                <w:szCs w:val="18"/>
              </w:rPr>
              <w:t>Wet sieve analysis and dry sieve test</w:t>
            </w:r>
          </w:p>
        </w:tc>
        <w:tc>
          <w:tcPr>
            <w:tcW w:w="2410" w:type="dxa"/>
          </w:tcPr>
          <w:p w14:paraId="659CAE48" w14:textId="77777777" w:rsidR="00102560" w:rsidRPr="00E33BF1" w:rsidRDefault="00102560" w:rsidP="009B4C5D">
            <w:pPr>
              <w:rPr>
                <w:sz w:val="18"/>
                <w:szCs w:val="18"/>
              </w:rPr>
            </w:pPr>
            <w:r w:rsidRPr="00E33BF1">
              <w:rPr>
                <w:sz w:val="18"/>
                <w:szCs w:val="18"/>
              </w:rPr>
              <w:t>/</w:t>
            </w:r>
          </w:p>
        </w:tc>
        <w:tc>
          <w:tcPr>
            <w:tcW w:w="1985" w:type="dxa"/>
          </w:tcPr>
          <w:p w14:paraId="46D6DAE5" w14:textId="77777777" w:rsidR="00102560" w:rsidRPr="00E33BF1" w:rsidRDefault="00102560" w:rsidP="009B4C5D">
            <w:pPr>
              <w:rPr>
                <w:sz w:val="18"/>
                <w:szCs w:val="18"/>
              </w:rPr>
            </w:pPr>
            <w:r w:rsidRPr="00E33BF1">
              <w:rPr>
                <w:sz w:val="18"/>
                <w:szCs w:val="18"/>
              </w:rPr>
              <w:t>/</w:t>
            </w:r>
          </w:p>
        </w:tc>
        <w:tc>
          <w:tcPr>
            <w:tcW w:w="5386" w:type="dxa"/>
          </w:tcPr>
          <w:p w14:paraId="3B985BC2" w14:textId="77777777" w:rsidR="00102560" w:rsidRPr="00E33BF1" w:rsidRDefault="00102560" w:rsidP="009B4C5D">
            <w:pPr>
              <w:rPr>
                <w:sz w:val="18"/>
                <w:szCs w:val="18"/>
              </w:rPr>
            </w:pPr>
            <w:r w:rsidRPr="00E33BF1">
              <w:rPr>
                <w:sz w:val="18"/>
                <w:szCs w:val="18"/>
              </w:rPr>
              <w:t>Since the biocidal product is a gel, no dispersable concentrate and no suspension, these tests do not need to be performed.</w:t>
            </w:r>
          </w:p>
        </w:tc>
        <w:tc>
          <w:tcPr>
            <w:tcW w:w="1701" w:type="dxa"/>
          </w:tcPr>
          <w:p w14:paraId="5F04EFC6" w14:textId="77777777" w:rsidR="00102560" w:rsidRPr="00E33BF1" w:rsidRDefault="00102560" w:rsidP="009B4C5D">
            <w:pPr>
              <w:rPr>
                <w:sz w:val="18"/>
                <w:szCs w:val="18"/>
              </w:rPr>
            </w:pPr>
            <w:r w:rsidRPr="00E33BF1">
              <w:rPr>
                <w:sz w:val="18"/>
                <w:szCs w:val="18"/>
              </w:rPr>
              <w:t>/</w:t>
            </w:r>
          </w:p>
        </w:tc>
        <w:tc>
          <w:tcPr>
            <w:tcW w:w="1418" w:type="dxa"/>
          </w:tcPr>
          <w:p w14:paraId="5B6F7803" w14:textId="77777777" w:rsidR="00102560" w:rsidRPr="00E33BF1" w:rsidRDefault="00102560" w:rsidP="009B4C5D">
            <w:pPr>
              <w:rPr>
                <w:sz w:val="18"/>
                <w:szCs w:val="18"/>
              </w:rPr>
            </w:pPr>
            <w:r>
              <w:rPr>
                <w:sz w:val="18"/>
                <w:szCs w:val="18"/>
              </w:rPr>
              <w:t>Acceptable</w:t>
            </w:r>
          </w:p>
        </w:tc>
      </w:tr>
      <w:tr w:rsidR="00102560" w:rsidRPr="00E33BF1" w14:paraId="48C72203" w14:textId="77777777" w:rsidTr="009B4C5D">
        <w:tc>
          <w:tcPr>
            <w:tcW w:w="1771" w:type="dxa"/>
          </w:tcPr>
          <w:p w14:paraId="09782CF6" w14:textId="77777777" w:rsidR="00102560" w:rsidRPr="00E33BF1" w:rsidRDefault="00102560" w:rsidP="009B4C5D">
            <w:pPr>
              <w:rPr>
                <w:sz w:val="18"/>
                <w:szCs w:val="18"/>
              </w:rPr>
            </w:pPr>
            <w:r w:rsidRPr="00E33BF1">
              <w:rPr>
                <w:sz w:val="18"/>
                <w:szCs w:val="18"/>
              </w:rPr>
              <w:t>Emulsifiability, re-emulsifiability and emulsion stability</w:t>
            </w:r>
          </w:p>
        </w:tc>
        <w:tc>
          <w:tcPr>
            <w:tcW w:w="2410" w:type="dxa"/>
          </w:tcPr>
          <w:p w14:paraId="62618400" w14:textId="77777777" w:rsidR="00102560" w:rsidRPr="00E33BF1" w:rsidRDefault="00102560" w:rsidP="009B4C5D">
            <w:pPr>
              <w:rPr>
                <w:sz w:val="18"/>
                <w:szCs w:val="18"/>
              </w:rPr>
            </w:pPr>
            <w:r w:rsidRPr="00E33BF1">
              <w:rPr>
                <w:sz w:val="18"/>
                <w:szCs w:val="18"/>
              </w:rPr>
              <w:t>/</w:t>
            </w:r>
          </w:p>
        </w:tc>
        <w:tc>
          <w:tcPr>
            <w:tcW w:w="1985" w:type="dxa"/>
          </w:tcPr>
          <w:p w14:paraId="5211DB66" w14:textId="77777777" w:rsidR="00102560" w:rsidRPr="00E33BF1" w:rsidRDefault="00102560" w:rsidP="009B4C5D">
            <w:pPr>
              <w:rPr>
                <w:sz w:val="18"/>
                <w:szCs w:val="18"/>
              </w:rPr>
            </w:pPr>
            <w:r w:rsidRPr="00E33BF1">
              <w:rPr>
                <w:sz w:val="18"/>
                <w:szCs w:val="18"/>
              </w:rPr>
              <w:t>/</w:t>
            </w:r>
          </w:p>
        </w:tc>
        <w:tc>
          <w:tcPr>
            <w:tcW w:w="5386" w:type="dxa"/>
          </w:tcPr>
          <w:p w14:paraId="121ACB5F" w14:textId="77777777" w:rsidR="00102560" w:rsidRPr="00E33BF1" w:rsidRDefault="00102560" w:rsidP="009B4C5D">
            <w:pPr>
              <w:rPr>
                <w:sz w:val="18"/>
                <w:szCs w:val="18"/>
              </w:rPr>
            </w:pPr>
            <w:r w:rsidRPr="00E33BF1">
              <w:rPr>
                <w:sz w:val="18"/>
                <w:szCs w:val="18"/>
              </w:rPr>
              <w:t>Since the biocidal product is a ready-to-use product these tests do not need to be performed.</w:t>
            </w:r>
          </w:p>
        </w:tc>
        <w:tc>
          <w:tcPr>
            <w:tcW w:w="1701" w:type="dxa"/>
          </w:tcPr>
          <w:p w14:paraId="28F8C3E5" w14:textId="77777777" w:rsidR="00102560" w:rsidRPr="00E33BF1" w:rsidRDefault="00102560" w:rsidP="009B4C5D">
            <w:pPr>
              <w:rPr>
                <w:sz w:val="18"/>
                <w:szCs w:val="18"/>
              </w:rPr>
            </w:pPr>
            <w:r w:rsidRPr="00E33BF1">
              <w:rPr>
                <w:sz w:val="18"/>
                <w:szCs w:val="18"/>
              </w:rPr>
              <w:t>/</w:t>
            </w:r>
          </w:p>
        </w:tc>
        <w:tc>
          <w:tcPr>
            <w:tcW w:w="1418" w:type="dxa"/>
          </w:tcPr>
          <w:p w14:paraId="6A7FED7F" w14:textId="77777777" w:rsidR="00102560" w:rsidRPr="00E33BF1" w:rsidRDefault="00102560" w:rsidP="009B4C5D">
            <w:pPr>
              <w:rPr>
                <w:sz w:val="18"/>
                <w:szCs w:val="18"/>
              </w:rPr>
            </w:pPr>
            <w:r>
              <w:rPr>
                <w:sz w:val="18"/>
                <w:szCs w:val="18"/>
              </w:rPr>
              <w:t>Acceptable</w:t>
            </w:r>
          </w:p>
        </w:tc>
      </w:tr>
      <w:tr w:rsidR="00102560" w:rsidRPr="00E33BF1" w14:paraId="08A0F345" w14:textId="77777777" w:rsidTr="009B4C5D">
        <w:tc>
          <w:tcPr>
            <w:tcW w:w="1771" w:type="dxa"/>
          </w:tcPr>
          <w:p w14:paraId="1A70B71E" w14:textId="77777777" w:rsidR="00102560" w:rsidRPr="00E33BF1" w:rsidRDefault="00102560" w:rsidP="009B4C5D">
            <w:pPr>
              <w:rPr>
                <w:sz w:val="18"/>
                <w:szCs w:val="18"/>
              </w:rPr>
            </w:pPr>
            <w:r w:rsidRPr="00E33BF1">
              <w:rPr>
                <w:sz w:val="18"/>
                <w:szCs w:val="18"/>
              </w:rPr>
              <w:t>Disintegration time</w:t>
            </w:r>
          </w:p>
        </w:tc>
        <w:tc>
          <w:tcPr>
            <w:tcW w:w="2410" w:type="dxa"/>
          </w:tcPr>
          <w:p w14:paraId="712DAE32" w14:textId="77777777" w:rsidR="00102560" w:rsidRPr="00E33BF1" w:rsidRDefault="00102560" w:rsidP="009B4C5D">
            <w:pPr>
              <w:rPr>
                <w:sz w:val="18"/>
                <w:szCs w:val="18"/>
              </w:rPr>
            </w:pPr>
            <w:r w:rsidRPr="00E33BF1">
              <w:rPr>
                <w:sz w:val="18"/>
                <w:szCs w:val="18"/>
              </w:rPr>
              <w:t>/</w:t>
            </w:r>
          </w:p>
        </w:tc>
        <w:tc>
          <w:tcPr>
            <w:tcW w:w="1985" w:type="dxa"/>
          </w:tcPr>
          <w:p w14:paraId="0080AC21" w14:textId="77777777" w:rsidR="00102560" w:rsidRPr="00E33BF1" w:rsidRDefault="00102560" w:rsidP="009B4C5D">
            <w:pPr>
              <w:rPr>
                <w:sz w:val="18"/>
                <w:szCs w:val="18"/>
              </w:rPr>
            </w:pPr>
            <w:r w:rsidRPr="00E33BF1">
              <w:rPr>
                <w:sz w:val="18"/>
                <w:szCs w:val="18"/>
              </w:rPr>
              <w:t>/</w:t>
            </w:r>
          </w:p>
        </w:tc>
        <w:tc>
          <w:tcPr>
            <w:tcW w:w="5386" w:type="dxa"/>
          </w:tcPr>
          <w:p w14:paraId="63581A1F" w14:textId="77777777" w:rsidR="00102560" w:rsidRPr="00E33BF1" w:rsidRDefault="00102560" w:rsidP="009B4C5D">
            <w:pPr>
              <w:rPr>
                <w:sz w:val="18"/>
                <w:szCs w:val="18"/>
              </w:rPr>
            </w:pPr>
            <w:r w:rsidRPr="00E33BF1">
              <w:rPr>
                <w:sz w:val="18"/>
                <w:szCs w:val="18"/>
              </w:rPr>
              <w:t>Since the biocidal product is a gel formulation this test does not need to be performed.</w:t>
            </w:r>
          </w:p>
        </w:tc>
        <w:tc>
          <w:tcPr>
            <w:tcW w:w="1701" w:type="dxa"/>
          </w:tcPr>
          <w:p w14:paraId="45EEF094" w14:textId="77777777" w:rsidR="00102560" w:rsidRPr="00E33BF1" w:rsidRDefault="00102560" w:rsidP="009B4C5D">
            <w:pPr>
              <w:rPr>
                <w:sz w:val="18"/>
                <w:szCs w:val="18"/>
              </w:rPr>
            </w:pPr>
            <w:r w:rsidRPr="00E33BF1">
              <w:rPr>
                <w:sz w:val="18"/>
                <w:szCs w:val="18"/>
              </w:rPr>
              <w:t>/</w:t>
            </w:r>
          </w:p>
        </w:tc>
        <w:tc>
          <w:tcPr>
            <w:tcW w:w="1418" w:type="dxa"/>
          </w:tcPr>
          <w:p w14:paraId="7A90307C" w14:textId="77777777" w:rsidR="00102560" w:rsidRPr="00E33BF1" w:rsidRDefault="00102560" w:rsidP="009B4C5D">
            <w:pPr>
              <w:rPr>
                <w:sz w:val="18"/>
                <w:szCs w:val="18"/>
              </w:rPr>
            </w:pPr>
            <w:r>
              <w:rPr>
                <w:sz w:val="18"/>
                <w:szCs w:val="18"/>
              </w:rPr>
              <w:t>Acceptable</w:t>
            </w:r>
          </w:p>
        </w:tc>
      </w:tr>
      <w:tr w:rsidR="00102560" w:rsidRPr="00E33BF1" w14:paraId="3C26FE44" w14:textId="77777777" w:rsidTr="009B4C5D">
        <w:tc>
          <w:tcPr>
            <w:tcW w:w="1771" w:type="dxa"/>
          </w:tcPr>
          <w:p w14:paraId="21A1590A" w14:textId="77777777" w:rsidR="00102560" w:rsidRPr="00E33BF1" w:rsidRDefault="00102560" w:rsidP="009B4C5D">
            <w:pPr>
              <w:rPr>
                <w:sz w:val="18"/>
                <w:szCs w:val="18"/>
              </w:rPr>
            </w:pPr>
            <w:r w:rsidRPr="00E33BF1">
              <w:rPr>
                <w:sz w:val="18"/>
                <w:szCs w:val="18"/>
              </w:rPr>
              <w:t>Particle size distribution, content of dust/fines, attrition, friability</w:t>
            </w:r>
          </w:p>
        </w:tc>
        <w:tc>
          <w:tcPr>
            <w:tcW w:w="2410" w:type="dxa"/>
          </w:tcPr>
          <w:p w14:paraId="45E1863C" w14:textId="77777777" w:rsidR="00102560" w:rsidRPr="00E33BF1" w:rsidRDefault="00102560" w:rsidP="009B4C5D">
            <w:pPr>
              <w:rPr>
                <w:sz w:val="18"/>
                <w:szCs w:val="18"/>
              </w:rPr>
            </w:pPr>
            <w:r w:rsidRPr="00E33BF1">
              <w:rPr>
                <w:sz w:val="18"/>
                <w:szCs w:val="18"/>
              </w:rPr>
              <w:t>/</w:t>
            </w:r>
          </w:p>
        </w:tc>
        <w:tc>
          <w:tcPr>
            <w:tcW w:w="1985" w:type="dxa"/>
          </w:tcPr>
          <w:p w14:paraId="77E78F13" w14:textId="77777777" w:rsidR="00102560" w:rsidRPr="00E33BF1" w:rsidRDefault="00102560" w:rsidP="009B4C5D">
            <w:pPr>
              <w:rPr>
                <w:sz w:val="18"/>
                <w:szCs w:val="18"/>
              </w:rPr>
            </w:pPr>
            <w:r w:rsidRPr="00E33BF1">
              <w:rPr>
                <w:sz w:val="18"/>
                <w:szCs w:val="18"/>
              </w:rPr>
              <w:t>/</w:t>
            </w:r>
          </w:p>
        </w:tc>
        <w:tc>
          <w:tcPr>
            <w:tcW w:w="5386" w:type="dxa"/>
          </w:tcPr>
          <w:p w14:paraId="0968BF98" w14:textId="77777777" w:rsidR="00102560" w:rsidRPr="00E33BF1" w:rsidRDefault="00102560" w:rsidP="009B4C5D">
            <w:pPr>
              <w:rPr>
                <w:sz w:val="18"/>
                <w:szCs w:val="18"/>
              </w:rPr>
            </w:pPr>
            <w:r w:rsidRPr="00E33BF1">
              <w:rPr>
                <w:sz w:val="18"/>
                <w:szCs w:val="18"/>
              </w:rPr>
              <w:t>Since the biocidal product is a gel formulation this test does not need to be performed.</w:t>
            </w:r>
          </w:p>
        </w:tc>
        <w:tc>
          <w:tcPr>
            <w:tcW w:w="1701" w:type="dxa"/>
          </w:tcPr>
          <w:p w14:paraId="128AEF15" w14:textId="77777777" w:rsidR="00102560" w:rsidRPr="00E33BF1" w:rsidRDefault="00102560" w:rsidP="009B4C5D">
            <w:pPr>
              <w:rPr>
                <w:sz w:val="18"/>
                <w:szCs w:val="18"/>
              </w:rPr>
            </w:pPr>
            <w:r w:rsidRPr="00E33BF1">
              <w:rPr>
                <w:sz w:val="18"/>
                <w:szCs w:val="18"/>
              </w:rPr>
              <w:t>/</w:t>
            </w:r>
          </w:p>
        </w:tc>
        <w:tc>
          <w:tcPr>
            <w:tcW w:w="1418" w:type="dxa"/>
          </w:tcPr>
          <w:p w14:paraId="7702A954" w14:textId="77777777" w:rsidR="00102560" w:rsidRPr="00E33BF1" w:rsidRDefault="00102560" w:rsidP="009B4C5D">
            <w:pPr>
              <w:rPr>
                <w:sz w:val="18"/>
                <w:szCs w:val="18"/>
              </w:rPr>
            </w:pPr>
            <w:r>
              <w:rPr>
                <w:sz w:val="18"/>
                <w:szCs w:val="18"/>
              </w:rPr>
              <w:t>Acceptable</w:t>
            </w:r>
          </w:p>
        </w:tc>
      </w:tr>
      <w:tr w:rsidR="00102560" w:rsidRPr="00E33BF1" w14:paraId="748726D1" w14:textId="77777777" w:rsidTr="009B4C5D">
        <w:tc>
          <w:tcPr>
            <w:tcW w:w="1771" w:type="dxa"/>
          </w:tcPr>
          <w:p w14:paraId="3EF54F32" w14:textId="77777777" w:rsidR="00102560" w:rsidRPr="00E33BF1" w:rsidRDefault="00102560" w:rsidP="009B4C5D">
            <w:pPr>
              <w:rPr>
                <w:sz w:val="18"/>
                <w:szCs w:val="18"/>
              </w:rPr>
            </w:pPr>
            <w:r w:rsidRPr="00E33BF1">
              <w:rPr>
                <w:sz w:val="18"/>
                <w:szCs w:val="18"/>
              </w:rPr>
              <w:t>Persistent foaming</w:t>
            </w:r>
          </w:p>
        </w:tc>
        <w:tc>
          <w:tcPr>
            <w:tcW w:w="2410" w:type="dxa"/>
          </w:tcPr>
          <w:p w14:paraId="63EBF87E" w14:textId="77777777" w:rsidR="00102560" w:rsidRPr="00E33BF1" w:rsidRDefault="00102560" w:rsidP="009B4C5D">
            <w:pPr>
              <w:rPr>
                <w:sz w:val="18"/>
                <w:szCs w:val="18"/>
              </w:rPr>
            </w:pPr>
            <w:r w:rsidRPr="00E33BF1">
              <w:rPr>
                <w:sz w:val="18"/>
                <w:szCs w:val="18"/>
              </w:rPr>
              <w:t>/</w:t>
            </w:r>
          </w:p>
        </w:tc>
        <w:tc>
          <w:tcPr>
            <w:tcW w:w="1985" w:type="dxa"/>
          </w:tcPr>
          <w:p w14:paraId="6EA8F6FA" w14:textId="77777777" w:rsidR="00102560" w:rsidRPr="00E33BF1" w:rsidRDefault="00102560" w:rsidP="009B4C5D">
            <w:pPr>
              <w:rPr>
                <w:sz w:val="18"/>
                <w:szCs w:val="18"/>
              </w:rPr>
            </w:pPr>
            <w:r w:rsidRPr="00E33BF1">
              <w:rPr>
                <w:sz w:val="18"/>
                <w:szCs w:val="18"/>
              </w:rPr>
              <w:t>/</w:t>
            </w:r>
          </w:p>
        </w:tc>
        <w:tc>
          <w:tcPr>
            <w:tcW w:w="5386" w:type="dxa"/>
          </w:tcPr>
          <w:p w14:paraId="6317C2AA" w14:textId="77777777" w:rsidR="00102560" w:rsidRPr="00E33BF1" w:rsidRDefault="00102560" w:rsidP="009B4C5D">
            <w:pPr>
              <w:rPr>
                <w:sz w:val="18"/>
                <w:szCs w:val="18"/>
              </w:rPr>
            </w:pPr>
            <w:r w:rsidRPr="00E33BF1">
              <w:rPr>
                <w:sz w:val="18"/>
                <w:szCs w:val="18"/>
              </w:rPr>
              <w:t>Since the biocidal product is not intended for dilution with water before use, this test does not need to be performed.</w:t>
            </w:r>
          </w:p>
        </w:tc>
        <w:tc>
          <w:tcPr>
            <w:tcW w:w="1701" w:type="dxa"/>
          </w:tcPr>
          <w:p w14:paraId="2193D8B0" w14:textId="77777777" w:rsidR="00102560" w:rsidRPr="00E33BF1" w:rsidRDefault="00102560" w:rsidP="009B4C5D">
            <w:pPr>
              <w:rPr>
                <w:sz w:val="18"/>
                <w:szCs w:val="18"/>
              </w:rPr>
            </w:pPr>
            <w:r w:rsidRPr="00E33BF1">
              <w:rPr>
                <w:sz w:val="18"/>
                <w:szCs w:val="18"/>
              </w:rPr>
              <w:t>/</w:t>
            </w:r>
          </w:p>
        </w:tc>
        <w:tc>
          <w:tcPr>
            <w:tcW w:w="1418" w:type="dxa"/>
          </w:tcPr>
          <w:p w14:paraId="3FECA51D" w14:textId="77777777" w:rsidR="00102560" w:rsidRPr="00E33BF1" w:rsidRDefault="00102560" w:rsidP="009B4C5D">
            <w:pPr>
              <w:rPr>
                <w:sz w:val="18"/>
                <w:szCs w:val="18"/>
              </w:rPr>
            </w:pPr>
            <w:r>
              <w:rPr>
                <w:sz w:val="18"/>
                <w:szCs w:val="18"/>
              </w:rPr>
              <w:t>Acceptable</w:t>
            </w:r>
          </w:p>
        </w:tc>
      </w:tr>
      <w:tr w:rsidR="00102560" w:rsidRPr="00E33BF1" w14:paraId="0CF251C5" w14:textId="77777777" w:rsidTr="009B4C5D">
        <w:tc>
          <w:tcPr>
            <w:tcW w:w="1771" w:type="dxa"/>
          </w:tcPr>
          <w:p w14:paraId="7FE92598" w14:textId="77777777" w:rsidR="00102560" w:rsidRPr="00E33BF1" w:rsidRDefault="00102560" w:rsidP="009B4C5D">
            <w:pPr>
              <w:rPr>
                <w:sz w:val="18"/>
                <w:szCs w:val="18"/>
              </w:rPr>
            </w:pPr>
            <w:r w:rsidRPr="00E33BF1">
              <w:rPr>
                <w:sz w:val="18"/>
                <w:szCs w:val="18"/>
              </w:rPr>
              <w:lastRenderedPageBreak/>
              <w:t>Flowability/Pourability/Dustability</w:t>
            </w:r>
          </w:p>
        </w:tc>
        <w:tc>
          <w:tcPr>
            <w:tcW w:w="2410" w:type="dxa"/>
          </w:tcPr>
          <w:p w14:paraId="2E543A39" w14:textId="77777777" w:rsidR="00102560" w:rsidRPr="00E33BF1" w:rsidRDefault="00102560" w:rsidP="009B4C5D">
            <w:pPr>
              <w:rPr>
                <w:sz w:val="18"/>
                <w:szCs w:val="18"/>
              </w:rPr>
            </w:pPr>
            <w:r w:rsidRPr="00E33BF1">
              <w:rPr>
                <w:sz w:val="18"/>
                <w:szCs w:val="18"/>
              </w:rPr>
              <w:t>/</w:t>
            </w:r>
          </w:p>
        </w:tc>
        <w:tc>
          <w:tcPr>
            <w:tcW w:w="1985" w:type="dxa"/>
          </w:tcPr>
          <w:p w14:paraId="704A55E0" w14:textId="77777777" w:rsidR="00102560" w:rsidRPr="00E33BF1" w:rsidRDefault="00102560" w:rsidP="009B4C5D">
            <w:pPr>
              <w:rPr>
                <w:sz w:val="18"/>
                <w:szCs w:val="18"/>
              </w:rPr>
            </w:pPr>
            <w:r w:rsidRPr="00E33BF1">
              <w:rPr>
                <w:sz w:val="18"/>
                <w:szCs w:val="18"/>
              </w:rPr>
              <w:t>/</w:t>
            </w:r>
          </w:p>
        </w:tc>
        <w:tc>
          <w:tcPr>
            <w:tcW w:w="5386" w:type="dxa"/>
          </w:tcPr>
          <w:p w14:paraId="6ECD62EA" w14:textId="77777777" w:rsidR="00102560" w:rsidRPr="00E33BF1" w:rsidRDefault="00102560" w:rsidP="009B4C5D">
            <w:pPr>
              <w:rPr>
                <w:sz w:val="18"/>
                <w:szCs w:val="18"/>
              </w:rPr>
            </w:pPr>
            <w:r w:rsidRPr="00E33BF1">
              <w:rPr>
                <w:sz w:val="18"/>
                <w:szCs w:val="18"/>
              </w:rPr>
              <w:t>Since no equipment is needed for the application of the biocidal product and since the biocidal product is no suspension, emulsion, or dust these tests do not need to be performed.</w:t>
            </w:r>
          </w:p>
        </w:tc>
        <w:tc>
          <w:tcPr>
            <w:tcW w:w="1701" w:type="dxa"/>
          </w:tcPr>
          <w:p w14:paraId="5858A49E" w14:textId="77777777" w:rsidR="00102560" w:rsidRPr="00E33BF1" w:rsidRDefault="00102560" w:rsidP="009B4C5D">
            <w:pPr>
              <w:rPr>
                <w:sz w:val="18"/>
                <w:szCs w:val="18"/>
              </w:rPr>
            </w:pPr>
            <w:r w:rsidRPr="00E33BF1">
              <w:rPr>
                <w:sz w:val="18"/>
                <w:szCs w:val="18"/>
              </w:rPr>
              <w:t>/</w:t>
            </w:r>
          </w:p>
        </w:tc>
        <w:tc>
          <w:tcPr>
            <w:tcW w:w="1418" w:type="dxa"/>
          </w:tcPr>
          <w:p w14:paraId="5BB013BE" w14:textId="77777777" w:rsidR="00102560" w:rsidRPr="00E33BF1" w:rsidRDefault="00102560" w:rsidP="009B4C5D">
            <w:pPr>
              <w:rPr>
                <w:sz w:val="18"/>
                <w:szCs w:val="18"/>
              </w:rPr>
            </w:pPr>
            <w:r>
              <w:rPr>
                <w:sz w:val="18"/>
                <w:szCs w:val="18"/>
              </w:rPr>
              <w:t>Acceptable</w:t>
            </w:r>
          </w:p>
        </w:tc>
      </w:tr>
      <w:tr w:rsidR="00102560" w:rsidRPr="00E33BF1" w14:paraId="623F6DC9" w14:textId="77777777" w:rsidTr="009B4C5D">
        <w:tc>
          <w:tcPr>
            <w:tcW w:w="1771" w:type="dxa"/>
          </w:tcPr>
          <w:p w14:paraId="47379BB4" w14:textId="77777777" w:rsidR="00102560" w:rsidRPr="00E33BF1" w:rsidRDefault="00102560" w:rsidP="009B4C5D">
            <w:pPr>
              <w:rPr>
                <w:sz w:val="18"/>
                <w:szCs w:val="18"/>
              </w:rPr>
            </w:pPr>
            <w:r w:rsidRPr="00E33BF1">
              <w:rPr>
                <w:sz w:val="18"/>
                <w:szCs w:val="18"/>
              </w:rPr>
              <w:t>Burning rate — smoke generators</w:t>
            </w:r>
          </w:p>
        </w:tc>
        <w:tc>
          <w:tcPr>
            <w:tcW w:w="2410" w:type="dxa"/>
          </w:tcPr>
          <w:p w14:paraId="3B5D1784" w14:textId="77777777" w:rsidR="00102560" w:rsidRPr="00E33BF1" w:rsidRDefault="00102560" w:rsidP="009B4C5D">
            <w:pPr>
              <w:rPr>
                <w:sz w:val="18"/>
                <w:szCs w:val="18"/>
              </w:rPr>
            </w:pPr>
            <w:r w:rsidRPr="00E33BF1">
              <w:rPr>
                <w:sz w:val="18"/>
                <w:szCs w:val="18"/>
              </w:rPr>
              <w:t>/</w:t>
            </w:r>
          </w:p>
        </w:tc>
        <w:tc>
          <w:tcPr>
            <w:tcW w:w="1985" w:type="dxa"/>
          </w:tcPr>
          <w:p w14:paraId="7D5BF598" w14:textId="77777777" w:rsidR="00102560" w:rsidRPr="00E33BF1" w:rsidRDefault="00102560" w:rsidP="009B4C5D">
            <w:pPr>
              <w:rPr>
                <w:sz w:val="18"/>
                <w:szCs w:val="18"/>
              </w:rPr>
            </w:pPr>
            <w:r w:rsidRPr="00E33BF1">
              <w:rPr>
                <w:sz w:val="18"/>
                <w:szCs w:val="18"/>
              </w:rPr>
              <w:t>/</w:t>
            </w:r>
          </w:p>
        </w:tc>
        <w:tc>
          <w:tcPr>
            <w:tcW w:w="5386" w:type="dxa"/>
          </w:tcPr>
          <w:p w14:paraId="4BE9D5D5" w14:textId="77777777" w:rsidR="00102560" w:rsidRPr="00E33BF1" w:rsidRDefault="00102560" w:rsidP="009B4C5D">
            <w:pPr>
              <w:rPr>
                <w:sz w:val="18"/>
                <w:szCs w:val="18"/>
              </w:rPr>
            </w:pPr>
            <w:r w:rsidRPr="00E33BF1">
              <w:rPr>
                <w:sz w:val="18"/>
                <w:szCs w:val="18"/>
              </w:rPr>
              <w:t>Since the biocidal product is not a smoke generator this test does not need to be performed.</w:t>
            </w:r>
          </w:p>
        </w:tc>
        <w:tc>
          <w:tcPr>
            <w:tcW w:w="1701" w:type="dxa"/>
          </w:tcPr>
          <w:p w14:paraId="64BD31E8" w14:textId="77777777" w:rsidR="00102560" w:rsidRPr="00E33BF1" w:rsidRDefault="00102560" w:rsidP="009B4C5D">
            <w:pPr>
              <w:rPr>
                <w:sz w:val="18"/>
                <w:szCs w:val="18"/>
              </w:rPr>
            </w:pPr>
            <w:r w:rsidRPr="00E33BF1">
              <w:rPr>
                <w:sz w:val="18"/>
                <w:szCs w:val="18"/>
              </w:rPr>
              <w:t>/</w:t>
            </w:r>
          </w:p>
        </w:tc>
        <w:tc>
          <w:tcPr>
            <w:tcW w:w="1418" w:type="dxa"/>
          </w:tcPr>
          <w:p w14:paraId="49306FD7" w14:textId="77777777" w:rsidR="00102560" w:rsidRPr="00E33BF1" w:rsidRDefault="00102560" w:rsidP="009B4C5D">
            <w:pPr>
              <w:rPr>
                <w:sz w:val="18"/>
                <w:szCs w:val="18"/>
              </w:rPr>
            </w:pPr>
            <w:r>
              <w:rPr>
                <w:sz w:val="18"/>
                <w:szCs w:val="18"/>
              </w:rPr>
              <w:t>Acceptable</w:t>
            </w:r>
          </w:p>
        </w:tc>
      </w:tr>
      <w:tr w:rsidR="00102560" w:rsidRPr="00E33BF1" w14:paraId="4D83D82F" w14:textId="77777777" w:rsidTr="009B4C5D">
        <w:tc>
          <w:tcPr>
            <w:tcW w:w="1771" w:type="dxa"/>
          </w:tcPr>
          <w:p w14:paraId="36639A54" w14:textId="77777777" w:rsidR="00102560" w:rsidRPr="00E33BF1" w:rsidRDefault="00102560" w:rsidP="009B4C5D">
            <w:pPr>
              <w:rPr>
                <w:sz w:val="18"/>
                <w:szCs w:val="18"/>
              </w:rPr>
            </w:pPr>
            <w:r w:rsidRPr="00E33BF1">
              <w:rPr>
                <w:sz w:val="18"/>
                <w:szCs w:val="18"/>
              </w:rPr>
              <w:t>Burning completeness — smoke generators</w:t>
            </w:r>
          </w:p>
        </w:tc>
        <w:tc>
          <w:tcPr>
            <w:tcW w:w="2410" w:type="dxa"/>
          </w:tcPr>
          <w:p w14:paraId="262447FB" w14:textId="77777777" w:rsidR="00102560" w:rsidRPr="00E33BF1" w:rsidRDefault="00102560" w:rsidP="009B4C5D">
            <w:pPr>
              <w:rPr>
                <w:sz w:val="18"/>
                <w:szCs w:val="18"/>
              </w:rPr>
            </w:pPr>
            <w:r w:rsidRPr="00E33BF1">
              <w:rPr>
                <w:sz w:val="18"/>
                <w:szCs w:val="18"/>
              </w:rPr>
              <w:t>/</w:t>
            </w:r>
          </w:p>
        </w:tc>
        <w:tc>
          <w:tcPr>
            <w:tcW w:w="1985" w:type="dxa"/>
          </w:tcPr>
          <w:p w14:paraId="58EA3C40" w14:textId="77777777" w:rsidR="00102560" w:rsidRPr="00E33BF1" w:rsidRDefault="00102560" w:rsidP="009B4C5D">
            <w:pPr>
              <w:rPr>
                <w:sz w:val="18"/>
                <w:szCs w:val="18"/>
              </w:rPr>
            </w:pPr>
            <w:r w:rsidRPr="00E33BF1">
              <w:rPr>
                <w:sz w:val="18"/>
                <w:szCs w:val="18"/>
              </w:rPr>
              <w:t>/</w:t>
            </w:r>
          </w:p>
        </w:tc>
        <w:tc>
          <w:tcPr>
            <w:tcW w:w="5386" w:type="dxa"/>
          </w:tcPr>
          <w:p w14:paraId="2D165BD0" w14:textId="77777777" w:rsidR="00102560" w:rsidRPr="00E33BF1" w:rsidRDefault="00102560" w:rsidP="009B4C5D">
            <w:pPr>
              <w:rPr>
                <w:sz w:val="18"/>
                <w:szCs w:val="18"/>
              </w:rPr>
            </w:pPr>
            <w:r w:rsidRPr="00E33BF1">
              <w:rPr>
                <w:sz w:val="18"/>
                <w:szCs w:val="18"/>
              </w:rPr>
              <w:t>Since the biocidal product is not a smoke generator this test does not need to be performed.</w:t>
            </w:r>
          </w:p>
        </w:tc>
        <w:tc>
          <w:tcPr>
            <w:tcW w:w="1701" w:type="dxa"/>
          </w:tcPr>
          <w:p w14:paraId="4DCCF801" w14:textId="77777777" w:rsidR="00102560" w:rsidRPr="00E33BF1" w:rsidRDefault="00102560" w:rsidP="009B4C5D">
            <w:pPr>
              <w:rPr>
                <w:sz w:val="18"/>
                <w:szCs w:val="18"/>
              </w:rPr>
            </w:pPr>
            <w:r w:rsidRPr="00E33BF1">
              <w:rPr>
                <w:sz w:val="18"/>
                <w:szCs w:val="18"/>
              </w:rPr>
              <w:t>/</w:t>
            </w:r>
          </w:p>
        </w:tc>
        <w:tc>
          <w:tcPr>
            <w:tcW w:w="1418" w:type="dxa"/>
          </w:tcPr>
          <w:p w14:paraId="4B53161B" w14:textId="77777777" w:rsidR="00102560" w:rsidRPr="00E33BF1" w:rsidRDefault="00102560" w:rsidP="009B4C5D">
            <w:pPr>
              <w:rPr>
                <w:sz w:val="18"/>
                <w:szCs w:val="18"/>
              </w:rPr>
            </w:pPr>
            <w:r>
              <w:rPr>
                <w:sz w:val="18"/>
                <w:szCs w:val="18"/>
              </w:rPr>
              <w:t>Acceptable</w:t>
            </w:r>
          </w:p>
        </w:tc>
      </w:tr>
      <w:tr w:rsidR="00102560" w:rsidRPr="00E33BF1" w14:paraId="75A3BAC9" w14:textId="77777777" w:rsidTr="009B4C5D">
        <w:tc>
          <w:tcPr>
            <w:tcW w:w="1771" w:type="dxa"/>
          </w:tcPr>
          <w:p w14:paraId="56095CC3" w14:textId="77777777" w:rsidR="00102560" w:rsidRPr="00E33BF1" w:rsidRDefault="00102560" w:rsidP="009B4C5D">
            <w:pPr>
              <w:rPr>
                <w:sz w:val="18"/>
                <w:szCs w:val="18"/>
              </w:rPr>
            </w:pPr>
            <w:r w:rsidRPr="00E33BF1">
              <w:rPr>
                <w:sz w:val="18"/>
                <w:szCs w:val="18"/>
              </w:rPr>
              <w:t>Composition of smoke — smoke generators</w:t>
            </w:r>
          </w:p>
        </w:tc>
        <w:tc>
          <w:tcPr>
            <w:tcW w:w="2410" w:type="dxa"/>
          </w:tcPr>
          <w:p w14:paraId="40388EF0" w14:textId="77777777" w:rsidR="00102560" w:rsidRPr="00E33BF1" w:rsidRDefault="00102560" w:rsidP="009B4C5D">
            <w:pPr>
              <w:rPr>
                <w:sz w:val="18"/>
                <w:szCs w:val="18"/>
              </w:rPr>
            </w:pPr>
            <w:r w:rsidRPr="00E33BF1">
              <w:rPr>
                <w:sz w:val="18"/>
                <w:szCs w:val="18"/>
              </w:rPr>
              <w:t>/</w:t>
            </w:r>
          </w:p>
        </w:tc>
        <w:tc>
          <w:tcPr>
            <w:tcW w:w="1985" w:type="dxa"/>
          </w:tcPr>
          <w:p w14:paraId="54D06ED1" w14:textId="77777777" w:rsidR="00102560" w:rsidRPr="00E33BF1" w:rsidRDefault="00102560" w:rsidP="009B4C5D">
            <w:pPr>
              <w:rPr>
                <w:sz w:val="18"/>
                <w:szCs w:val="18"/>
              </w:rPr>
            </w:pPr>
            <w:r w:rsidRPr="00E33BF1">
              <w:rPr>
                <w:sz w:val="18"/>
                <w:szCs w:val="18"/>
              </w:rPr>
              <w:t>/</w:t>
            </w:r>
          </w:p>
        </w:tc>
        <w:tc>
          <w:tcPr>
            <w:tcW w:w="5386" w:type="dxa"/>
          </w:tcPr>
          <w:p w14:paraId="5B383BC3" w14:textId="77777777" w:rsidR="00102560" w:rsidRPr="00E33BF1" w:rsidRDefault="00102560" w:rsidP="009B4C5D">
            <w:pPr>
              <w:rPr>
                <w:sz w:val="18"/>
                <w:szCs w:val="18"/>
              </w:rPr>
            </w:pPr>
            <w:r w:rsidRPr="00E33BF1">
              <w:rPr>
                <w:sz w:val="18"/>
                <w:szCs w:val="18"/>
              </w:rPr>
              <w:t>Since the biocidal product is not a smoke generator this test does not need to be performed.</w:t>
            </w:r>
          </w:p>
        </w:tc>
        <w:tc>
          <w:tcPr>
            <w:tcW w:w="1701" w:type="dxa"/>
          </w:tcPr>
          <w:p w14:paraId="1759A100" w14:textId="77777777" w:rsidR="00102560" w:rsidRPr="00E33BF1" w:rsidRDefault="00102560" w:rsidP="009B4C5D">
            <w:pPr>
              <w:rPr>
                <w:sz w:val="18"/>
                <w:szCs w:val="18"/>
              </w:rPr>
            </w:pPr>
            <w:r w:rsidRPr="00E33BF1">
              <w:rPr>
                <w:sz w:val="18"/>
                <w:szCs w:val="18"/>
              </w:rPr>
              <w:t>/</w:t>
            </w:r>
          </w:p>
        </w:tc>
        <w:tc>
          <w:tcPr>
            <w:tcW w:w="1418" w:type="dxa"/>
          </w:tcPr>
          <w:p w14:paraId="64824BD3" w14:textId="77777777" w:rsidR="00102560" w:rsidRPr="00E33BF1" w:rsidRDefault="00102560" w:rsidP="009B4C5D">
            <w:pPr>
              <w:rPr>
                <w:sz w:val="18"/>
                <w:szCs w:val="18"/>
              </w:rPr>
            </w:pPr>
            <w:r>
              <w:rPr>
                <w:sz w:val="18"/>
                <w:szCs w:val="18"/>
              </w:rPr>
              <w:t>Acceptable</w:t>
            </w:r>
          </w:p>
        </w:tc>
      </w:tr>
      <w:tr w:rsidR="00102560" w:rsidRPr="00E33BF1" w14:paraId="6A7C5B2B" w14:textId="77777777" w:rsidTr="009B4C5D">
        <w:tc>
          <w:tcPr>
            <w:tcW w:w="1771" w:type="dxa"/>
          </w:tcPr>
          <w:p w14:paraId="2541A8C2" w14:textId="77777777" w:rsidR="00102560" w:rsidRPr="00E33BF1" w:rsidRDefault="00102560" w:rsidP="009B4C5D">
            <w:pPr>
              <w:rPr>
                <w:sz w:val="18"/>
                <w:szCs w:val="18"/>
              </w:rPr>
            </w:pPr>
            <w:r w:rsidRPr="00E33BF1">
              <w:rPr>
                <w:sz w:val="18"/>
                <w:szCs w:val="18"/>
              </w:rPr>
              <w:t>Spraying pattern — aerosols</w:t>
            </w:r>
          </w:p>
        </w:tc>
        <w:tc>
          <w:tcPr>
            <w:tcW w:w="2410" w:type="dxa"/>
          </w:tcPr>
          <w:p w14:paraId="62F3D824" w14:textId="77777777" w:rsidR="00102560" w:rsidRPr="00E33BF1" w:rsidRDefault="00102560" w:rsidP="009B4C5D">
            <w:pPr>
              <w:rPr>
                <w:sz w:val="18"/>
                <w:szCs w:val="18"/>
              </w:rPr>
            </w:pPr>
            <w:r w:rsidRPr="00E33BF1">
              <w:rPr>
                <w:sz w:val="18"/>
                <w:szCs w:val="18"/>
              </w:rPr>
              <w:t>/</w:t>
            </w:r>
          </w:p>
        </w:tc>
        <w:tc>
          <w:tcPr>
            <w:tcW w:w="1985" w:type="dxa"/>
          </w:tcPr>
          <w:p w14:paraId="3FB7C9B9" w14:textId="77777777" w:rsidR="00102560" w:rsidRPr="00E33BF1" w:rsidRDefault="00102560" w:rsidP="009B4C5D">
            <w:pPr>
              <w:rPr>
                <w:sz w:val="18"/>
                <w:szCs w:val="18"/>
              </w:rPr>
            </w:pPr>
            <w:r w:rsidRPr="00E33BF1">
              <w:rPr>
                <w:sz w:val="18"/>
                <w:szCs w:val="18"/>
              </w:rPr>
              <w:t>/</w:t>
            </w:r>
          </w:p>
        </w:tc>
        <w:tc>
          <w:tcPr>
            <w:tcW w:w="5386" w:type="dxa"/>
          </w:tcPr>
          <w:p w14:paraId="08C2A696" w14:textId="77777777" w:rsidR="00102560" w:rsidRPr="00E33BF1" w:rsidRDefault="00102560" w:rsidP="009B4C5D">
            <w:pPr>
              <w:rPr>
                <w:sz w:val="18"/>
                <w:szCs w:val="18"/>
              </w:rPr>
            </w:pPr>
            <w:r w:rsidRPr="00E33BF1">
              <w:rPr>
                <w:sz w:val="18"/>
                <w:szCs w:val="18"/>
              </w:rPr>
              <w:t>Since the biocidal product is not an aerosol this test does not need to be performed.</w:t>
            </w:r>
          </w:p>
        </w:tc>
        <w:tc>
          <w:tcPr>
            <w:tcW w:w="1701" w:type="dxa"/>
          </w:tcPr>
          <w:p w14:paraId="2E7D7CF2" w14:textId="77777777" w:rsidR="00102560" w:rsidRPr="00E33BF1" w:rsidRDefault="00102560" w:rsidP="009B4C5D">
            <w:pPr>
              <w:rPr>
                <w:sz w:val="18"/>
                <w:szCs w:val="18"/>
              </w:rPr>
            </w:pPr>
            <w:r w:rsidRPr="00E33BF1">
              <w:rPr>
                <w:sz w:val="18"/>
                <w:szCs w:val="18"/>
              </w:rPr>
              <w:t>/</w:t>
            </w:r>
          </w:p>
        </w:tc>
        <w:tc>
          <w:tcPr>
            <w:tcW w:w="1418" w:type="dxa"/>
          </w:tcPr>
          <w:p w14:paraId="1F2F0916" w14:textId="77777777" w:rsidR="00102560" w:rsidRPr="00E33BF1" w:rsidRDefault="00102560" w:rsidP="009B4C5D">
            <w:pPr>
              <w:rPr>
                <w:sz w:val="18"/>
                <w:szCs w:val="18"/>
              </w:rPr>
            </w:pPr>
            <w:r>
              <w:rPr>
                <w:sz w:val="18"/>
                <w:szCs w:val="18"/>
              </w:rPr>
              <w:t>Acceptable</w:t>
            </w:r>
          </w:p>
        </w:tc>
      </w:tr>
      <w:tr w:rsidR="00102560" w:rsidRPr="00E33BF1" w14:paraId="1760329B" w14:textId="77777777" w:rsidTr="009B4C5D">
        <w:tc>
          <w:tcPr>
            <w:tcW w:w="1771" w:type="dxa"/>
          </w:tcPr>
          <w:p w14:paraId="3FC27A15" w14:textId="77777777" w:rsidR="00102560" w:rsidRPr="00E33BF1" w:rsidRDefault="00102560" w:rsidP="009B4C5D">
            <w:pPr>
              <w:rPr>
                <w:sz w:val="18"/>
                <w:szCs w:val="18"/>
              </w:rPr>
            </w:pPr>
            <w:r w:rsidRPr="00E33BF1">
              <w:rPr>
                <w:sz w:val="18"/>
                <w:szCs w:val="18"/>
              </w:rPr>
              <w:t>Physical compatibility</w:t>
            </w:r>
          </w:p>
        </w:tc>
        <w:tc>
          <w:tcPr>
            <w:tcW w:w="2410" w:type="dxa"/>
          </w:tcPr>
          <w:p w14:paraId="22D23BF7" w14:textId="77777777" w:rsidR="00102560" w:rsidRPr="00E33BF1" w:rsidRDefault="00102560" w:rsidP="009B4C5D">
            <w:pPr>
              <w:rPr>
                <w:sz w:val="18"/>
                <w:szCs w:val="18"/>
              </w:rPr>
            </w:pPr>
            <w:r w:rsidRPr="00E33BF1">
              <w:rPr>
                <w:sz w:val="18"/>
                <w:szCs w:val="18"/>
              </w:rPr>
              <w:t>/</w:t>
            </w:r>
          </w:p>
        </w:tc>
        <w:tc>
          <w:tcPr>
            <w:tcW w:w="1985" w:type="dxa"/>
          </w:tcPr>
          <w:p w14:paraId="76533F61" w14:textId="77777777" w:rsidR="00102560" w:rsidRPr="00E33BF1" w:rsidRDefault="00102560" w:rsidP="009B4C5D">
            <w:pPr>
              <w:rPr>
                <w:sz w:val="18"/>
                <w:szCs w:val="18"/>
              </w:rPr>
            </w:pPr>
            <w:r w:rsidRPr="00E33BF1">
              <w:rPr>
                <w:sz w:val="18"/>
                <w:szCs w:val="18"/>
              </w:rPr>
              <w:t>/</w:t>
            </w:r>
          </w:p>
        </w:tc>
        <w:tc>
          <w:tcPr>
            <w:tcW w:w="5386" w:type="dxa"/>
          </w:tcPr>
          <w:p w14:paraId="72B36578" w14:textId="77777777" w:rsidR="00102560" w:rsidRPr="00E33BF1" w:rsidRDefault="00102560" w:rsidP="009B4C5D">
            <w:pPr>
              <w:rPr>
                <w:sz w:val="18"/>
                <w:szCs w:val="18"/>
              </w:rPr>
            </w:pPr>
            <w:r w:rsidRPr="00E33BF1">
              <w:rPr>
                <w:sz w:val="18"/>
                <w:szCs w:val="18"/>
              </w:rPr>
              <w:t>The product is not applied in mixture with other products. For this reason, a derogation to perform these studies is requested.</w:t>
            </w:r>
          </w:p>
        </w:tc>
        <w:tc>
          <w:tcPr>
            <w:tcW w:w="1701" w:type="dxa"/>
          </w:tcPr>
          <w:p w14:paraId="6748A8E6" w14:textId="77777777" w:rsidR="00102560" w:rsidRPr="00E33BF1" w:rsidRDefault="00102560" w:rsidP="009B4C5D">
            <w:pPr>
              <w:rPr>
                <w:sz w:val="18"/>
                <w:szCs w:val="18"/>
              </w:rPr>
            </w:pPr>
            <w:r w:rsidRPr="00E33BF1">
              <w:rPr>
                <w:sz w:val="18"/>
                <w:szCs w:val="18"/>
              </w:rPr>
              <w:t>/</w:t>
            </w:r>
          </w:p>
        </w:tc>
        <w:tc>
          <w:tcPr>
            <w:tcW w:w="1418" w:type="dxa"/>
          </w:tcPr>
          <w:p w14:paraId="69846694" w14:textId="77777777" w:rsidR="00102560" w:rsidRPr="00E33BF1" w:rsidRDefault="00102560" w:rsidP="009B4C5D">
            <w:pPr>
              <w:rPr>
                <w:sz w:val="18"/>
                <w:szCs w:val="18"/>
              </w:rPr>
            </w:pPr>
            <w:r>
              <w:rPr>
                <w:sz w:val="18"/>
                <w:szCs w:val="18"/>
              </w:rPr>
              <w:t>Acceptable</w:t>
            </w:r>
          </w:p>
        </w:tc>
      </w:tr>
      <w:tr w:rsidR="00102560" w:rsidRPr="00E33BF1" w14:paraId="7644CB53" w14:textId="77777777" w:rsidTr="009B4C5D">
        <w:tc>
          <w:tcPr>
            <w:tcW w:w="1771" w:type="dxa"/>
          </w:tcPr>
          <w:p w14:paraId="60821AEE" w14:textId="77777777" w:rsidR="00102560" w:rsidRPr="00E33BF1" w:rsidRDefault="00102560" w:rsidP="009B4C5D">
            <w:pPr>
              <w:rPr>
                <w:sz w:val="18"/>
                <w:szCs w:val="18"/>
              </w:rPr>
            </w:pPr>
            <w:r w:rsidRPr="00E33BF1">
              <w:rPr>
                <w:sz w:val="18"/>
                <w:szCs w:val="18"/>
              </w:rPr>
              <w:t>Chemical compatibility</w:t>
            </w:r>
          </w:p>
        </w:tc>
        <w:tc>
          <w:tcPr>
            <w:tcW w:w="2410" w:type="dxa"/>
          </w:tcPr>
          <w:p w14:paraId="7A500642" w14:textId="77777777" w:rsidR="00102560" w:rsidRPr="00E33BF1" w:rsidRDefault="00102560" w:rsidP="009B4C5D">
            <w:pPr>
              <w:rPr>
                <w:sz w:val="18"/>
                <w:szCs w:val="18"/>
              </w:rPr>
            </w:pPr>
            <w:r w:rsidRPr="00E33BF1">
              <w:rPr>
                <w:sz w:val="18"/>
                <w:szCs w:val="18"/>
              </w:rPr>
              <w:t>/</w:t>
            </w:r>
          </w:p>
        </w:tc>
        <w:tc>
          <w:tcPr>
            <w:tcW w:w="1985" w:type="dxa"/>
          </w:tcPr>
          <w:p w14:paraId="6B0CFE19" w14:textId="77777777" w:rsidR="00102560" w:rsidRPr="00E33BF1" w:rsidRDefault="00102560" w:rsidP="009B4C5D">
            <w:pPr>
              <w:rPr>
                <w:sz w:val="18"/>
                <w:szCs w:val="18"/>
              </w:rPr>
            </w:pPr>
            <w:r w:rsidRPr="00E33BF1">
              <w:rPr>
                <w:sz w:val="18"/>
                <w:szCs w:val="18"/>
              </w:rPr>
              <w:t>/</w:t>
            </w:r>
          </w:p>
        </w:tc>
        <w:tc>
          <w:tcPr>
            <w:tcW w:w="5386" w:type="dxa"/>
          </w:tcPr>
          <w:p w14:paraId="6C7CE31D" w14:textId="77777777" w:rsidR="00102560" w:rsidRPr="00E33BF1" w:rsidRDefault="00102560" w:rsidP="009B4C5D">
            <w:pPr>
              <w:rPr>
                <w:sz w:val="18"/>
                <w:szCs w:val="18"/>
              </w:rPr>
            </w:pPr>
            <w:r w:rsidRPr="00E33BF1">
              <w:rPr>
                <w:sz w:val="18"/>
                <w:szCs w:val="18"/>
              </w:rPr>
              <w:t>The product is not applied in mixture with other products. For this reason, a derogation to perform these studies is requested.</w:t>
            </w:r>
          </w:p>
        </w:tc>
        <w:tc>
          <w:tcPr>
            <w:tcW w:w="1701" w:type="dxa"/>
          </w:tcPr>
          <w:p w14:paraId="0E21CE3E" w14:textId="77777777" w:rsidR="00102560" w:rsidRPr="00E33BF1" w:rsidRDefault="00102560" w:rsidP="009B4C5D">
            <w:pPr>
              <w:rPr>
                <w:sz w:val="18"/>
                <w:szCs w:val="18"/>
              </w:rPr>
            </w:pPr>
            <w:r w:rsidRPr="00E33BF1">
              <w:rPr>
                <w:sz w:val="18"/>
                <w:szCs w:val="18"/>
              </w:rPr>
              <w:t>/</w:t>
            </w:r>
          </w:p>
        </w:tc>
        <w:tc>
          <w:tcPr>
            <w:tcW w:w="1418" w:type="dxa"/>
          </w:tcPr>
          <w:p w14:paraId="41F1D9FE" w14:textId="77777777" w:rsidR="00102560" w:rsidRPr="00E33BF1" w:rsidRDefault="00102560" w:rsidP="009B4C5D">
            <w:pPr>
              <w:rPr>
                <w:sz w:val="18"/>
                <w:szCs w:val="18"/>
              </w:rPr>
            </w:pPr>
            <w:r>
              <w:rPr>
                <w:sz w:val="18"/>
                <w:szCs w:val="18"/>
              </w:rPr>
              <w:t>Acceptable</w:t>
            </w:r>
          </w:p>
        </w:tc>
      </w:tr>
      <w:tr w:rsidR="00102560" w:rsidRPr="00E33BF1" w14:paraId="0B6F2B29" w14:textId="77777777" w:rsidTr="009B4C5D">
        <w:tc>
          <w:tcPr>
            <w:tcW w:w="1771" w:type="dxa"/>
          </w:tcPr>
          <w:p w14:paraId="48391820" w14:textId="77777777" w:rsidR="00102560" w:rsidRPr="00E33BF1" w:rsidRDefault="00102560" w:rsidP="009B4C5D">
            <w:pPr>
              <w:rPr>
                <w:sz w:val="18"/>
                <w:szCs w:val="18"/>
              </w:rPr>
            </w:pPr>
            <w:r w:rsidRPr="00E33BF1">
              <w:rPr>
                <w:sz w:val="18"/>
                <w:szCs w:val="18"/>
              </w:rPr>
              <w:t>Degree of dissolution and dilution stability</w:t>
            </w:r>
          </w:p>
        </w:tc>
        <w:tc>
          <w:tcPr>
            <w:tcW w:w="2410" w:type="dxa"/>
          </w:tcPr>
          <w:p w14:paraId="515F6FE5" w14:textId="77777777" w:rsidR="00102560" w:rsidRPr="00E33BF1" w:rsidRDefault="00102560" w:rsidP="009B4C5D">
            <w:pPr>
              <w:rPr>
                <w:sz w:val="18"/>
                <w:szCs w:val="18"/>
              </w:rPr>
            </w:pPr>
            <w:r w:rsidRPr="00E33BF1">
              <w:rPr>
                <w:sz w:val="18"/>
                <w:szCs w:val="18"/>
              </w:rPr>
              <w:t>/</w:t>
            </w:r>
          </w:p>
        </w:tc>
        <w:tc>
          <w:tcPr>
            <w:tcW w:w="1985" w:type="dxa"/>
          </w:tcPr>
          <w:p w14:paraId="55549016" w14:textId="77777777" w:rsidR="00102560" w:rsidRPr="00E33BF1" w:rsidRDefault="00102560" w:rsidP="009B4C5D">
            <w:pPr>
              <w:rPr>
                <w:sz w:val="18"/>
                <w:szCs w:val="18"/>
              </w:rPr>
            </w:pPr>
            <w:r w:rsidRPr="00E33BF1">
              <w:rPr>
                <w:sz w:val="18"/>
                <w:szCs w:val="18"/>
              </w:rPr>
              <w:t>/</w:t>
            </w:r>
          </w:p>
        </w:tc>
        <w:tc>
          <w:tcPr>
            <w:tcW w:w="5386" w:type="dxa"/>
          </w:tcPr>
          <w:p w14:paraId="28288B6A" w14:textId="77777777" w:rsidR="00102560" w:rsidRPr="00E33BF1" w:rsidRDefault="00102560" w:rsidP="009B4C5D">
            <w:pPr>
              <w:rPr>
                <w:sz w:val="18"/>
                <w:szCs w:val="18"/>
              </w:rPr>
            </w:pPr>
            <w:r w:rsidRPr="00E33BF1">
              <w:rPr>
                <w:sz w:val="18"/>
                <w:szCs w:val="18"/>
              </w:rPr>
              <w:t>Since the biocidal product is not a water soluble bag, tablet or a water-soluble preparation these tests do not need to be performed.</w:t>
            </w:r>
          </w:p>
        </w:tc>
        <w:tc>
          <w:tcPr>
            <w:tcW w:w="1701" w:type="dxa"/>
          </w:tcPr>
          <w:p w14:paraId="367918CE" w14:textId="77777777" w:rsidR="00102560" w:rsidRPr="00E33BF1" w:rsidRDefault="00102560" w:rsidP="009B4C5D">
            <w:pPr>
              <w:rPr>
                <w:sz w:val="18"/>
                <w:szCs w:val="18"/>
              </w:rPr>
            </w:pPr>
            <w:r w:rsidRPr="00E33BF1">
              <w:rPr>
                <w:sz w:val="18"/>
                <w:szCs w:val="18"/>
              </w:rPr>
              <w:t>/</w:t>
            </w:r>
          </w:p>
        </w:tc>
        <w:tc>
          <w:tcPr>
            <w:tcW w:w="1418" w:type="dxa"/>
          </w:tcPr>
          <w:p w14:paraId="5EB9729F" w14:textId="77777777" w:rsidR="00102560" w:rsidRPr="00E33BF1" w:rsidRDefault="00102560" w:rsidP="009B4C5D">
            <w:pPr>
              <w:rPr>
                <w:sz w:val="18"/>
                <w:szCs w:val="18"/>
              </w:rPr>
            </w:pPr>
            <w:r>
              <w:rPr>
                <w:sz w:val="18"/>
                <w:szCs w:val="18"/>
              </w:rPr>
              <w:t>Acceptable</w:t>
            </w:r>
          </w:p>
        </w:tc>
      </w:tr>
      <w:tr w:rsidR="00102560" w:rsidRPr="00E33BF1" w14:paraId="1050F01F" w14:textId="77777777" w:rsidTr="009B4C5D">
        <w:tc>
          <w:tcPr>
            <w:tcW w:w="1771" w:type="dxa"/>
          </w:tcPr>
          <w:p w14:paraId="42D77EDD" w14:textId="77777777" w:rsidR="00102560" w:rsidRPr="00E33BF1" w:rsidRDefault="00102560" w:rsidP="009B4C5D">
            <w:pPr>
              <w:rPr>
                <w:sz w:val="18"/>
                <w:szCs w:val="18"/>
              </w:rPr>
            </w:pPr>
            <w:r w:rsidRPr="00E33BF1">
              <w:rPr>
                <w:sz w:val="18"/>
                <w:szCs w:val="18"/>
              </w:rPr>
              <w:t>Surface tension</w:t>
            </w:r>
          </w:p>
        </w:tc>
        <w:tc>
          <w:tcPr>
            <w:tcW w:w="2410" w:type="dxa"/>
          </w:tcPr>
          <w:p w14:paraId="602ABC40" w14:textId="77777777" w:rsidR="00102560" w:rsidRPr="00E33BF1" w:rsidRDefault="00102560" w:rsidP="009B4C5D">
            <w:pPr>
              <w:rPr>
                <w:sz w:val="18"/>
                <w:szCs w:val="18"/>
              </w:rPr>
            </w:pPr>
            <w:r w:rsidRPr="00E33BF1">
              <w:rPr>
                <w:sz w:val="18"/>
                <w:szCs w:val="18"/>
              </w:rPr>
              <w:t>/</w:t>
            </w:r>
          </w:p>
        </w:tc>
        <w:tc>
          <w:tcPr>
            <w:tcW w:w="1985" w:type="dxa"/>
          </w:tcPr>
          <w:p w14:paraId="6284C687" w14:textId="77777777" w:rsidR="00102560" w:rsidRPr="00E33BF1" w:rsidRDefault="00102560" w:rsidP="009B4C5D">
            <w:pPr>
              <w:rPr>
                <w:sz w:val="18"/>
                <w:szCs w:val="18"/>
              </w:rPr>
            </w:pPr>
            <w:r w:rsidRPr="00E33BF1">
              <w:rPr>
                <w:sz w:val="18"/>
                <w:szCs w:val="18"/>
              </w:rPr>
              <w:t>/</w:t>
            </w:r>
          </w:p>
        </w:tc>
        <w:tc>
          <w:tcPr>
            <w:tcW w:w="5386" w:type="dxa"/>
          </w:tcPr>
          <w:p w14:paraId="1AC11CBC" w14:textId="77777777" w:rsidR="00102560" w:rsidRPr="00E33BF1" w:rsidRDefault="00102560" w:rsidP="009B4C5D">
            <w:pPr>
              <w:rPr>
                <w:sz w:val="18"/>
                <w:szCs w:val="18"/>
              </w:rPr>
            </w:pPr>
            <w:r w:rsidRPr="00E33BF1">
              <w:rPr>
                <w:sz w:val="18"/>
                <w:szCs w:val="18"/>
              </w:rPr>
              <w:t>Since the biocidal product is a gel formulation aspiration of it can be excluded. Therefore the surface tension of the formulation does not need to be tested.</w:t>
            </w:r>
          </w:p>
        </w:tc>
        <w:tc>
          <w:tcPr>
            <w:tcW w:w="1701" w:type="dxa"/>
          </w:tcPr>
          <w:p w14:paraId="7D781D27" w14:textId="77777777" w:rsidR="00102560" w:rsidRPr="00E33BF1" w:rsidRDefault="00102560" w:rsidP="009B4C5D">
            <w:pPr>
              <w:rPr>
                <w:sz w:val="18"/>
                <w:szCs w:val="18"/>
              </w:rPr>
            </w:pPr>
            <w:r w:rsidRPr="00E33BF1">
              <w:rPr>
                <w:sz w:val="18"/>
                <w:szCs w:val="18"/>
              </w:rPr>
              <w:t>/</w:t>
            </w:r>
          </w:p>
        </w:tc>
        <w:tc>
          <w:tcPr>
            <w:tcW w:w="1418" w:type="dxa"/>
          </w:tcPr>
          <w:p w14:paraId="04035E9A" w14:textId="77777777" w:rsidR="00102560" w:rsidRPr="00E33BF1" w:rsidRDefault="00102560" w:rsidP="009B4C5D">
            <w:pPr>
              <w:rPr>
                <w:sz w:val="18"/>
                <w:szCs w:val="18"/>
              </w:rPr>
            </w:pPr>
            <w:r>
              <w:rPr>
                <w:sz w:val="18"/>
                <w:szCs w:val="18"/>
              </w:rPr>
              <w:t>Acceptable</w:t>
            </w:r>
          </w:p>
        </w:tc>
      </w:tr>
      <w:tr w:rsidR="00102560" w:rsidRPr="00E33BF1" w14:paraId="2BBEADBA" w14:textId="77777777" w:rsidTr="009B4C5D">
        <w:tc>
          <w:tcPr>
            <w:tcW w:w="1771" w:type="dxa"/>
          </w:tcPr>
          <w:p w14:paraId="0C189541" w14:textId="77777777" w:rsidR="00102560" w:rsidRPr="00E33BF1" w:rsidRDefault="00102560" w:rsidP="009B4C5D">
            <w:pPr>
              <w:rPr>
                <w:sz w:val="18"/>
                <w:szCs w:val="18"/>
              </w:rPr>
            </w:pPr>
            <w:r w:rsidRPr="00E33BF1">
              <w:rPr>
                <w:sz w:val="18"/>
                <w:szCs w:val="18"/>
              </w:rPr>
              <w:t>Viscosity</w:t>
            </w:r>
          </w:p>
        </w:tc>
        <w:tc>
          <w:tcPr>
            <w:tcW w:w="2410" w:type="dxa"/>
          </w:tcPr>
          <w:p w14:paraId="262296BD" w14:textId="77777777" w:rsidR="00102560" w:rsidRPr="00E33BF1" w:rsidRDefault="00102560" w:rsidP="009B4C5D">
            <w:pPr>
              <w:rPr>
                <w:sz w:val="18"/>
                <w:szCs w:val="18"/>
              </w:rPr>
            </w:pPr>
            <w:r w:rsidRPr="00E33BF1">
              <w:rPr>
                <w:sz w:val="18"/>
                <w:szCs w:val="18"/>
              </w:rPr>
              <w:t>CIPAC MT 192 and OECD No. 114</w:t>
            </w:r>
          </w:p>
        </w:tc>
        <w:tc>
          <w:tcPr>
            <w:tcW w:w="1985" w:type="dxa"/>
          </w:tcPr>
          <w:p w14:paraId="17FD8603" w14:textId="77777777" w:rsidR="00102560" w:rsidRPr="00E33BF1" w:rsidRDefault="00102560" w:rsidP="009B4C5D">
            <w:pPr>
              <w:rPr>
                <w:sz w:val="18"/>
                <w:szCs w:val="18"/>
              </w:rPr>
            </w:pPr>
            <w:r w:rsidRPr="00E33BF1">
              <w:rPr>
                <w:sz w:val="18"/>
                <w:szCs w:val="18"/>
              </w:rPr>
              <w:t>Content Imidacloprid: 0.02%</w:t>
            </w:r>
          </w:p>
        </w:tc>
        <w:tc>
          <w:tcPr>
            <w:tcW w:w="5386" w:type="dxa"/>
          </w:tcPr>
          <w:p w14:paraId="740AE127" w14:textId="77777777" w:rsidR="00102560" w:rsidRPr="00E33BF1" w:rsidRDefault="00102560" w:rsidP="009B4C5D">
            <w:pPr>
              <w:rPr>
                <w:sz w:val="18"/>
                <w:szCs w:val="18"/>
              </w:rPr>
            </w:pPr>
            <w:r w:rsidRPr="00E33BF1">
              <w:rPr>
                <w:sz w:val="18"/>
                <w:szCs w:val="18"/>
              </w:rPr>
              <w:t>The test item is a non-Newtonian liquid and its dynamic viscosity changes with the shear rate.</w:t>
            </w:r>
          </w:p>
          <w:p w14:paraId="606C7A9F" w14:textId="77777777" w:rsidR="00102560" w:rsidRPr="00E33BF1" w:rsidRDefault="00102560" w:rsidP="009B4C5D">
            <w:pPr>
              <w:rPr>
                <w:sz w:val="18"/>
                <w:szCs w:val="18"/>
              </w:rPr>
            </w:pPr>
          </w:p>
          <w:p w14:paraId="3CA8FD81" w14:textId="77777777" w:rsidR="00102560" w:rsidRPr="00E33BF1" w:rsidRDefault="00102560" w:rsidP="009B4C5D">
            <w:pPr>
              <w:rPr>
                <w:sz w:val="18"/>
                <w:szCs w:val="18"/>
              </w:rPr>
            </w:pPr>
            <w:r w:rsidRPr="00E33BF1">
              <w:rPr>
                <w:sz w:val="18"/>
                <w:szCs w:val="18"/>
              </w:rPr>
              <w:t>The dynamic viscosity ranges of the DX3 gel bait formulation sample, determined at 20°C and 40°C, using a cylindrical spindle, are as follows:</w:t>
            </w:r>
          </w:p>
          <w:p w14:paraId="3A120C3D" w14:textId="77777777" w:rsidR="00102560" w:rsidRPr="00E33BF1" w:rsidRDefault="00102560" w:rsidP="009B4C5D">
            <w:pPr>
              <w:rPr>
                <w:sz w:val="18"/>
                <w:szCs w:val="18"/>
              </w:rPr>
            </w:pPr>
          </w:p>
          <w:p w14:paraId="616C59D9" w14:textId="77777777" w:rsidR="00102560" w:rsidRPr="00E33BF1" w:rsidRDefault="00102560" w:rsidP="009B4C5D">
            <w:pPr>
              <w:rPr>
                <w:sz w:val="18"/>
                <w:szCs w:val="18"/>
              </w:rPr>
            </w:pPr>
            <w:r w:rsidRPr="00E33BF1">
              <w:rPr>
                <w:sz w:val="18"/>
                <w:szCs w:val="18"/>
              </w:rPr>
              <w:t xml:space="preserve">Dynamic viscosity (20°C): from 10060.0 cP to 8536.7 cP </w:t>
            </w:r>
          </w:p>
          <w:p w14:paraId="14BFC3EF" w14:textId="77777777" w:rsidR="00102560" w:rsidRPr="00E33BF1" w:rsidRDefault="00102560" w:rsidP="009B4C5D">
            <w:pPr>
              <w:rPr>
                <w:sz w:val="18"/>
                <w:szCs w:val="18"/>
              </w:rPr>
            </w:pPr>
          </w:p>
          <w:p w14:paraId="1BCC6318" w14:textId="77777777" w:rsidR="00102560" w:rsidRPr="00E33BF1" w:rsidRDefault="00102560" w:rsidP="009B4C5D">
            <w:pPr>
              <w:rPr>
                <w:sz w:val="18"/>
                <w:szCs w:val="18"/>
              </w:rPr>
            </w:pPr>
            <w:r w:rsidRPr="00E33BF1">
              <w:rPr>
                <w:sz w:val="18"/>
                <w:szCs w:val="18"/>
              </w:rPr>
              <w:t xml:space="preserve"> (from 10060.0 mPa*s to 8536.7 mPa*s)</w:t>
            </w:r>
          </w:p>
          <w:p w14:paraId="0B025D33" w14:textId="77777777" w:rsidR="00102560" w:rsidRPr="00E33BF1" w:rsidRDefault="00102560" w:rsidP="009B4C5D">
            <w:pPr>
              <w:rPr>
                <w:sz w:val="18"/>
                <w:szCs w:val="18"/>
              </w:rPr>
            </w:pPr>
          </w:p>
          <w:p w14:paraId="74BE19F5" w14:textId="77777777" w:rsidR="00102560" w:rsidRPr="00E33BF1" w:rsidRDefault="00102560" w:rsidP="009B4C5D">
            <w:pPr>
              <w:rPr>
                <w:sz w:val="18"/>
                <w:szCs w:val="18"/>
              </w:rPr>
            </w:pPr>
            <w:r w:rsidRPr="00E33BF1">
              <w:rPr>
                <w:sz w:val="18"/>
                <w:szCs w:val="18"/>
              </w:rPr>
              <w:t>Dynamic viscosity (40°C): from 2330.0 cP to 1946.0 cP</w:t>
            </w:r>
          </w:p>
          <w:p w14:paraId="3BF6C131" w14:textId="77777777" w:rsidR="00102560" w:rsidRPr="00E33BF1" w:rsidRDefault="00102560" w:rsidP="009B4C5D">
            <w:pPr>
              <w:rPr>
                <w:sz w:val="18"/>
                <w:szCs w:val="18"/>
              </w:rPr>
            </w:pPr>
          </w:p>
          <w:p w14:paraId="045E51F1" w14:textId="77777777" w:rsidR="00102560" w:rsidRPr="00E33BF1" w:rsidRDefault="00102560" w:rsidP="009B4C5D">
            <w:pPr>
              <w:rPr>
                <w:sz w:val="18"/>
                <w:szCs w:val="18"/>
              </w:rPr>
            </w:pPr>
            <w:r w:rsidRPr="00E33BF1">
              <w:rPr>
                <w:sz w:val="18"/>
                <w:szCs w:val="18"/>
              </w:rPr>
              <w:t>(from 2330.0 mPa*s to 1946.0 mPa*s)</w:t>
            </w:r>
          </w:p>
        </w:tc>
        <w:tc>
          <w:tcPr>
            <w:tcW w:w="1701" w:type="dxa"/>
          </w:tcPr>
          <w:p w14:paraId="317A3590" w14:textId="77777777" w:rsidR="00102560" w:rsidRPr="00E33BF1" w:rsidRDefault="00102560" w:rsidP="009B4C5D">
            <w:pPr>
              <w:rPr>
                <w:sz w:val="18"/>
                <w:szCs w:val="18"/>
              </w:rPr>
            </w:pPr>
            <w:r w:rsidRPr="00E33BF1">
              <w:rPr>
                <w:sz w:val="18"/>
                <w:szCs w:val="18"/>
              </w:rPr>
              <w:lastRenderedPageBreak/>
              <w:t>Urbani M. 2017, CH 585/2017</w:t>
            </w:r>
          </w:p>
        </w:tc>
        <w:tc>
          <w:tcPr>
            <w:tcW w:w="1418" w:type="dxa"/>
          </w:tcPr>
          <w:p w14:paraId="386592D4" w14:textId="77777777" w:rsidR="00102560" w:rsidRPr="00E33BF1" w:rsidRDefault="00102560" w:rsidP="009B4C5D">
            <w:pPr>
              <w:rPr>
                <w:sz w:val="18"/>
                <w:szCs w:val="18"/>
              </w:rPr>
            </w:pPr>
            <w:r>
              <w:rPr>
                <w:sz w:val="18"/>
                <w:szCs w:val="18"/>
              </w:rPr>
              <w:t>Acceptable</w:t>
            </w:r>
          </w:p>
        </w:tc>
      </w:tr>
    </w:tbl>
    <w:p w14:paraId="134F4027" w14:textId="77777777" w:rsidR="00102560" w:rsidRDefault="00102560" w:rsidP="0055142F">
      <w:pPr>
        <w:spacing w:line="260" w:lineRule="atLeast"/>
        <w:contextualSpacing/>
        <w:rPr>
          <w:rFonts w:eastAsia="Calibri"/>
          <w:lang w:eastAsia="sv-SE"/>
        </w:rPr>
      </w:pPr>
    </w:p>
    <w:p w14:paraId="276CAA53" w14:textId="771719FA" w:rsidR="00102560" w:rsidRDefault="00102560">
      <w:pPr>
        <w:spacing w:line="260" w:lineRule="atLeast"/>
        <w:ind w:left="360"/>
        <w:contextualSpacing/>
        <w:rPr>
          <w:rFonts w:eastAsia="Calibri"/>
          <w:lang w:eastAsia="sv-SE"/>
        </w:rPr>
      </w:pPr>
    </w:p>
    <w:p w14:paraId="07C0A9B8" w14:textId="77777777" w:rsidR="00520786" w:rsidRDefault="00520786">
      <w:pPr>
        <w:spacing w:line="260" w:lineRule="atLeast"/>
        <w:ind w:left="360"/>
        <w:contextualSpacing/>
        <w:rPr>
          <w:rFonts w:eastAsia="Calibri"/>
          <w:lang w:eastAsia="sv-SE"/>
        </w:rPr>
        <w:sectPr w:rsidR="00520786" w:rsidSect="0055142F">
          <w:pgSz w:w="16838" w:h="11906" w:orient="landscape"/>
          <w:pgMar w:top="1446" w:right="1474" w:bottom="1247" w:left="2013" w:header="851" w:footer="851" w:gutter="0"/>
          <w:cols w:space="720"/>
          <w:docGrid w:linePitch="272"/>
        </w:sectPr>
      </w:pPr>
    </w:p>
    <w:p w14:paraId="4C4C9251" w14:textId="5142B904" w:rsidR="00102560" w:rsidRDefault="00102560">
      <w:pPr>
        <w:spacing w:line="260" w:lineRule="atLeast"/>
        <w:ind w:left="360"/>
        <w:contextualSpacing/>
        <w:rPr>
          <w:rFonts w:eastAsia="Calibri"/>
          <w:lang w:eastAsia="sv-SE"/>
        </w:rPr>
      </w:pPr>
    </w:p>
    <w:p w14:paraId="4D75176A" w14:textId="77777777" w:rsidR="00102560" w:rsidRDefault="00102560">
      <w:pPr>
        <w:spacing w:line="260" w:lineRule="atLeast"/>
        <w:ind w:left="360"/>
        <w:contextualSpacing/>
        <w:rPr>
          <w:rFonts w:eastAsia="Calibri"/>
          <w:lang w:eastAsia="sv-SE"/>
        </w:rPr>
      </w:pPr>
    </w:p>
    <w:p w14:paraId="0334A94A" w14:textId="77777777" w:rsidR="009D0C0B" w:rsidRDefault="009D0C0B">
      <w:pPr>
        <w:spacing w:line="260" w:lineRule="atLeast"/>
        <w:ind w:left="360"/>
        <w:contextualSpacing/>
        <w:rPr>
          <w:rFonts w:eastAsia="Calibri"/>
          <w:lang w:eastAsia="sv-SE"/>
        </w:rPr>
      </w:pPr>
    </w:p>
    <w:tbl>
      <w:tblPr>
        <w:tblW w:w="0" w:type="auto"/>
        <w:tblInd w:w="-5" w:type="dxa"/>
        <w:tblLayout w:type="fixed"/>
        <w:tblLook w:val="0000" w:firstRow="0" w:lastRow="0" w:firstColumn="0" w:lastColumn="0" w:noHBand="0" w:noVBand="0"/>
      </w:tblPr>
      <w:tblGrid>
        <w:gridCol w:w="9445"/>
      </w:tblGrid>
      <w:tr w:rsidR="009D0C0B" w14:paraId="76F84CAC" w14:textId="77777777">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164F3030" w14:textId="77777777" w:rsidR="009D0C0B" w:rsidRDefault="00FA480B">
            <w:pPr>
              <w:spacing w:line="260" w:lineRule="atLeast"/>
            </w:pPr>
            <w:r>
              <w:rPr>
                <w:rFonts w:eastAsia="Calibri"/>
                <w:b/>
                <w:bCs/>
                <w:lang w:eastAsia="en-US"/>
              </w:rPr>
              <w:t>Conclusion on the p</w:t>
            </w:r>
            <w:r>
              <w:rPr>
                <w:rFonts w:eastAsia="Calibri"/>
                <w:b/>
              </w:rPr>
              <w:t>hysical, chemical and technical properties</w:t>
            </w:r>
            <w:r>
              <w:rPr>
                <w:rFonts w:eastAsia="Calibri"/>
                <w:b/>
                <w:bCs/>
                <w:lang w:eastAsia="en-US"/>
              </w:rPr>
              <w:t xml:space="preserve"> of the product</w:t>
            </w:r>
          </w:p>
        </w:tc>
      </w:tr>
      <w:tr w:rsidR="009D0C0B" w14:paraId="2346F300" w14:textId="77777777">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1EBFB098" w14:textId="77777777" w:rsidR="009B4C5D" w:rsidRDefault="009B4C5D">
            <w:pPr>
              <w:jc w:val="both"/>
              <w:rPr>
                <w:lang w:eastAsia="en-US"/>
              </w:rPr>
            </w:pPr>
            <w:r w:rsidRPr="00E977B7">
              <w:rPr>
                <w:lang w:eastAsia="en-US"/>
              </w:rPr>
              <w:t xml:space="preserve">The </w:t>
            </w:r>
            <w:r>
              <w:rPr>
                <w:lang w:eastAsia="en-US"/>
              </w:rPr>
              <w:t>product</w:t>
            </w:r>
            <w:r w:rsidRPr="00E977B7">
              <w:rPr>
                <w:lang w:eastAsia="en-US"/>
              </w:rPr>
              <w:t xml:space="preserve"> </w:t>
            </w:r>
            <w:r>
              <w:t>DX3GEL</w:t>
            </w:r>
            <w:r w:rsidRPr="00E977B7">
              <w:rPr>
                <w:lang w:eastAsia="en-US"/>
              </w:rPr>
              <w:t xml:space="preserve"> is a</w:t>
            </w:r>
            <w:r>
              <w:rPr>
                <w:lang w:eastAsia="en-US"/>
              </w:rPr>
              <w:t xml:space="preserve"> ready for use bait </w:t>
            </w:r>
            <w:r w:rsidRPr="00E977B7">
              <w:rPr>
                <w:lang w:eastAsia="en-US"/>
              </w:rPr>
              <w:t>(</w:t>
            </w:r>
            <w:r>
              <w:rPr>
                <w:lang w:eastAsia="en-US"/>
              </w:rPr>
              <w:t>RB</w:t>
            </w:r>
            <w:r w:rsidRPr="00E977B7">
              <w:rPr>
                <w:lang w:eastAsia="en-US"/>
              </w:rPr>
              <w:t xml:space="preserve">) formulation. All studies have been performed in accordance with the current requirements and the results are deemed to be acceptable. </w:t>
            </w:r>
          </w:p>
          <w:p w14:paraId="3AE688F7" w14:textId="35F2395B" w:rsidR="009B4C5D" w:rsidRDefault="009B4C5D">
            <w:pPr>
              <w:jc w:val="both"/>
              <w:rPr>
                <w:lang w:eastAsia="en-US"/>
              </w:rPr>
            </w:pPr>
            <w:r w:rsidRPr="00E977B7">
              <w:rPr>
                <w:lang w:eastAsia="en-US"/>
              </w:rPr>
              <w:t xml:space="preserve">The appearance of the product is </w:t>
            </w:r>
            <w:r>
              <w:rPr>
                <w:lang w:eastAsia="en-US"/>
              </w:rPr>
              <w:t xml:space="preserve">a </w:t>
            </w:r>
            <w:r w:rsidRPr="00A000D8">
              <w:rPr>
                <w:lang w:eastAsia="en-US"/>
              </w:rPr>
              <w:t>colourless gel with a characteristic odour.</w:t>
            </w:r>
            <w:r w:rsidRPr="00E977B7">
              <w:rPr>
                <w:lang w:eastAsia="en-US"/>
              </w:rPr>
              <w:t xml:space="preserve"> There is no effect of high temperature on the stability of the formulation, since </w:t>
            </w:r>
            <w:r>
              <w:rPr>
                <w:lang w:eastAsia="en-US"/>
              </w:rPr>
              <w:t xml:space="preserve">after </w:t>
            </w:r>
            <w:r w:rsidRPr="00A000D8">
              <w:rPr>
                <w:lang w:eastAsia="en-US"/>
              </w:rPr>
              <w:t>14 days at 54°C,</w:t>
            </w:r>
            <w:r w:rsidRPr="00E977B7">
              <w:rPr>
                <w:lang w:eastAsia="en-US"/>
              </w:rPr>
              <w:t xml:space="preserve"> neither the active ingredient content nor the technical properties were changed</w:t>
            </w:r>
            <w:r>
              <w:rPr>
                <w:lang w:eastAsia="en-US"/>
              </w:rPr>
              <w:t xml:space="preserve"> when stored in </w:t>
            </w:r>
            <w:r w:rsidRPr="00A05EF1">
              <w:rPr>
                <w:lang w:eastAsia="en-US"/>
              </w:rPr>
              <w:t>LDPE syringes, HDPE syringes, PP cartridges and bait boxes.</w:t>
            </w:r>
            <w:r w:rsidRPr="00E977B7">
              <w:rPr>
                <w:lang w:eastAsia="en-US"/>
              </w:rPr>
              <w:t xml:space="preserve"> </w:t>
            </w:r>
            <w:r>
              <w:rPr>
                <w:lang w:eastAsia="en-US"/>
              </w:rPr>
              <w:t>After 12 weeks</w:t>
            </w:r>
            <w:r w:rsidRPr="00A05EF1">
              <w:rPr>
                <w:lang w:eastAsia="en-US"/>
              </w:rPr>
              <w:t xml:space="preserve"> at </w:t>
            </w:r>
            <w:r>
              <w:rPr>
                <w:lang w:eastAsia="en-US"/>
              </w:rPr>
              <w:t>3</w:t>
            </w:r>
            <w:r w:rsidRPr="00A05EF1">
              <w:rPr>
                <w:lang w:eastAsia="en-US"/>
              </w:rPr>
              <w:t>5°C, neither the active ingredient content nor the technical properties were changed when stor</w:t>
            </w:r>
            <w:r>
              <w:rPr>
                <w:lang w:eastAsia="en-US"/>
              </w:rPr>
              <w:t>ed in PP syringes</w:t>
            </w:r>
            <w:r w:rsidRPr="00A05EF1">
              <w:rPr>
                <w:lang w:eastAsia="en-US"/>
              </w:rPr>
              <w:t xml:space="preserve">. </w:t>
            </w:r>
            <w:r w:rsidR="00B73115" w:rsidRPr="00B73115">
              <w:rPr>
                <w:lang w:eastAsia="en-US"/>
              </w:rPr>
              <w:t xml:space="preserve">The accelerated storage of the product indicates that the biocidal product is expected to be stable 2 years at ambient temperature. However, a long term storage stability study </w:t>
            </w:r>
            <w:r w:rsidR="00B73115">
              <w:rPr>
                <w:lang w:eastAsia="en-US"/>
              </w:rPr>
              <w:t xml:space="preserve">(on-going) </w:t>
            </w:r>
            <w:r w:rsidR="00B73115" w:rsidRPr="00B73115">
              <w:rPr>
                <w:lang w:eastAsia="en-US"/>
              </w:rPr>
              <w:t>is needed to prove the stability of the product in post-authorization.</w:t>
            </w:r>
            <w:r>
              <w:rPr>
                <w:lang w:eastAsia="en-US"/>
              </w:rPr>
              <w:t xml:space="preserve"> </w:t>
            </w:r>
          </w:p>
          <w:p w14:paraId="5A86A6C2" w14:textId="62973AB1" w:rsidR="001213A2" w:rsidRDefault="001213A2">
            <w:pPr>
              <w:jc w:val="both"/>
              <w:rPr>
                <w:rFonts w:eastAsia="Calibri"/>
                <w:bCs/>
                <w:lang w:eastAsia="en-US"/>
              </w:rPr>
            </w:pPr>
            <w:r>
              <w:rPr>
                <w:rFonts w:eastAsia="Calibri"/>
                <w:bCs/>
                <w:lang w:eastAsia="en-US"/>
              </w:rPr>
              <w:t>The product should be protected from light and frost.</w:t>
            </w:r>
          </w:p>
          <w:p w14:paraId="45010B00" w14:textId="76D7F2E5" w:rsidR="00B820E2" w:rsidRPr="000F12E8" w:rsidRDefault="00482790" w:rsidP="00B820E2">
            <w:pPr>
              <w:shd w:val="clear" w:color="auto" w:fill="D9D9D9" w:themeFill="background1" w:themeFillShade="D9"/>
              <w:rPr>
                <w:b/>
                <w:lang w:val="en-US"/>
              </w:rPr>
            </w:pPr>
            <w:r>
              <w:rPr>
                <w:b/>
                <w:lang w:val="en-US"/>
              </w:rPr>
              <w:t>Post authorisation</w:t>
            </w:r>
            <w:r w:rsidR="00B820E2" w:rsidRPr="000F12E8">
              <w:rPr>
                <w:b/>
                <w:lang w:val="en-US"/>
              </w:rPr>
              <w:t xml:space="preserve"> 2020:</w:t>
            </w:r>
          </w:p>
          <w:p w14:paraId="540FCFB2" w14:textId="77777777" w:rsidR="00B820E2" w:rsidRPr="00B820E2" w:rsidRDefault="00B820E2" w:rsidP="00B820E2">
            <w:pPr>
              <w:shd w:val="clear" w:color="auto" w:fill="D9D9D9" w:themeFill="background1" w:themeFillShade="D9"/>
              <w:rPr>
                <w:lang w:val="en-US"/>
              </w:rPr>
            </w:pPr>
            <w:r w:rsidRPr="00B820E2">
              <w:rPr>
                <w:lang w:val="en-US"/>
              </w:rPr>
              <w:t>The product is considered stable after 30 months when stored in LDPE syringe, HDPE syringe, PP cartridge and PP syringe.</w:t>
            </w:r>
          </w:p>
          <w:p w14:paraId="5EB387DE" w14:textId="1D817333" w:rsidR="00B820E2" w:rsidRDefault="00B820E2" w:rsidP="00B820E2">
            <w:pPr>
              <w:shd w:val="clear" w:color="auto" w:fill="D9D9D9" w:themeFill="background1" w:themeFillShade="D9"/>
              <w:rPr>
                <w:lang w:val="en-US"/>
              </w:rPr>
            </w:pPr>
            <w:r w:rsidRPr="00B820E2">
              <w:rPr>
                <w:lang w:val="en-US"/>
              </w:rPr>
              <w:t>The product is considered stable after 24 months when stored in PS bait box and PET/PE + CRT/ALU/PE bait box.</w:t>
            </w:r>
          </w:p>
          <w:p w14:paraId="21A92875" w14:textId="77777777" w:rsidR="00812E5A" w:rsidRDefault="00812E5A" w:rsidP="00812E5A">
            <w:pPr>
              <w:shd w:val="clear" w:color="auto" w:fill="D9D9D9" w:themeFill="background1" w:themeFillShade="D9"/>
              <w:spacing w:line="260" w:lineRule="atLeast"/>
              <w:jc w:val="both"/>
              <w:rPr>
                <w:iCs/>
                <w:lang w:eastAsia="en-US"/>
              </w:rPr>
            </w:pPr>
            <w:r>
              <w:rPr>
                <w:iCs/>
                <w:lang w:eastAsia="en-US"/>
              </w:rPr>
              <w:t>The shelf life of 24 month in both packaging is thus confirmed with these post-authorization data.</w:t>
            </w:r>
          </w:p>
          <w:p w14:paraId="0A2D1C02" w14:textId="77777777" w:rsidR="00812E5A" w:rsidRPr="00E1561C" w:rsidRDefault="00812E5A" w:rsidP="00B820E2">
            <w:pPr>
              <w:shd w:val="clear" w:color="auto" w:fill="D9D9D9" w:themeFill="background1" w:themeFillShade="D9"/>
            </w:pPr>
          </w:p>
          <w:p w14:paraId="4D70D876" w14:textId="77777777" w:rsidR="009B4C5D" w:rsidRDefault="009B4C5D">
            <w:pPr>
              <w:jc w:val="both"/>
              <w:rPr>
                <w:lang w:eastAsia="en-US"/>
              </w:rPr>
            </w:pPr>
          </w:p>
          <w:p w14:paraId="7D2CF2FE" w14:textId="77777777" w:rsidR="009B4C5D" w:rsidRDefault="009B4C5D">
            <w:pPr>
              <w:jc w:val="both"/>
              <w:rPr>
                <w:lang w:eastAsia="en-US"/>
              </w:rPr>
            </w:pPr>
            <w:r w:rsidRPr="00E977B7">
              <w:rPr>
                <w:lang w:eastAsia="en-US"/>
              </w:rPr>
              <w:t>Its technical characteristics are a</w:t>
            </w:r>
            <w:r>
              <w:rPr>
                <w:lang w:eastAsia="en-US"/>
              </w:rPr>
              <w:t xml:space="preserve">cceptable for an RB formulation. </w:t>
            </w:r>
          </w:p>
          <w:p w14:paraId="2EA24BE9" w14:textId="77777777" w:rsidR="009D0C0B" w:rsidRDefault="009D0C0B">
            <w:pPr>
              <w:snapToGrid w:val="0"/>
              <w:spacing w:line="260" w:lineRule="atLeast"/>
              <w:rPr>
                <w:rFonts w:eastAsia="Calibri"/>
                <w:b/>
                <w:bCs/>
                <w:lang w:eastAsia="en-US"/>
              </w:rPr>
            </w:pPr>
          </w:p>
        </w:tc>
      </w:tr>
    </w:tbl>
    <w:p w14:paraId="73E51A2B" w14:textId="77777777" w:rsidR="009D0C0B" w:rsidRDefault="009D0C0B">
      <w:pPr>
        <w:spacing w:line="260" w:lineRule="atLeast"/>
        <w:ind w:left="360"/>
        <w:contextualSpacing/>
        <w:rPr>
          <w:rFonts w:eastAsia="Calibri"/>
          <w:lang w:eastAsia="sv-SE"/>
        </w:rPr>
      </w:pPr>
    </w:p>
    <w:p w14:paraId="3729D54A" w14:textId="77777777" w:rsidR="009D0C0B" w:rsidRDefault="009D0C0B">
      <w:pPr>
        <w:spacing w:line="260" w:lineRule="atLeast"/>
        <w:ind w:left="360"/>
        <w:contextualSpacing/>
        <w:rPr>
          <w:rFonts w:eastAsia="Calibri"/>
          <w:lang w:eastAsia="sv-SE"/>
        </w:rPr>
      </w:pPr>
    </w:p>
    <w:p w14:paraId="5AE8407D" w14:textId="77777777" w:rsidR="009D0C0B" w:rsidRDefault="00FA480B">
      <w:pPr>
        <w:pStyle w:val="Titre3"/>
        <w:rPr>
          <w:rFonts w:eastAsia="Calibri"/>
          <w:lang w:eastAsia="en-US"/>
        </w:rPr>
      </w:pPr>
      <w:bookmarkStart w:id="64" w:name="_Toc30754911"/>
      <w:r>
        <w:lastRenderedPageBreak/>
        <w:t>Physical hazards and respective characteristics</w:t>
      </w:r>
      <w:bookmarkEnd w:id="64"/>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985"/>
        <w:gridCol w:w="1388"/>
        <w:gridCol w:w="2835"/>
        <w:gridCol w:w="1701"/>
        <w:gridCol w:w="1304"/>
      </w:tblGrid>
      <w:tr w:rsidR="00B3182E" w:rsidRPr="007C5FFD" w14:paraId="4E890CED" w14:textId="77777777" w:rsidTr="00664323">
        <w:trPr>
          <w:cantSplit/>
          <w:tblHeader/>
          <w:jc w:val="center"/>
        </w:trPr>
        <w:tc>
          <w:tcPr>
            <w:tcW w:w="2269" w:type="dxa"/>
            <w:shd w:val="clear" w:color="auto" w:fill="E0E0E0"/>
            <w:vAlign w:val="center"/>
          </w:tcPr>
          <w:p w14:paraId="45CC0C86" w14:textId="10A0C967" w:rsidR="00B3182E" w:rsidRPr="007C5FFD" w:rsidRDefault="00B3182E" w:rsidP="00B3182E">
            <w:pPr>
              <w:rPr>
                <w:b/>
                <w:lang w:eastAsia="de-DE"/>
              </w:rPr>
            </w:pPr>
            <w:r w:rsidRPr="007C5FFD">
              <w:rPr>
                <w:b/>
                <w:lang w:eastAsia="de-DE"/>
              </w:rPr>
              <w:lastRenderedPageBreak/>
              <w:t>Property</w:t>
            </w:r>
          </w:p>
        </w:tc>
        <w:tc>
          <w:tcPr>
            <w:tcW w:w="1985" w:type="dxa"/>
            <w:shd w:val="clear" w:color="auto" w:fill="E0E0E0"/>
            <w:vAlign w:val="center"/>
          </w:tcPr>
          <w:p w14:paraId="4009437A" w14:textId="6A0867AD" w:rsidR="00B3182E" w:rsidRPr="007C5FFD" w:rsidRDefault="00B3182E" w:rsidP="00B3182E">
            <w:pPr>
              <w:rPr>
                <w:b/>
                <w:lang w:eastAsia="de-DE"/>
              </w:rPr>
            </w:pPr>
            <w:r w:rsidRPr="007C5FFD">
              <w:rPr>
                <w:b/>
                <w:lang w:eastAsia="de-DE"/>
              </w:rPr>
              <w:t>Guideline and Method</w:t>
            </w:r>
          </w:p>
        </w:tc>
        <w:tc>
          <w:tcPr>
            <w:tcW w:w="1388" w:type="dxa"/>
            <w:shd w:val="clear" w:color="auto" w:fill="E0E0E0"/>
            <w:vAlign w:val="center"/>
          </w:tcPr>
          <w:p w14:paraId="3E6E6E25" w14:textId="0C541593" w:rsidR="00B3182E" w:rsidRPr="007C5FFD" w:rsidRDefault="00B3182E" w:rsidP="00B3182E">
            <w:pPr>
              <w:rPr>
                <w:b/>
                <w:lang w:eastAsia="de-DE"/>
              </w:rPr>
            </w:pPr>
            <w:r w:rsidRPr="007C5FFD">
              <w:rPr>
                <w:b/>
                <w:lang w:eastAsia="de-DE"/>
              </w:rPr>
              <w:t>Purity of the test substance (% (w/w)</w:t>
            </w:r>
          </w:p>
        </w:tc>
        <w:tc>
          <w:tcPr>
            <w:tcW w:w="2835" w:type="dxa"/>
            <w:shd w:val="clear" w:color="auto" w:fill="E0E0E0"/>
            <w:vAlign w:val="center"/>
          </w:tcPr>
          <w:p w14:paraId="2D845E94" w14:textId="23A81C84" w:rsidR="00B3182E" w:rsidRPr="007C5FFD" w:rsidRDefault="00B3182E" w:rsidP="00B3182E">
            <w:pPr>
              <w:rPr>
                <w:b/>
                <w:lang w:eastAsia="de-DE"/>
              </w:rPr>
            </w:pPr>
            <w:r w:rsidRPr="007C5FFD">
              <w:rPr>
                <w:b/>
                <w:lang w:eastAsia="de-DE"/>
              </w:rPr>
              <w:t>Results</w:t>
            </w:r>
          </w:p>
        </w:tc>
        <w:tc>
          <w:tcPr>
            <w:tcW w:w="1701" w:type="dxa"/>
            <w:shd w:val="clear" w:color="auto" w:fill="E0E0E0"/>
            <w:vAlign w:val="center"/>
          </w:tcPr>
          <w:p w14:paraId="4A2D2523" w14:textId="07FCD006" w:rsidR="00B3182E" w:rsidRPr="007C5FFD" w:rsidRDefault="00B3182E" w:rsidP="00B3182E">
            <w:pPr>
              <w:rPr>
                <w:b/>
                <w:lang w:eastAsia="de-DE"/>
              </w:rPr>
            </w:pPr>
            <w:r>
              <w:rPr>
                <w:b/>
                <w:lang w:eastAsia="de-DE"/>
              </w:rPr>
              <w:t>FR evaluation</w:t>
            </w:r>
          </w:p>
        </w:tc>
        <w:tc>
          <w:tcPr>
            <w:tcW w:w="1304" w:type="dxa"/>
            <w:shd w:val="clear" w:color="auto" w:fill="E0E0E0"/>
            <w:vAlign w:val="center"/>
          </w:tcPr>
          <w:p w14:paraId="40F69398" w14:textId="721D23FD" w:rsidR="00B3182E" w:rsidRPr="007C5FFD" w:rsidRDefault="00B3182E" w:rsidP="00B3182E">
            <w:pPr>
              <w:rPr>
                <w:b/>
                <w:lang w:eastAsia="de-DE"/>
              </w:rPr>
            </w:pPr>
            <w:r w:rsidRPr="007C5FFD">
              <w:rPr>
                <w:b/>
                <w:lang w:eastAsia="de-DE"/>
              </w:rPr>
              <w:t>Reference</w:t>
            </w:r>
          </w:p>
        </w:tc>
      </w:tr>
      <w:tr w:rsidR="00B3182E" w:rsidRPr="007C5FFD" w14:paraId="60292363" w14:textId="77777777" w:rsidTr="00664323">
        <w:trPr>
          <w:cantSplit/>
          <w:tblHeader/>
          <w:jc w:val="center"/>
        </w:trPr>
        <w:tc>
          <w:tcPr>
            <w:tcW w:w="2269" w:type="dxa"/>
          </w:tcPr>
          <w:p w14:paraId="7AC1D0B6" w14:textId="33C69CBF" w:rsidR="00B3182E" w:rsidRPr="007C5FFD" w:rsidRDefault="00B3182E" w:rsidP="00B3182E">
            <w:pPr>
              <w:rPr>
                <w:lang w:eastAsia="de-DE"/>
              </w:rPr>
            </w:pPr>
            <w:r w:rsidRPr="007C5FFD">
              <w:rPr>
                <w:lang w:eastAsia="de-DE"/>
              </w:rPr>
              <w:t>Explosives</w:t>
            </w:r>
          </w:p>
        </w:tc>
        <w:tc>
          <w:tcPr>
            <w:tcW w:w="1985" w:type="dxa"/>
          </w:tcPr>
          <w:p w14:paraId="7870D68B" w14:textId="531C701A" w:rsidR="00B3182E" w:rsidRPr="00CB4210" w:rsidRDefault="00B3182E" w:rsidP="00B3182E">
            <w:pPr>
              <w:rPr>
                <w:lang w:val="en-US" w:eastAsia="en-US"/>
              </w:rPr>
            </w:pPr>
            <w:r>
              <w:rPr>
                <w:lang w:val="en-US" w:eastAsia="en-US"/>
              </w:rPr>
              <w:t>Statement</w:t>
            </w:r>
          </w:p>
          <w:p w14:paraId="1BE3793A" w14:textId="042E8DC0" w:rsidR="00B3182E" w:rsidRPr="00CB4210" w:rsidRDefault="00B3182E" w:rsidP="00B3182E">
            <w:pPr>
              <w:rPr>
                <w:lang w:val="en-US" w:eastAsia="de-DE"/>
              </w:rPr>
            </w:pPr>
          </w:p>
        </w:tc>
        <w:tc>
          <w:tcPr>
            <w:tcW w:w="1388" w:type="dxa"/>
          </w:tcPr>
          <w:p w14:paraId="00AE5AC0" w14:textId="21E03F46" w:rsidR="00B3182E" w:rsidRPr="00CB4210" w:rsidRDefault="00B3182E" w:rsidP="00B3182E">
            <w:pPr>
              <w:rPr>
                <w:lang w:val="en-US" w:eastAsia="en-US"/>
              </w:rPr>
            </w:pPr>
            <w:r w:rsidRPr="00CB4210">
              <w:rPr>
                <w:lang w:val="en-US" w:eastAsia="en-US"/>
              </w:rPr>
              <w:t>-</w:t>
            </w:r>
          </w:p>
        </w:tc>
        <w:tc>
          <w:tcPr>
            <w:tcW w:w="2835" w:type="dxa"/>
          </w:tcPr>
          <w:p w14:paraId="3BDC1F76" w14:textId="5BDA1014" w:rsidR="00B3182E" w:rsidRPr="00CB4210" w:rsidRDefault="00B3182E" w:rsidP="00B3182E">
            <w:pPr>
              <w:rPr>
                <w:lang w:val="en-US" w:eastAsia="de-DE"/>
              </w:rPr>
            </w:pPr>
            <w:r>
              <w:rPr>
                <w:lang w:val="en-US" w:eastAsia="de-DE"/>
              </w:rPr>
              <w:t>The study does not need to be conducted because there are no chemical groups in the molecule which are associated with explosive properties.</w:t>
            </w:r>
          </w:p>
        </w:tc>
        <w:tc>
          <w:tcPr>
            <w:tcW w:w="1701" w:type="dxa"/>
            <w:shd w:val="clear" w:color="auto" w:fill="auto"/>
          </w:tcPr>
          <w:p w14:paraId="06AFD60D" w14:textId="7532E44C" w:rsidR="00B3182E" w:rsidRPr="0006247A" w:rsidRDefault="00B3182E" w:rsidP="00B3182E">
            <w:pPr>
              <w:rPr>
                <w:i/>
                <w:iCs/>
                <w:color w:val="FF0000"/>
                <w:lang w:eastAsia="en-US"/>
              </w:rPr>
            </w:pPr>
            <w:r w:rsidRPr="00C00CF8">
              <w:rPr>
                <w:lang w:val="fr-FR" w:eastAsia="de-DE"/>
              </w:rPr>
              <w:t xml:space="preserve">Acceptable </w:t>
            </w:r>
          </w:p>
          <w:p w14:paraId="22B36A0B" w14:textId="7720F4FF" w:rsidR="00B3182E" w:rsidRPr="0006247A" w:rsidRDefault="00B3182E" w:rsidP="00B3182E">
            <w:pPr>
              <w:rPr>
                <w:i/>
                <w:iCs/>
                <w:color w:val="FF0000"/>
                <w:lang w:eastAsia="en-US"/>
              </w:rPr>
            </w:pPr>
          </w:p>
        </w:tc>
        <w:tc>
          <w:tcPr>
            <w:tcW w:w="1304" w:type="dxa"/>
          </w:tcPr>
          <w:p w14:paraId="57F8001C" w14:textId="35573CD7" w:rsidR="00B3182E" w:rsidRPr="007C5FFD" w:rsidRDefault="00B3182E" w:rsidP="00B3182E">
            <w:pPr>
              <w:rPr>
                <w:lang w:eastAsia="de-DE"/>
              </w:rPr>
            </w:pPr>
            <w:r>
              <w:t>See IUCLID section 4.1</w:t>
            </w:r>
          </w:p>
        </w:tc>
      </w:tr>
      <w:tr w:rsidR="002C460E" w:rsidRPr="007C5FFD" w14:paraId="4540EB3C" w14:textId="77777777" w:rsidTr="00664323">
        <w:trPr>
          <w:cantSplit/>
          <w:tblHeader/>
          <w:jc w:val="center"/>
        </w:trPr>
        <w:tc>
          <w:tcPr>
            <w:tcW w:w="2269" w:type="dxa"/>
          </w:tcPr>
          <w:p w14:paraId="253F786A" w14:textId="0A4FA90C" w:rsidR="002C460E" w:rsidRPr="007C5FFD" w:rsidRDefault="002C460E" w:rsidP="002C460E">
            <w:pPr>
              <w:rPr>
                <w:lang w:eastAsia="de-DE"/>
              </w:rPr>
            </w:pPr>
            <w:r w:rsidRPr="007C5FFD">
              <w:rPr>
                <w:lang w:eastAsia="de-DE"/>
              </w:rPr>
              <w:t>Flammable gases</w:t>
            </w:r>
          </w:p>
        </w:tc>
        <w:tc>
          <w:tcPr>
            <w:tcW w:w="1985" w:type="dxa"/>
          </w:tcPr>
          <w:p w14:paraId="57D78EEC" w14:textId="14FCF532" w:rsidR="002C460E" w:rsidRPr="00CB4210" w:rsidRDefault="002C460E" w:rsidP="002C460E">
            <w:pPr>
              <w:rPr>
                <w:lang w:val="en-US" w:eastAsia="de-DE"/>
              </w:rPr>
            </w:pPr>
          </w:p>
        </w:tc>
        <w:tc>
          <w:tcPr>
            <w:tcW w:w="1388" w:type="dxa"/>
          </w:tcPr>
          <w:p w14:paraId="0392CD47" w14:textId="4520597A" w:rsidR="002C460E" w:rsidRPr="00CB4210" w:rsidRDefault="002C460E" w:rsidP="002C460E">
            <w:pPr>
              <w:rPr>
                <w:lang w:val="en-US" w:eastAsia="en-US"/>
              </w:rPr>
            </w:pPr>
            <w:r w:rsidRPr="00CB4210">
              <w:rPr>
                <w:lang w:val="en-US" w:eastAsia="en-US"/>
              </w:rPr>
              <w:t>-</w:t>
            </w:r>
          </w:p>
        </w:tc>
        <w:tc>
          <w:tcPr>
            <w:tcW w:w="2835" w:type="dxa"/>
          </w:tcPr>
          <w:p w14:paraId="60CC7712" w14:textId="77777777" w:rsidR="002C460E" w:rsidRPr="00CB4210" w:rsidRDefault="002C460E" w:rsidP="002C460E">
            <w:pPr>
              <w:rPr>
                <w:lang w:val="en-US" w:eastAsia="en-US"/>
              </w:rPr>
            </w:pPr>
            <w:r w:rsidRPr="00CB4210">
              <w:rPr>
                <w:lang w:val="en-US" w:eastAsia="en-US"/>
              </w:rPr>
              <w:t>None of the components are classified under 67/548/EEC, 1272/2008/EC and/or 1999/45/EC norms.</w:t>
            </w:r>
          </w:p>
          <w:p w14:paraId="31D9D298" w14:textId="08175D72" w:rsidR="002C460E" w:rsidRPr="00CB4210" w:rsidRDefault="002C460E" w:rsidP="002C460E">
            <w:pPr>
              <w:rPr>
                <w:lang w:val="en-US" w:eastAsia="de-DE"/>
              </w:rPr>
            </w:pPr>
          </w:p>
        </w:tc>
        <w:tc>
          <w:tcPr>
            <w:tcW w:w="1701" w:type="dxa"/>
          </w:tcPr>
          <w:p w14:paraId="0C70D4BC" w14:textId="1DA3C213" w:rsidR="002C460E" w:rsidRPr="0006247A" w:rsidRDefault="002C460E" w:rsidP="002C460E">
            <w:pPr>
              <w:rPr>
                <w:i/>
                <w:iCs/>
                <w:color w:val="FF0000"/>
                <w:lang w:eastAsia="en-US"/>
              </w:rPr>
            </w:pPr>
            <w:r>
              <w:rPr>
                <w:rFonts w:eastAsia="Calibri"/>
              </w:rPr>
              <w:t>Not relevant as the product is not a gaz</w:t>
            </w:r>
            <w:r w:rsidRPr="0006247A">
              <w:rPr>
                <w:i/>
                <w:iCs/>
                <w:color w:val="FF0000"/>
                <w:lang w:eastAsia="en-US"/>
              </w:rPr>
              <w:t xml:space="preserve"> </w:t>
            </w:r>
          </w:p>
        </w:tc>
        <w:tc>
          <w:tcPr>
            <w:tcW w:w="1304" w:type="dxa"/>
          </w:tcPr>
          <w:p w14:paraId="5F9DD6A9" w14:textId="1993FE5C" w:rsidR="002C460E" w:rsidRPr="007C5FFD" w:rsidRDefault="002C460E" w:rsidP="002C460E">
            <w:pPr>
              <w:rPr>
                <w:lang w:eastAsia="de-DE"/>
              </w:rPr>
            </w:pPr>
            <w:r>
              <w:t>-</w:t>
            </w:r>
          </w:p>
        </w:tc>
      </w:tr>
      <w:tr w:rsidR="002C460E" w:rsidRPr="007C5FFD" w14:paraId="2AC228F1" w14:textId="77777777" w:rsidTr="00664323">
        <w:trPr>
          <w:cantSplit/>
          <w:tblHeader/>
          <w:jc w:val="center"/>
        </w:trPr>
        <w:tc>
          <w:tcPr>
            <w:tcW w:w="2269" w:type="dxa"/>
          </w:tcPr>
          <w:p w14:paraId="668D2E77" w14:textId="41B7D7CE" w:rsidR="002C460E" w:rsidRPr="007C5FFD" w:rsidRDefault="002C460E" w:rsidP="002C460E">
            <w:pPr>
              <w:rPr>
                <w:lang w:eastAsia="de-DE"/>
              </w:rPr>
            </w:pPr>
            <w:r w:rsidRPr="007C5FFD">
              <w:rPr>
                <w:lang w:eastAsia="de-DE"/>
              </w:rPr>
              <w:t>Flammable aerosols</w:t>
            </w:r>
          </w:p>
        </w:tc>
        <w:tc>
          <w:tcPr>
            <w:tcW w:w="1985" w:type="dxa"/>
          </w:tcPr>
          <w:p w14:paraId="1AACB3C6" w14:textId="0B9B657C" w:rsidR="002C460E" w:rsidRPr="00CB4210" w:rsidRDefault="002C460E" w:rsidP="002C460E">
            <w:pPr>
              <w:rPr>
                <w:lang w:val="en-US" w:eastAsia="de-DE"/>
              </w:rPr>
            </w:pPr>
          </w:p>
        </w:tc>
        <w:tc>
          <w:tcPr>
            <w:tcW w:w="1388" w:type="dxa"/>
          </w:tcPr>
          <w:p w14:paraId="6E797EAE" w14:textId="6843D78C" w:rsidR="002C460E" w:rsidRPr="00CB4210" w:rsidRDefault="002C460E" w:rsidP="002C460E">
            <w:pPr>
              <w:rPr>
                <w:lang w:val="en-US" w:eastAsia="en-US"/>
              </w:rPr>
            </w:pPr>
            <w:r w:rsidRPr="00CB4210">
              <w:rPr>
                <w:lang w:val="en-US" w:eastAsia="en-US"/>
              </w:rPr>
              <w:t>-</w:t>
            </w:r>
          </w:p>
        </w:tc>
        <w:tc>
          <w:tcPr>
            <w:tcW w:w="2835" w:type="dxa"/>
          </w:tcPr>
          <w:p w14:paraId="7C46C1E6" w14:textId="77777777" w:rsidR="002C460E" w:rsidRPr="00CB4210" w:rsidRDefault="002C460E" w:rsidP="002C460E">
            <w:pPr>
              <w:rPr>
                <w:lang w:val="en-US" w:eastAsia="en-US"/>
              </w:rPr>
            </w:pPr>
            <w:r w:rsidRPr="00CB4210">
              <w:rPr>
                <w:lang w:val="en-US" w:eastAsia="en-US"/>
              </w:rPr>
              <w:t>None of the components are classified under 67/548/EEC, 1272/2008/EC and/or 1999/45/EC norms.</w:t>
            </w:r>
          </w:p>
          <w:p w14:paraId="45FDCB8D" w14:textId="2F1E4212" w:rsidR="002C460E" w:rsidRPr="00CB4210" w:rsidRDefault="002C460E" w:rsidP="002C460E">
            <w:pPr>
              <w:rPr>
                <w:lang w:val="en-US" w:eastAsia="de-DE"/>
              </w:rPr>
            </w:pPr>
          </w:p>
        </w:tc>
        <w:tc>
          <w:tcPr>
            <w:tcW w:w="1701" w:type="dxa"/>
          </w:tcPr>
          <w:p w14:paraId="3476C141" w14:textId="394BFD76" w:rsidR="002C460E" w:rsidRPr="0006247A" w:rsidRDefault="002C460E" w:rsidP="002C460E">
            <w:pPr>
              <w:rPr>
                <w:i/>
                <w:iCs/>
                <w:color w:val="FF0000"/>
                <w:lang w:eastAsia="en-US"/>
              </w:rPr>
            </w:pPr>
            <w:r>
              <w:rPr>
                <w:rFonts w:eastAsia="Calibri"/>
              </w:rPr>
              <w:t>Not relevant as the product is not an aerosol</w:t>
            </w:r>
            <w:r>
              <w:rPr>
                <w:i/>
                <w:iCs/>
                <w:color w:val="FF0000"/>
                <w:lang w:eastAsia="en-US"/>
              </w:rPr>
              <w:t>.</w:t>
            </w:r>
          </w:p>
        </w:tc>
        <w:tc>
          <w:tcPr>
            <w:tcW w:w="1304" w:type="dxa"/>
          </w:tcPr>
          <w:p w14:paraId="4AE0BD12" w14:textId="7B3E5782" w:rsidR="002C460E" w:rsidRPr="007C5FFD" w:rsidRDefault="002C460E" w:rsidP="002C460E">
            <w:pPr>
              <w:rPr>
                <w:lang w:eastAsia="de-DE"/>
              </w:rPr>
            </w:pPr>
            <w:r>
              <w:t>-</w:t>
            </w:r>
          </w:p>
        </w:tc>
      </w:tr>
      <w:tr w:rsidR="002C460E" w:rsidRPr="007C5FFD" w14:paraId="71B93DC9" w14:textId="77777777" w:rsidTr="00664323">
        <w:trPr>
          <w:cantSplit/>
          <w:tblHeader/>
          <w:jc w:val="center"/>
        </w:trPr>
        <w:tc>
          <w:tcPr>
            <w:tcW w:w="2269" w:type="dxa"/>
          </w:tcPr>
          <w:p w14:paraId="75A97160" w14:textId="45E88238" w:rsidR="002C460E" w:rsidRPr="007C5FFD" w:rsidRDefault="002C460E" w:rsidP="002C460E">
            <w:pPr>
              <w:rPr>
                <w:lang w:eastAsia="de-DE"/>
              </w:rPr>
            </w:pPr>
            <w:r w:rsidRPr="007C5FFD">
              <w:rPr>
                <w:lang w:eastAsia="de-DE"/>
              </w:rPr>
              <w:t>Oxidising gases</w:t>
            </w:r>
          </w:p>
        </w:tc>
        <w:tc>
          <w:tcPr>
            <w:tcW w:w="1985" w:type="dxa"/>
          </w:tcPr>
          <w:p w14:paraId="4D230CE9" w14:textId="525F5C0E" w:rsidR="002C460E" w:rsidRPr="00CB4210" w:rsidRDefault="002C460E" w:rsidP="002C460E">
            <w:pPr>
              <w:rPr>
                <w:lang w:val="en-US" w:eastAsia="de-DE"/>
              </w:rPr>
            </w:pPr>
          </w:p>
        </w:tc>
        <w:tc>
          <w:tcPr>
            <w:tcW w:w="1388" w:type="dxa"/>
          </w:tcPr>
          <w:p w14:paraId="54B32282" w14:textId="3349305E" w:rsidR="002C460E" w:rsidRPr="00CB4210" w:rsidRDefault="002C460E" w:rsidP="002C460E">
            <w:pPr>
              <w:rPr>
                <w:lang w:val="en-US" w:eastAsia="en-US"/>
              </w:rPr>
            </w:pPr>
            <w:r w:rsidRPr="00CB4210">
              <w:rPr>
                <w:lang w:val="en-US" w:eastAsia="en-US"/>
              </w:rPr>
              <w:t>-</w:t>
            </w:r>
          </w:p>
        </w:tc>
        <w:tc>
          <w:tcPr>
            <w:tcW w:w="2835" w:type="dxa"/>
          </w:tcPr>
          <w:p w14:paraId="54259EC8" w14:textId="77777777" w:rsidR="002C460E" w:rsidRPr="00CB4210" w:rsidRDefault="002C460E" w:rsidP="002C460E">
            <w:pPr>
              <w:rPr>
                <w:lang w:val="en-US" w:eastAsia="en-US"/>
              </w:rPr>
            </w:pPr>
            <w:r w:rsidRPr="00CB4210">
              <w:rPr>
                <w:lang w:val="en-US" w:eastAsia="en-US"/>
              </w:rPr>
              <w:t>None of the components are classified under 67/548/EEC, 1272/2008/EC and/or 1999/45/EC norms.</w:t>
            </w:r>
          </w:p>
          <w:p w14:paraId="773FAEB0" w14:textId="04700B80" w:rsidR="002C460E" w:rsidRPr="00CB4210" w:rsidRDefault="002C460E" w:rsidP="002C460E">
            <w:pPr>
              <w:rPr>
                <w:lang w:val="en-US" w:eastAsia="de-DE"/>
              </w:rPr>
            </w:pPr>
          </w:p>
        </w:tc>
        <w:tc>
          <w:tcPr>
            <w:tcW w:w="1701" w:type="dxa"/>
          </w:tcPr>
          <w:p w14:paraId="611D917E" w14:textId="20ACA174" w:rsidR="002C460E" w:rsidRPr="0006247A" w:rsidRDefault="002C460E" w:rsidP="002C460E">
            <w:pPr>
              <w:rPr>
                <w:i/>
                <w:iCs/>
                <w:color w:val="FF0000"/>
                <w:lang w:eastAsia="en-US"/>
              </w:rPr>
            </w:pPr>
            <w:r>
              <w:rPr>
                <w:rFonts w:eastAsia="Calibri"/>
              </w:rPr>
              <w:t>Not relevant as the product is not a gaz</w:t>
            </w:r>
            <w:r w:rsidRPr="0006247A">
              <w:rPr>
                <w:i/>
                <w:iCs/>
                <w:color w:val="FF0000"/>
                <w:lang w:eastAsia="en-US"/>
              </w:rPr>
              <w:t xml:space="preserve"> </w:t>
            </w:r>
          </w:p>
        </w:tc>
        <w:tc>
          <w:tcPr>
            <w:tcW w:w="1304" w:type="dxa"/>
          </w:tcPr>
          <w:p w14:paraId="46637CD8" w14:textId="1F37CD6D" w:rsidR="002C460E" w:rsidRPr="007C5FFD" w:rsidRDefault="002C460E" w:rsidP="002C460E">
            <w:pPr>
              <w:rPr>
                <w:lang w:eastAsia="de-DE"/>
              </w:rPr>
            </w:pPr>
            <w:r>
              <w:t>-</w:t>
            </w:r>
          </w:p>
        </w:tc>
      </w:tr>
      <w:tr w:rsidR="002C460E" w:rsidRPr="007C5FFD" w14:paraId="566CB897" w14:textId="77777777" w:rsidTr="00664323">
        <w:trPr>
          <w:cantSplit/>
          <w:tblHeader/>
          <w:jc w:val="center"/>
        </w:trPr>
        <w:tc>
          <w:tcPr>
            <w:tcW w:w="2269" w:type="dxa"/>
          </w:tcPr>
          <w:p w14:paraId="6A84479F" w14:textId="2C1D120B" w:rsidR="002C460E" w:rsidRPr="007C5FFD" w:rsidRDefault="002C460E" w:rsidP="002C460E">
            <w:pPr>
              <w:rPr>
                <w:lang w:eastAsia="de-DE"/>
              </w:rPr>
            </w:pPr>
            <w:r w:rsidRPr="007C5FFD">
              <w:rPr>
                <w:lang w:eastAsia="de-DE"/>
              </w:rPr>
              <w:t>Gases under pressure</w:t>
            </w:r>
          </w:p>
        </w:tc>
        <w:tc>
          <w:tcPr>
            <w:tcW w:w="1985" w:type="dxa"/>
          </w:tcPr>
          <w:p w14:paraId="2E59E760" w14:textId="4DFB4450" w:rsidR="002C460E" w:rsidRPr="00CB4210" w:rsidRDefault="002C460E" w:rsidP="002C460E">
            <w:pPr>
              <w:rPr>
                <w:lang w:val="en-US" w:eastAsia="de-DE"/>
              </w:rPr>
            </w:pPr>
          </w:p>
        </w:tc>
        <w:tc>
          <w:tcPr>
            <w:tcW w:w="1388" w:type="dxa"/>
          </w:tcPr>
          <w:p w14:paraId="4A0E1522" w14:textId="0BA1A263" w:rsidR="002C460E" w:rsidRPr="00CB4210" w:rsidRDefault="002C460E" w:rsidP="002C460E">
            <w:pPr>
              <w:rPr>
                <w:lang w:val="en-US" w:eastAsia="en-US"/>
              </w:rPr>
            </w:pPr>
            <w:r w:rsidRPr="00CB4210">
              <w:rPr>
                <w:lang w:val="en-US" w:eastAsia="en-US"/>
              </w:rPr>
              <w:t>-</w:t>
            </w:r>
          </w:p>
        </w:tc>
        <w:tc>
          <w:tcPr>
            <w:tcW w:w="2835" w:type="dxa"/>
          </w:tcPr>
          <w:p w14:paraId="0CCFDFE9" w14:textId="77777777" w:rsidR="002C460E" w:rsidRPr="00CB4210" w:rsidRDefault="002C460E" w:rsidP="002C460E">
            <w:pPr>
              <w:rPr>
                <w:lang w:val="en-US" w:eastAsia="en-US"/>
              </w:rPr>
            </w:pPr>
            <w:r w:rsidRPr="00CB4210">
              <w:rPr>
                <w:lang w:val="en-US" w:eastAsia="en-US"/>
              </w:rPr>
              <w:t>None of the components are classified under 67/548/EEC, 1272/2008/EC and/or 1999/45/EC norms.</w:t>
            </w:r>
          </w:p>
          <w:p w14:paraId="194D893A" w14:textId="0D7CD9FD" w:rsidR="002C460E" w:rsidRPr="00CB4210" w:rsidRDefault="002C460E" w:rsidP="002C460E">
            <w:pPr>
              <w:rPr>
                <w:lang w:val="en-US" w:eastAsia="de-DE"/>
              </w:rPr>
            </w:pPr>
          </w:p>
        </w:tc>
        <w:tc>
          <w:tcPr>
            <w:tcW w:w="1701" w:type="dxa"/>
            <w:shd w:val="clear" w:color="auto" w:fill="auto"/>
          </w:tcPr>
          <w:p w14:paraId="4E9641AC" w14:textId="3062D80B" w:rsidR="002C460E" w:rsidRPr="0006247A" w:rsidRDefault="002C460E" w:rsidP="002C460E">
            <w:pPr>
              <w:rPr>
                <w:i/>
                <w:iCs/>
                <w:color w:val="FF0000"/>
                <w:lang w:eastAsia="en-US"/>
              </w:rPr>
            </w:pPr>
            <w:r>
              <w:rPr>
                <w:rFonts w:eastAsia="Calibri"/>
              </w:rPr>
              <w:t>Not relevant as the product is not a gas under pressure</w:t>
            </w:r>
            <w:r w:rsidRPr="0006247A">
              <w:rPr>
                <w:i/>
                <w:iCs/>
                <w:color w:val="FF0000"/>
                <w:lang w:eastAsia="en-US"/>
              </w:rPr>
              <w:t xml:space="preserve"> </w:t>
            </w:r>
          </w:p>
        </w:tc>
        <w:tc>
          <w:tcPr>
            <w:tcW w:w="1304" w:type="dxa"/>
          </w:tcPr>
          <w:p w14:paraId="756247E3" w14:textId="137F835E" w:rsidR="002C460E" w:rsidRPr="007C5FFD" w:rsidRDefault="002C460E" w:rsidP="002C460E">
            <w:pPr>
              <w:rPr>
                <w:lang w:eastAsia="de-DE"/>
              </w:rPr>
            </w:pPr>
            <w:r>
              <w:t>-</w:t>
            </w:r>
          </w:p>
        </w:tc>
      </w:tr>
      <w:tr w:rsidR="002C460E" w:rsidRPr="007C5FFD" w14:paraId="7A6FDA28" w14:textId="77777777" w:rsidTr="00664323">
        <w:trPr>
          <w:cantSplit/>
          <w:tblHeader/>
          <w:jc w:val="center"/>
        </w:trPr>
        <w:tc>
          <w:tcPr>
            <w:tcW w:w="2269" w:type="dxa"/>
          </w:tcPr>
          <w:p w14:paraId="23F24CB4" w14:textId="4AC79F34" w:rsidR="002C460E" w:rsidRPr="007C5FFD" w:rsidRDefault="002C460E" w:rsidP="002C460E">
            <w:pPr>
              <w:rPr>
                <w:lang w:eastAsia="de-DE"/>
              </w:rPr>
            </w:pPr>
            <w:r w:rsidRPr="007C5FFD">
              <w:rPr>
                <w:lang w:eastAsia="de-DE"/>
              </w:rPr>
              <w:t>Flammable liquids</w:t>
            </w:r>
          </w:p>
        </w:tc>
        <w:tc>
          <w:tcPr>
            <w:tcW w:w="1985" w:type="dxa"/>
          </w:tcPr>
          <w:p w14:paraId="2CF1CD61" w14:textId="08DB05C5" w:rsidR="002C460E" w:rsidRPr="00CB4210" w:rsidRDefault="002C460E" w:rsidP="002C460E">
            <w:pPr>
              <w:rPr>
                <w:lang w:val="en-US" w:eastAsia="de-DE"/>
              </w:rPr>
            </w:pPr>
            <w:r w:rsidRPr="00CB4210">
              <w:rPr>
                <w:lang w:val="en-US" w:eastAsia="en-US"/>
              </w:rPr>
              <w:t>EC Regulation No. 440/2008 A.9</w:t>
            </w:r>
          </w:p>
        </w:tc>
        <w:tc>
          <w:tcPr>
            <w:tcW w:w="1388" w:type="dxa"/>
          </w:tcPr>
          <w:p w14:paraId="5360D8DB" w14:textId="3658BC4A" w:rsidR="002C460E" w:rsidRPr="00CB4210" w:rsidRDefault="002C460E" w:rsidP="002C460E">
            <w:pPr>
              <w:rPr>
                <w:lang w:val="en-US" w:eastAsia="en-US"/>
              </w:rPr>
            </w:pPr>
            <w:r w:rsidRPr="00CB4210">
              <w:rPr>
                <w:lang w:val="en-US" w:eastAsia="en-US"/>
              </w:rPr>
              <w:t>98%</w:t>
            </w:r>
          </w:p>
        </w:tc>
        <w:tc>
          <w:tcPr>
            <w:tcW w:w="2835" w:type="dxa"/>
          </w:tcPr>
          <w:p w14:paraId="45240619" w14:textId="7A4F0898" w:rsidR="002C460E" w:rsidRPr="00CB4210" w:rsidRDefault="002C460E" w:rsidP="002C460E">
            <w:pPr>
              <w:rPr>
                <w:lang w:val="en-US" w:eastAsia="en-US"/>
              </w:rPr>
            </w:pPr>
            <w:r w:rsidRPr="00CB4210">
              <w:rPr>
                <w:lang w:val="en-US" w:eastAsia="en-US"/>
              </w:rPr>
              <w:t>The DX3 gel bait formulation sample present no flash point until 130°C (maximum temperature apparatus) and it is not flammable.</w:t>
            </w:r>
          </w:p>
          <w:p w14:paraId="456C2280" w14:textId="438BC385" w:rsidR="002C460E" w:rsidRPr="00CB4210" w:rsidRDefault="002C460E" w:rsidP="002C460E">
            <w:pPr>
              <w:rPr>
                <w:lang w:val="en-US" w:eastAsia="de-DE"/>
              </w:rPr>
            </w:pPr>
          </w:p>
        </w:tc>
        <w:tc>
          <w:tcPr>
            <w:tcW w:w="1701" w:type="dxa"/>
          </w:tcPr>
          <w:p w14:paraId="1731B13E" w14:textId="48211F70" w:rsidR="002C460E" w:rsidRPr="007C5FFD" w:rsidRDefault="002C460E" w:rsidP="002C460E">
            <w:pPr>
              <w:rPr>
                <w:lang w:eastAsia="de-DE"/>
              </w:rPr>
            </w:pPr>
            <w:r w:rsidRPr="00E55656">
              <w:rPr>
                <w:lang w:val="en-US" w:eastAsia="de-DE"/>
              </w:rPr>
              <w:t>Acceptable</w:t>
            </w:r>
          </w:p>
          <w:p w14:paraId="6869636C" w14:textId="6932C68B" w:rsidR="002C460E" w:rsidRDefault="002C460E" w:rsidP="002C460E">
            <w:pPr>
              <w:rPr>
                <w:lang w:eastAsia="de-DE"/>
              </w:rPr>
            </w:pPr>
          </w:p>
          <w:p w14:paraId="60745347" w14:textId="54E4F566" w:rsidR="002C460E" w:rsidRPr="0006247A" w:rsidRDefault="002C460E" w:rsidP="002C460E">
            <w:pPr>
              <w:rPr>
                <w:i/>
                <w:iCs/>
                <w:color w:val="FF0000"/>
                <w:lang w:eastAsia="en-US"/>
              </w:rPr>
            </w:pPr>
            <w:r>
              <w:rPr>
                <w:lang w:eastAsia="de-DE"/>
              </w:rPr>
              <w:t>The preparation is not flammable.</w:t>
            </w:r>
          </w:p>
        </w:tc>
        <w:tc>
          <w:tcPr>
            <w:tcW w:w="1304" w:type="dxa"/>
          </w:tcPr>
          <w:p w14:paraId="69ABAF45" w14:textId="576AF78A" w:rsidR="002C460E" w:rsidRPr="007C5FFD" w:rsidRDefault="002C460E" w:rsidP="002C460E">
            <w:pPr>
              <w:rPr>
                <w:lang w:eastAsia="de-DE"/>
              </w:rPr>
            </w:pPr>
            <w:r w:rsidRPr="00CB4210">
              <w:rPr>
                <w:lang w:val="en-US" w:eastAsia="en-US"/>
              </w:rPr>
              <w:t>Urbani M. 2017, CH-585/2017</w:t>
            </w:r>
          </w:p>
        </w:tc>
      </w:tr>
      <w:tr w:rsidR="002C460E" w:rsidRPr="007C5FFD" w14:paraId="681F059D" w14:textId="77777777" w:rsidTr="00664323">
        <w:trPr>
          <w:cantSplit/>
          <w:tblHeader/>
          <w:jc w:val="center"/>
        </w:trPr>
        <w:tc>
          <w:tcPr>
            <w:tcW w:w="2269" w:type="dxa"/>
          </w:tcPr>
          <w:p w14:paraId="3011268B" w14:textId="0D9F09FD" w:rsidR="002C460E" w:rsidRPr="007C5FFD" w:rsidRDefault="002C460E" w:rsidP="002C460E">
            <w:pPr>
              <w:rPr>
                <w:lang w:eastAsia="de-DE"/>
              </w:rPr>
            </w:pPr>
            <w:r w:rsidRPr="007C5FFD">
              <w:rPr>
                <w:lang w:eastAsia="de-DE"/>
              </w:rPr>
              <w:t>Flammable solids</w:t>
            </w:r>
          </w:p>
        </w:tc>
        <w:tc>
          <w:tcPr>
            <w:tcW w:w="1985" w:type="dxa"/>
          </w:tcPr>
          <w:p w14:paraId="1D007FA2" w14:textId="0E8E44CD" w:rsidR="002C460E" w:rsidRPr="00CB4210" w:rsidRDefault="002C460E" w:rsidP="002C460E">
            <w:pPr>
              <w:rPr>
                <w:lang w:val="en-US" w:eastAsia="en-US"/>
              </w:rPr>
            </w:pPr>
            <w:r>
              <w:rPr>
                <w:lang w:val="en-US" w:eastAsia="en-US"/>
              </w:rPr>
              <w:t>-</w:t>
            </w:r>
          </w:p>
        </w:tc>
        <w:tc>
          <w:tcPr>
            <w:tcW w:w="1388" w:type="dxa"/>
          </w:tcPr>
          <w:p w14:paraId="372D3B39" w14:textId="1DA3943A" w:rsidR="002C460E" w:rsidRPr="00CB4210" w:rsidRDefault="002C460E" w:rsidP="002C460E">
            <w:pPr>
              <w:rPr>
                <w:lang w:val="en-US" w:eastAsia="en-US"/>
              </w:rPr>
            </w:pPr>
            <w:r>
              <w:rPr>
                <w:lang w:val="en-US" w:eastAsia="en-US"/>
              </w:rPr>
              <w:t>-</w:t>
            </w:r>
          </w:p>
        </w:tc>
        <w:tc>
          <w:tcPr>
            <w:tcW w:w="2835" w:type="dxa"/>
          </w:tcPr>
          <w:p w14:paraId="5C52A233" w14:textId="3E47E6B1" w:rsidR="002C460E" w:rsidRPr="00CB4210" w:rsidRDefault="002C460E" w:rsidP="002C460E">
            <w:pPr>
              <w:rPr>
                <w:lang w:val="en-US" w:eastAsia="en-US"/>
              </w:rPr>
            </w:pPr>
            <w:r>
              <w:rPr>
                <w:lang w:val="en-US" w:eastAsia="en-US"/>
              </w:rPr>
              <w:t>-</w:t>
            </w:r>
          </w:p>
        </w:tc>
        <w:tc>
          <w:tcPr>
            <w:tcW w:w="1701" w:type="dxa"/>
          </w:tcPr>
          <w:p w14:paraId="2E241371" w14:textId="7A859F4F" w:rsidR="002C460E" w:rsidRPr="007C5FFD" w:rsidRDefault="002C460E" w:rsidP="002C460E">
            <w:pPr>
              <w:rPr>
                <w:lang w:eastAsia="de-DE"/>
              </w:rPr>
            </w:pPr>
            <w:r>
              <w:rPr>
                <w:lang w:eastAsia="de-DE"/>
              </w:rPr>
              <w:t>Not relevant as the flammable liquid property was tested</w:t>
            </w:r>
          </w:p>
        </w:tc>
        <w:tc>
          <w:tcPr>
            <w:tcW w:w="1304" w:type="dxa"/>
          </w:tcPr>
          <w:p w14:paraId="390AA314" w14:textId="387A5F7B" w:rsidR="002C460E" w:rsidRPr="007C5FFD" w:rsidRDefault="002C460E" w:rsidP="002C460E">
            <w:pPr>
              <w:rPr>
                <w:lang w:eastAsia="de-DE"/>
              </w:rPr>
            </w:pPr>
            <w:r>
              <w:rPr>
                <w:lang w:eastAsia="de-DE"/>
              </w:rPr>
              <w:t>-</w:t>
            </w:r>
          </w:p>
        </w:tc>
      </w:tr>
      <w:tr w:rsidR="002C460E" w:rsidRPr="007C5FFD" w14:paraId="2AC001B6" w14:textId="77777777" w:rsidTr="00664323">
        <w:trPr>
          <w:cantSplit/>
          <w:tblHeader/>
          <w:jc w:val="center"/>
        </w:trPr>
        <w:tc>
          <w:tcPr>
            <w:tcW w:w="2269" w:type="dxa"/>
          </w:tcPr>
          <w:p w14:paraId="09273F97" w14:textId="6967EABE" w:rsidR="002C460E" w:rsidRPr="007C5FFD" w:rsidRDefault="002C460E" w:rsidP="002C460E">
            <w:pPr>
              <w:rPr>
                <w:lang w:eastAsia="de-DE"/>
              </w:rPr>
            </w:pPr>
            <w:r w:rsidRPr="007C5FFD">
              <w:rPr>
                <w:lang w:eastAsia="de-DE"/>
              </w:rPr>
              <w:lastRenderedPageBreak/>
              <w:t>Self-reactive substances and mixtures</w:t>
            </w:r>
          </w:p>
        </w:tc>
        <w:tc>
          <w:tcPr>
            <w:tcW w:w="1985" w:type="dxa"/>
          </w:tcPr>
          <w:p w14:paraId="41BF3861" w14:textId="2210F76F" w:rsidR="002C460E" w:rsidRPr="0026052A" w:rsidRDefault="002C460E" w:rsidP="002C460E">
            <w:pPr>
              <w:rPr>
                <w:lang w:val="en-US" w:eastAsia="de-DE"/>
              </w:rPr>
            </w:pPr>
          </w:p>
        </w:tc>
        <w:tc>
          <w:tcPr>
            <w:tcW w:w="1388" w:type="dxa"/>
          </w:tcPr>
          <w:p w14:paraId="5FE2C7BD" w14:textId="0E676C6D" w:rsidR="002C460E" w:rsidRPr="00CB4210" w:rsidRDefault="002C460E" w:rsidP="002C460E">
            <w:pPr>
              <w:rPr>
                <w:lang w:val="en-US" w:eastAsia="en-US"/>
              </w:rPr>
            </w:pPr>
            <w:r w:rsidRPr="00CB4210">
              <w:rPr>
                <w:lang w:val="en-US" w:eastAsia="en-US"/>
              </w:rPr>
              <w:t>-</w:t>
            </w:r>
          </w:p>
        </w:tc>
        <w:tc>
          <w:tcPr>
            <w:tcW w:w="2835" w:type="dxa"/>
          </w:tcPr>
          <w:p w14:paraId="4751AE1C" w14:textId="77777777" w:rsidR="002C460E" w:rsidRDefault="002C460E" w:rsidP="002C460E">
            <w:pPr>
              <w:rPr>
                <w:lang w:val="en-US" w:eastAsia="en-US"/>
              </w:rPr>
            </w:pPr>
            <w:r w:rsidRPr="0026052A">
              <w:rPr>
                <w:lang w:val="en-US" w:eastAsia="en-US"/>
              </w:rPr>
              <w:t>None of the components are classified under 67/548/EEC, 1272/2008/EC and/or 1999/45/EC norms.</w:t>
            </w:r>
          </w:p>
          <w:p w14:paraId="52652B1F" w14:textId="77777777" w:rsidR="002C460E" w:rsidRDefault="002C460E" w:rsidP="002C460E">
            <w:pPr>
              <w:rPr>
                <w:lang w:val="en-US" w:eastAsia="en-US"/>
              </w:rPr>
            </w:pPr>
          </w:p>
          <w:p w14:paraId="1A158A16" w14:textId="6787BFD2" w:rsidR="002C460E" w:rsidRPr="00CB4210" w:rsidRDefault="002C460E" w:rsidP="002C460E">
            <w:pPr>
              <w:rPr>
                <w:lang w:val="en-US" w:eastAsia="de-DE"/>
              </w:rPr>
            </w:pPr>
            <w:r>
              <w:rPr>
                <w:lang w:val="en-US" w:eastAsia="de-DE"/>
              </w:rPr>
              <w:t>T</w:t>
            </w:r>
            <w:r w:rsidRPr="00C01855">
              <w:rPr>
                <w:lang w:val="en-US" w:eastAsia="de-DE"/>
              </w:rPr>
              <w:t>he study does not need to be conducted because there are no chemical groups present in the molecule which are associated with explosive or self-reactive properties</w:t>
            </w:r>
          </w:p>
        </w:tc>
        <w:tc>
          <w:tcPr>
            <w:tcW w:w="1701" w:type="dxa"/>
          </w:tcPr>
          <w:p w14:paraId="6722C4A5" w14:textId="77777777" w:rsidR="005D6D54" w:rsidRPr="008C2E35" w:rsidRDefault="005D6D54" w:rsidP="005D6D54">
            <w:pPr>
              <w:rPr>
                <w:sz w:val="18"/>
                <w:szCs w:val="18"/>
                <w:lang w:eastAsia="en-GB"/>
              </w:rPr>
            </w:pPr>
            <w:r w:rsidRPr="008C2E35">
              <w:rPr>
                <w:sz w:val="18"/>
                <w:szCs w:val="18"/>
                <w:lang w:eastAsia="en-GB"/>
              </w:rPr>
              <w:t>No test is available in the dossier. However, no self heating property is expected due to the simple composition of the product (sorbitol/water/sucrose)</w:t>
            </w:r>
          </w:p>
          <w:p w14:paraId="3BDEED65" w14:textId="77777777" w:rsidR="005D6D54" w:rsidRPr="008C2E35" w:rsidRDefault="005D6D54" w:rsidP="005D6D54">
            <w:pPr>
              <w:rPr>
                <w:sz w:val="18"/>
                <w:szCs w:val="18"/>
                <w:lang w:eastAsia="en-GB"/>
              </w:rPr>
            </w:pPr>
          </w:p>
          <w:p w14:paraId="72461467" w14:textId="3A82E666" w:rsidR="005D6D54" w:rsidRPr="008C2E35" w:rsidRDefault="005D6D54" w:rsidP="005D6D54">
            <w:pPr>
              <w:rPr>
                <w:sz w:val="18"/>
                <w:szCs w:val="18"/>
                <w:lang w:eastAsia="en-GB"/>
              </w:rPr>
            </w:pPr>
            <w:r w:rsidRPr="008C2E35">
              <w:rPr>
                <w:sz w:val="18"/>
                <w:szCs w:val="18"/>
                <w:lang w:eastAsia="en-GB"/>
              </w:rPr>
              <w:t xml:space="preserve">Furthermore, imidacloprid is not known to have self heating properties </w:t>
            </w:r>
          </w:p>
          <w:p w14:paraId="475F1B19" w14:textId="517A9543" w:rsidR="002C460E" w:rsidRPr="0006247A" w:rsidRDefault="002C460E" w:rsidP="002C460E">
            <w:pPr>
              <w:rPr>
                <w:i/>
                <w:iCs/>
                <w:color w:val="FF0000"/>
                <w:lang w:eastAsia="en-US"/>
              </w:rPr>
            </w:pPr>
            <w:r w:rsidRPr="009605CE">
              <w:rPr>
                <w:lang w:val="en-US" w:eastAsia="de-DE"/>
              </w:rPr>
              <w:t xml:space="preserve"> </w:t>
            </w:r>
          </w:p>
          <w:p w14:paraId="269F7543" w14:textId="08762E34" w:rsidR="002C460E" w:rsidRPr="0006247A" w:rsidRDefault="002C460E" w:rsidP="002C460E">
            <w:pPr>
              <w:rPr>
                <w:i/>
                <w:iCs/>
                <w:color w:val="FF0000"/>
                <w:lang w:eastAsia="en-US"/>
              </w:rPr>
            </w:pPr>
          </w:p>
        </w:tc>
        <w:tc>
          <w:tcPr>
            <w:tcW w:w="1304" w:type="dxa"/>
          </w:tcPr>
          <w:p w14:paraId="4E624363" w14:textId="087C978B" w:rsidR="002C460E" w:rsidRPr="007C5FFD" w:rsidRDefault="002C460E" w:rsidP="002C460E">
            <w:pPr>
              <w:rPr>
                <w:lang w:eastAsia="de-DE"/>
              </w:rPr>
            </w:pPr>
            <w:r>
              <w:t>See IUCLID section 4.8</w:t>
            </w:r>
          </w:p>
        </w:tc>
      </w:tr>
      <w:tr w:rsidR="002C460E" w:rsidRPr="007C5FFD" w14:paraId="12A05F89" w14:textId="77777777" w:rsidTr="00664323">
        <w:trPr>
          <w:cantSplit/>
          <w:tblHeader/>
          <w:jc w:val="center"/>
        </w:trPr>
        <w:tc>
          <w:tcPr>
            <w:tcW w:w="2269" w:type="dxa"/>
          </w:tcPr>
          <w:p w14:paraId="230E674E" w14:textId="039C6769" w:rsidR="002C460E" w:rsidRPr="007C5FFD" w:rsidRDefault="002C460E" w:rsidP="002C460E">
            <w:pPr>
              <w:rPr>
                <w:lang w:eastAsia="de-DE"/>
              </w:rPr>
            </w:pPr>
            <w:r w:rsidRPr="007C5FFD">
              <w:rPr>
                <w:lang w:eastAsia="de-DE"/>
              </w:rPr>
              <w:t>Pyrophoric liquids</w:t>
            </w:r>
          </w:p>
        </w:tc>
        <w:tc>
          <w:tcPr>
            <w:tcW w:w="1985" w:type="dxa"/>
          </w:tcPr>
          <w:p w14:paraId="7A9DDA0C" w14:textId="5410D79E" w:rsidR="002C460E" w:rsidRPr="0026052A" w:rsidRDefault="002C460E" w:rsidP="002C460E">
            <w:pPr>
              <w:rPr>
                <w:lang w:val="en-US" w:eastAsia="de-DE"/>
              </w:rPr>
            </w:pPr>
          </w:p>
        </w:tc>
        <w:tc>
          <w:tcPr>
            <w:tcW w:w="1388" w:type="dxa"/>
          </w:tcPr>
          <w:p w14:paraId="14C2FFD7" w14:textId="1E206DFA" w:rsidR="002C460E" w:rsidRPr="00CB4210" w:rsidRDefault="002C460E" w:rsidP="002C460E">
            <w:pPr>
              <w:rPr>
                <w:lang w:val="en-US" w:eastAsia="en-US"/>
              </w:rPr>
            </w:pPr>
            <w:r w:rsidRPr="00CB4210">
              <w:rPr>
                <w:lang w:val="en-US" w:eastAsia="en-US"/>
              </w:rPr>
              <w:t>-</w:t>
            </w:r>
          </w:p>
        </w:tc>
        <w:tc>
          <w:tcPr>
            <w:tcW w:w="2835" w:type="dxa"/>
          </w:tcPr>
          <w:p w14:paraId="17DD89CA" w14:textId="3CFB80BA" w:rsidR="002C460E" w:rsidRPr="00CB4210" w:rsidRDefault="002C460E" w:rsidP="002C460E">
            <w:pPr>
              <w:rPr>
                <w:lang w:val="en-US" w:eastAsia="de-DE"/>
              </w:rPr>
            </w:pPr>
            <w:r w:rsidRPr="0026052A">
              <w:rPr>
                <w:lang w:val="en-US" w:eastAsia="en-US"/>
              </w:rPr>
              <w:t>None of the components are classified under 67/548/EEC, 1272/2008/EC and/or 1999/45/EC norms.</w:t>
            </w:r>
          </w:p>
        </w:tc>
        <w:tc>
          <w:tcPr>
            <w:tcW w:w="1701" w:type="dxa"/>
          </w:tcPr>
          <w:p w14:paraId="28FBC414" w14:textId="3ED4A8EA" w:rsidR="002C460E" w:rsidRPr="0006247A" w:rsidRDefault="002C460E" w:rsidP="002C460E">
            <w:pPr>
              <w:rPr>
                <w:i/>
                <w:iCs/>
                <w:color w:val="FF0000"/>
                <w:lang w:eastAsia="en-US"/>
              </w:rPr>
            </w:pPr>
            <w:r>
              <w:rPr>
                <w:iCs/>
                <w:color w:val="FF0000"/>
                <w:lang w:eastAsia="en-US"/>
              </w:rPr>
              <w:t>A</w:t>
            </w:r>
            <w:r w:rsidRPr="007669D2">
              <w:rPr>
                <w:iCs/>
                <w:color w:val="FF0000"/>
                <w:lang w:eastAsia="en-US"/>
              </w:rPr>
              <w:t>cceptable</w:t>
            </w:r>
          </w:p>
        </w:tc>
        <w:tc>
          <w:tcPr>
            <w:tcW w:w="1304" w:type="dxa"/>
          </w:tcPr>
          <w:p w14:paraId="5D9E07DC" w14:textId="31F9DC89" w:rsidR="002C460E" w:rsidRPr="007C5FFD" w:rsidRDefault="002C460E" w:rsidP="002C460E">
            <w:pPr>
              <w:rPr>
                <w:lang w:eastAsia="de-DE"/>
              </w:rPr>
            </w:pPr>
            <w:r>
              <w:t>-</w:t>
            </w:r>
          </w:p>
        </w:tc>
      </w:tr>
      <w:tr w:rsidR="002C460E" w:rsidRPr="007C5FFD" w14:paraId="5561D994" w14:textId="77777777" w:rsidTr="00664323">
        <w:trPr>
          <w:cantSplit/>
          <w:tblHeader/>
          <w:jc w:val="center"/>
        </w:trPr>
        <w:tc>
          <w:tcPr>
            <w:tcW w:w="2269" w:type="dxa"/>
          </w:tcPr>
          <w:p w14:paraId="2D7DD1BA" w14:textId="4A926C7A" w:rsidR="002C460E" w:rsidRPr="007C5FFD" w:rsidRDefault="002C460E" w:rsidP="002C460E">
            <w:pPr>
              <w:rPr>
                <w:lang w:eastAsia="de-DE"/>
              </w:rPr>
            </w:pPr>
            <w:r w:rsidRPr="007C5FFD">
              <w:rPr>
                <w:lang w:eastAsia="de-DE"/>
              </w:rPr>
              <w:t>Pyrophoric solids</w:t>
            </w:r>
          </w:p>
        </w:tc>
        <w:tc>
          <w:tcPr>
            <w:tcW w:w="1985" w:type="dxa"/>
          </w:tcPr>
          <w:p w14:paraId="4EE3A6EF" w14:textId="438B85A0" w:rsidR="002C460E" w:rsidRPr="0026052A" w:rsidRDefault="002C460E" w:rsidP="002C460E">
            <w:pPr>
              <w:rPr>
                <w:lang w:val="en-US" w:eastAsia="de-DE"/>
              </w:rPr>
            </w:pPr>
          </w:p>
        </w:tc>
        <w:tc>
          <w:tcPr>
            <w:tcW w:w="1388" w:type="dxa"/>
          </w:tcPr>
          <w:p w14:paraId="0E87FAEA" w14:textId="59B2CBAF" w:rsidR="002C460E" w:rsidRPr="00CB4210" w:rsidRDefault="002C460E" w:rsidP="002C460E">
            <w:pPr>
              <w:rPr>
                <w:lang w:val="en-US" w:eastAsia="en-US"/>
              </w:rPr>
            </w:pPr>
            <w:r w:rsidRPr="00CB4210">
              <w:rPr>
                <w:lang w:val="en-US" w:eastAsia="en-US"/>
              </w:rPr>
              <w:t>-</w:t>
            </w:r>
          </w:p>
        </w:tc>
        <w:tc>
          <w:tcPr>
            <w:tcW w:w="2835" w:type="dxa"/>
          </w:tcPr>
          <w:p w14:paraId="11B19F8E" w14:textId="1EB05AFD" w:rsidR="002C460E" w:rsidRPr="00CB4210" w:rsidRDefault="002C460E" w:rsidP="002C460E">
            <w:pPr>
              <w:rPr>
                <w:lang w:val="en-US" w:eastAsia="de-DE"/>
              </w:rPr>
            </w:pPr>
            <w:r w:rsidRPr="0026052A">
              <w:rPr>
                <w:lang w:val="en-US" w:eastAsia="en-US"/>
              </w:rPr>
              <w:t>None of the components are classified under 67/548/EEC, 1272/2008/EC and/or 1999/45/EC norms.</w:t>
            </w:r>
          </w:p>
        </w:tc>
        <w:tc>
          <w:tcPr>
            <w:tcW w:w="1701" w:type="dxa"/>
          </w:tcPr>
          <w:p w14:paraId="6642B511" w14:textId="0C4651D6" w:rsidR="002C460E" w:rsidRPr="0006247A" w:rsidRDefault="002C460E" w:rsidP="002C460E">
            <w:pPr>
              <w:rPr>
                <w:i/>
                <w:iCs/>
                <w:color w:val="FF0000"/>
                <w:lang w:eastAsia="en-US"/>
              </w:rPr>
            </w:pPr>
            <w:r w:rsidRPr="00C00CF8">
              <w:rPr>
                <w:lang w:val="fr-FR" w:eastAsia="de-DE"/>
              </w:rPr>
              <w:t xml:space="preserve">Acceptable </w:t>
            </w:r>
          </w:p>
          <w:p w14:paraId="28294D01" w14:textId="1860CA50" w:rsidR="002C460E" w:rsidRPr="0006247A" w:rsidRDefault="002C460E" w:rsidP="002C460E">
            <w:pPr>
              <w:rPr>
                <w:i/>
                <w:iCs/>
                <w:color w:val="FF0000"/>
                <w:lang w:eastAsia="en-US"/>
              </w:rPr>
            </w:pPr>
          </w:p>
        </w:tc>
        <w:tc>
          <w:tcPr>
            <w:tcW w:w="1304" w:type="dxa"/>
          </w:tcPr>
          <w:p w14:paraId="537BF48E" w14:textId="45EB17F4" w:rsidR="002C460E" w:rsidRPr="007C5FFD" w:rsidRDefault="002C460E" w:rsidP="002C460E">
            <w:pPr>
              <w:rPr>
                <w:lang w:eastAsia="de-DE"/>
              </w:rPr>
            </w:pPr>
            <w:r>
              <w:t>-</w:t>
            </w:r>
          </w:p>
        </w:tc>
      </w:tr>
      <w:tr w:rsidR="002C460E" w:rsidRPr="007C5FFD" w14:paraId="0E9E5D98" w14:textId="77777777" w:rsidTr="00664323">
        <w:trPr>
          <w:cantSplit/>
          <w:tblHeader/>
          <w:jc w:val="center"/>
        </w:trPr>
        <w:tc>
          <w:tcPr>
            <w:tcW w:w="2269" w:type="dxa"/>
          </w:tcPr>
          <w:p w14:paraId="25E4F57C" w14:textId="0A020DB5" w:rsidR="002C460E" w:rsidRPr="007C5FFD" w:rsidRDefault="002C460E" w:rsidP="002C460E">
            <w:pPr>
              <w:rPr>
                <w:lang w:eastAsia="de-DE"/>
              </w:rPr>
            </w:pPr>
            <w:r w:rsidRPr="007C5FFD">
              <w:rPr>
                <w:lang w:eastAsia="de-DE"/>
              </w:rPr>
              <w:t>Self-heating substances and mixtures</w:t>
            </w:r>
          </w:p>
        </w:tc>
        <w:tc>
          <w:tcPr>
            <w:tcW w:w="1985" w:type="dxa"/>
          </w:tcPr>
          <w:p w14:paraId="5BAA4D0B" w14:textId="4DAB4EAD" w:rsidR="002C460E" w:rsidRPr="0026052A" w:rsidRDefault="002C460E" w:rsidP="002C460E">
            <w:pPr>
              <w:rPr>
                <w:lang w:val="en-US" w:eastAsia="de-DE"/>
              </w:rPr>
            </w:pPr>
          </w:p>
        </w:tc>
        <w:tc>
          <w:tcPr>
            <w:tcW w:w="1388" w:type="dxa"/>
          </w:tcPr>
          <w:p w14:paraId="2F5A8546" w14:textId="3AF7BB2E" w:rsidR="002C460E" w:rsidRPr="00CB4210" w:rsidRDefault="002C460E" w:rsidP="002C460E">
            <w:pPr>
              <w:rPr>
                <w:lang w:val="en-US" w:eastAsia="en-US"/>
              </w:rPr>
            </w:pPr>
            <w:r w:rsidRPr="00CB4210">
              <w:rPr>
                <w:lang w:val="en-US" w:eastAsia="en-US"/>
              </w:rPr>
              <w:t>-</w:t>
            </w:r>
          </w:p>
        </w:tc>
        <w:tc>
          <w:tcPr>
            <w:tcW w:w="2835" w:type="dxa"/>
          </w:tcPr>
          <w:p w14:paraId="3EB7A5F2" w14:textId="6C180321" w:rsidR="002C460E" w:rsidRPr="00CB4210" w:rsidRDefault="002C460E" w:rsidP="002C460E">
            <w:pPr>
              <w:rPr>
                <w:lang w:val="en-US" w:eastAsia="de-DE"/>
              </w:rPr>
            </w:pPr>
            <w:r w:rsidRPr="0026052A">
              <w:rPr>
                <w:lang w:val="en-US" w:eastAsia="en-US"/>
              </w:rPr>
              <w:t>None of the components are classified under 67/548/EEC, 1272/2008/EC and/or 1999/45/EC norms.</w:t>
            </w:r>
          </w:p>
        </w:tc>
        <w:tc>
          <w:tcPr>
            <w:tcW w:w="1701" w:type="dxa"/>
          </w:tcPr>
          <w:p w14:paraId="4DC54DB5" w14:textId="77777777" w:rsidR="002800AF" w:rsidRDefault="002800AF" w:rsidP="002C460E">
            <w:pPr>
              <w:rPr>
                <w:lang w:eastAsia="en-GB"/>
              </w:rPr>
            </w:pPr>
            <w:r>
              <w:rPr>
                <w:lang w:eastAsia="en-GB"/>
              </w:rPr>
              <w:t>BP is a water based product.</w:t>
            </w:r>
          </w:p>
          <w:p w14:paraId="41DE3A57" w14:textId="77777777" w:rsidR="002800AF" w:rsidRDefault="002800AF" w:rsidP="002C460E">
            <w:pPr>
              <w:rPr>
                <w:lang w:eastAsia="en-GB"/>
              </w:rPr>
            </w:pPr>
          </w:p>
          <w:p w14:paraId="3536C971" w14:textId="13FF3E3A" w:rsidR="002C460E" w:rsidRPr="0006247A" w:rsidRDefault="002800AF" w:rsidP="002C460E">
            <w:pPr>
              <w:rPr>
                <w:i/>
                <w:iCs/>
                <w:color w:val="FF0000"/>
                <w:lang w:eastAsia="en-US"/>
              </w:rPr>
            </w:pPr>
            <w:r w:rsidRPr="009605CE" w:rsidDel="002800AF">
              <w:rPr>
                <w:lang w:val="en-US" w:eastAsia="de-DE"/>
              </w:rPr>
              <w:t xml:space="preserve"> </w:t>
            </w:r>
          </w:p>
        </w:tc>
        <w:tc>
          <w:tcPr>
            <w:tcW w:w="1304" w:type="dxa"/>
          </w:tcPr>
          <w:p w14:paraId="11DAB6AA" w14:textId="342D2990" w:rsidR="002C460E" w:rsidRPr="007C5FFD" w:rsidRDefault="002C460E" w:rsidP="002C460E">
            <w:pPr>
              <w:rPr>
                <w:lang w:eastAsia="de-DE"/>
              </w:rPr>
            </w:pPr>
            <w:r>
              <w:t>-</w:t>
            </w:r>
          </w:p>
        </w:tc>
      </w:tr>
      <w:tr w:rsidR="002C460E" w:rsidRPr="007C5FFD" w14:paraId="7CA32783" w14:textId="77777777" w:rsidTr="00664323">
        <w:trPr>
          <w:cantSplit/>
          <w:tblHeader/>
          <w:jc w:val="center"/>
        </w:trPr>
        <w:tc>
          <w:tcPr>
            <w:tcW w:w="2269" w:type="dxa"/>
          </w:tcPr>
          <w:p w14:paraId="6C794EC8" w14:textId="2DF5CB17" w:rsidR="002C460E" w:rsidRPr="007C5FFD" w:rsidRDefault="002C460E" w:rsidP="002C460E">
            <w:pPr>
              <w:rPr>
                <w:lang w:eastAsia="de-DE"/>
              </w:rPr>
            </w:pPr>
            <w:r w:rsidRPr="007C5FFD">
              <w:rPr>
                <w:lang w:eastAsia="de-DE"/>
              </w:rPr>
              <w:t>Substances and mixtures which in contact with water emit flammable gases</w:t>
            </w:r>
          </w:p>
        </w:tc>
        <w:tc>
          <w:tcPr>
            <w:tcW w:w="1985" w:type="dxa"/>
          </w:tcPr>
          <w:p w14:paraId="04D04233" w14:textId="37914819" w:rsidR="002C460E" w:rsidRPr="0026052A" w:rsidRDefault="002C460E" w:rsidP="002C460E">
            <w:pPr>
              <w:rPr>
                <w:lang w:val="en-US" w:eastAsia="de-DE"/>
              </w:rPr>
            </w:pPr>
          </w:p>
        </w:tc>
        <w:tc>
          <w:tcPr>
            <w:tcW w:w="1388" w:type="dxa"/>
          </w:tcPr>
          <w:p w14:paraId="4488559A" w14:textId="4C98D06B" w:rsidR="002C460E" w:rsidRPr="00CB4210" w:rsidRDefault="002C460E" w:rsidP="002C460E">
            <w:pPr>
              <w:rPr>
                <w:lang w:val="en-US" w:eastAsia="en-US"/>
              </w:rPr>
            </w:pPr>
            <w:r w:rsidRPr="00CB4210">
              <w:rPr>
                <w:lang w:val="en-US" w:eastAsia="en-US"/>
              </w:rPr>
              <w:t>-</w:t>
            </w:r>
          </w:p>
        </w:tc>
        <w:tc>
          <w:tcPr>
            <w:tcW w:w="2835" w:type="dxa"/>
          </w:tcPr>
          <w:p w14:paraId="3D48BBD4" w14:textId="7CC5D21A" w:rsidR="002C460E" w:rsidRPr="00CB4210" w:rsidRDefault="002C460E" w:rsidP="002C460E">
            <w:pPr>
              <w:rPr>
                <w:lang w:val="en-US" w:eastAsia="de-DE"/>
              </w:rPr>
            </w:pPr>
            <w:r w:rsidRPr="0026052A">
              <w:rPr>
                <w:lang w:val="en-US" w:eastAsia="en-US"/>
              </w:rPr>
              <w:t>None of the components are classified under 67/548/EEC, 1272/2008/EC and/or 1999/45/EC norms.</w:t>
            </w:r>
          </w:p>
        </w:tc>
        <w:tc>
          <w:tcPr>
            <w:tcW w:w="1701" w:type="dxa"/>
          </w:tcPr>
          <w:p w14:paraId="2A5A876A" w14:textId="2151531A" w:rsidR="002C460E" w:rsidRPr="0006247A" w:rsidRDefault="002C460E" w:rsidP="002C460E">
            <w:pPr>
              <w:rPr>
                <w:i/>
                <w:iCs/>
                <w:color w:val="FF0000"/>
                <w:lang w:eastAsia="en-US"/>
              </w:rPr>
            </w:pPr>
            <w:r w:rsidRPr="00C00CF8">
              <w:rPr>
                <w:lang w:val="fr-FR" w:eastAsia="de-DE"/>
              </w:rPr>
              <w:t xml:space="preserve">Acceptable </w:t>
            </w:r>
          </w:p>
          <w:p w14:paraId="6E09A75A" w14:textId="16C44FAE" w:rsidR="002C460E" w:rsidRPr="0006247A" w:rsidRDefault="002C460E" w:rsidP="002C460E">
            <w:pPr>
              <w:rPr>
                <w:i/>
                <w:iCs/>
                <w:color w:val="FF0000"/>
                <w:lang w:eastAsia="en-US"/>
              </w:rPr>
            </w:pPr>
          </w:p>
        </w:tc>
        <w:tc>
          <w:tcPr>
            <w:tcW w:w="1304" w:type="dxa"/>
          </w:tcPr>
          <w:p w14:paraId="03660A3B" w14:textId="765147D9" w:rsidR="002C460E" w:rsidRPr="007C5FFD" w:rsidRDefault="002C460E" w:rsidP="002C460E">
            <w:pPr>
              <w:rPr>
                <w:lang w:eastAsia="de-DE"/>
              </w:rPr>
            </w:pPr>
            <w:r>
              <w:t>-</w:t>
            </w:r>
          </w:p>
        </w:tc>
      </w:tr>
      <w:tr w:rsidR="002C460E" w:rsidRPr="007C5FFD" w14:paraId="2812A6F2" w14:textId="77777777" w:rsidTr="00664323">
        <w:trPr>
          <w:cantSplit/>
          <w:tblHeader/>
          <w:jc w:val="center"/>
        </w:trPr>
        <w:tc>
          <w:tcPr>
            <w:tcW w:w="2269" w:type="dxa"/>
          </w:tcPr>
          <w:p w14:paraId="1A2FC1A1" w14:textId="13A7C734" w:rsidR="002C460E" w:rsidRPr="007C5FFD" w:rsidRDefault="002C460E" w:rsidP="002C460E">
            <w:pPr>
              <w:rPr>
                <w:lang w:eastAsia="de-DE"/>
              </w:rPr>
            </w:pPr>
            <w:r w:rsidRPr="007C5FFD">
              <w:rPr>
                <w:lang w:eastAsia="de-DE"/>
              </w:rPr>
              <w:t>Oxidising liquids</w:t>
            </w:r>
          </w:p>
        </w:tc>
        <w:tc>
          <w:tcPr>
            <w:tcW w:w="1985" w:type="dxa"/>
          </w:tcPr>
          <w:p w14:paraId="35240CD7" w14:textId="520AD3DC" w:rsidR="002C460E" w:rsidRPr="0026052A" w:rsidRDefault="002C460E" w:rsidP="002C460E">
            <w:pPr>
              <w:rPr>
                <w:lang w:val="en-US" w:eastAsia="de-DE"/>
              </w:rPr>
            </w:pPr>
            <w:r>
              <w:rPr>
                <w:lang w:val="en-US" w:eastAsia="en-US"/>
              </w:rPr>
              <w:t>Statement</w:t>
            </w:r>
          </w:p>
        </w:tc>
        <w:tc>
          <w:tcPr>
            <w:tcW w:w="1388" w:type="dxa"/>
          </w:tcPr>
          <w:p w14:paraId="430D554B" w14:textId="18832280" w:rsidR="002C460E" w:rsidRPr="00CB4210" w:rsidRDefault="002C460E" w:rsidP="002C460E">
            <w:pPr>
              <w:rPr>
                <w:lang w:val="en-US" w:eastAsia="en-US"/>
              </w:rPr>
            </w:pPr>
            <w:r w:rsidRPr="00CB4210">
              <w:rPr>
                <w:lang w:val="en-US" w:eastAsia="en-US"/>
              </w:rPr>
              <w:t>-</w:t>
            </w:r>
          </w:p>
        </w:tc>
        <w:tc>
          <w:tcPr>
            <w:tcW w:w="2835" w:type="dxa"/>
          </w:tcPr>
          <w:p w14:paraId="718DF922" w14:textId="06DF2E39" w:rsidR="002C460E" w:rsidRPr="00CB4210" w:rsidRDefault="002C460E" w:rsidP="002C460E">
            <w:pPr>
              <w:rPr>
                <w:lang w:val="en-US" w:eastAsia="de-DE"/>
              </w:rPr>
            </w:pPr>
            <w:r>
              <w:rPr>
                <w:lang w:val="en-US" w:eastAsia="de-DE"/>
              </w:rPr>
              <w:t>The study does not need to be conducted because there are no chemical groups present in the molecule which are associated with oxidizing properties and hence, the classification procedure does not need to be applied.</w:t>
            </w:r>
          </w:p>
        </w:tc>
        <w:tc>
          <w:tcPr>
            <w:tcW w:w="1701" w:type="dxa"/>
          </w:tcPr>
          <w:p w14:paraId="5597E2D1" w14:textId="77777777" w:rsidR="002C460E" w:rsidRPr="0006247A" w:rsidRDefault="002C460E" w:rsidP="002C460E">
            <w:pPr>
              <w:rPr>
                <w:i/>
                <w:iCs/>
                <w:color w:val="FF0000"/>
                <w:lang w:eastAsia="en-US"/>
              </w:rPr>
            </w:pPr>
            <w:r w:rsidRPr="00C00CF8">
              <w:rPr>
                <w:lang w:val="fr-FR" w:eastAsia="de-DE"/>
              </w:rPr>
              <w:t xml:space="preserve">Acceptable </w:t>
            </w:r>
          </w:p>
          <w:p w14:paraId="6E9B73DA" w14:textId="38C85F5B" w:rsidR="002C460E" w:rsidRPr="0006247A" w:rsidRDefault="002C460E" w:rsidP="002C460E">
            <w:pPr>
              <w:rPr>
                <w:i/>
                <w:iCs/>
                <w:color w:val="FF0000"/>
                <w:lang w:eastAsia="en-US"/>
              </w:rPr>
            </w:pPr>
          </w:p>
        </w:tc>
        <w:tc>
          <w:tcPr>
            <w:tcW w:w="1304" w:type="dxa"/>
          </w:tcPr>
          <w:p w14:paraId="5CB85E9D" w14:textId="2AD77874" w:rsidR="002C460E" w:rsidRPr="007C5FFD" w:rsidRDefault="002C460E" w:rsidP="002C460E">
            <w:pPr>
              <w:rPr>
                <w:lang w:eastAsia="de-DE"/>
              </w:rPr>
            </w:pPr>
            <w:r>
              <w:t>-</w:t>
            </w:r>
          </w:p>
        </w:tc>
      </w:tr>
      <w:tr w:rsidR="002C460E" w:rsidRPr="007C5FFD" w14:paraId="4B150BC0" w14:textId="77777777" w:rsidTr="00664323">
        <w:trPr>
          <w:cantSplit/>
          <w:tblHeader/>
          <w:jc w:val="center"/>
        </w:trPr>
        <w:tc>
          <w:tcPr>
            <w:tcW w:w="2269" w:type="dxa"/>
          </w:tcPr>
          <w:p w14:paraId="6E9B59B1" w14:textId="36F0C249" w:rsidR="002C460E" w:rsidRPr="007C5FFD" w:rsidRDefault="002C460E" w:rsidP="002C460E">
            <w:pPr>
              <w:rPr>
                <w:lang w:eastAsia="de-DE"/>
              </w:rPr>
            </w:pPr>
            <w:r w:rsidRPr="007C5FFD">
              <w:rPr>
                <w:lang w:eastAsia="de-DE"/>
              </w:rPr>
              <w:lastRenderedPageBreak/>
              <w:t>Oxidising solids</w:t>
            </w:r>
          </w:p>
        </w:tc>
        <w:tc>
          <w:tcPr>
            <w:tcW w:w="1985" w:type="dxa"/>
          </w:tcPr>
          <w:p w14:paraId="58CCDBF4" w14:textId="34E2F868" w:rsidR="002C460E" w:rsidRPr="0026052A" w:rsidRDefault="002C460E" w:rsidP="002C460E">
            <w:pPr>
              <w:rPr>
                <w:lang w:val="en-US" w:eastAsia="de-DE"/>
              </w:rPr>
            </w:pPr>
            <w:r>
              <w:rPr>
                <w:lang w:val="en-US" w:eastAsia="en-US"/>
              </w:rPr>
              <w:t>Statement</w:t>
            </w:r>
          </w:p>
        </w:tc>
        <w:tc>
          <w:tcPr>
            <w:tcW w:w="1388" w:type="dxa"/>
          </w:tcPr>
          <w:p w14:paraId="461EF4D6" w14:textId="6EFBD539" w:rsidR="002C460E" w:rsidRPr="00CB4210" w:rsidRDefault="002C460E" w:rsidP="002C460E">
            <w:pPr>
              <w:rPr>
                <w:lang w:val="en-US" w:eastAsia="en-US"/>
              </w:rPr>
            </w:pPr>
            <w:r w:rsidRPr="00CB4210">
              <w:rPr>
                <w:lang w:val="en-US" w:eastAsia="en-US"/>
              </w:rPr>
              <w:t>-</w:t>
            </w:r>
          </w:p>
        </w:tc>
        <w:tc>
          <w:tcPr>
            <w:tcW w:w="2835" w:type="dxa"/>
          </w:tcPr>
          <w:p w14:paraId="2CA37D60" w14:textId="53440108" w:rsidR="002C460E" w:rsidRPr="00CB4210" w:rsidRDefault="002C460E" w:rsidP="002C460E">
            <w:pPr>
              <w:rPr>
                <w:lang w:val="en-US" w:eastAsia="de-DE"/>
              </w:rPr>
            </w:pPr>
            <w:r>
              <w:rPr>
                <w:lang w:val="en-US" w:eastAsia="de-DE"/>
              </w:rPr>
              <w:t>The study does not need to be conducted because there are no chemical groups present in the molecule which are associated with oxidizing properties and hence, the classification procedure does not need to be applied.</w:t>
            </w:r>
          </w:p>
        </w:tc>
        <w:tc>
          <w:tcPr>
            <w:tcW w:w="1701" w:type="dxa"/>
          </w:tcPr>
          <w:p w14:paraId="170D983B" w14:textId="55DB45F1" w:rsidR="002C460E" w:rsidRPr="0006247A" w:rsidRDefault="002C460E" w:rsidP="002C460E">
            <w:pPr>
              <w:rPr>
                <w:i/>
                <w:iCs/>
                <w:color w:val="FF0000"/>
                <w:lang w:eastAsia="en-US"/>
              </w:rPr>
            </w:pPr>
            <w:r w:rsidRPr="00C00CF8">
              <w:rPr>
                <w:lang w:val="fr-FR" w:eastAsia="de-DE"/>
              </w:rPr>
              <w:t xml:space="preserve">Acceptable </w:t>
            </w:r>
          </w:p>
          <w:p w14:paraId="7F95C66D" w14:textId="26A355A6" w:rsidR="002C460E" w:rsidRPr="0006247A" w:rsidRDefault="002C460E" w:rsidP="002C460E">
            <w:pPr>
              <w:rPr>
                <w:i/>
                <w:iCs/>
                <w:color w:val="FF0000"/>
                <w:lang w:eastAsia="en-US"/>
              </w:rPr>
            </w:pPr>
          </w:p>
        </w:tc>
        <w:tc>
          <w:tcPr>
            <w:tcW w:w="1304" w:type="dxa"/>
          </w:tcPr>
          <w:p w14:paraId="2FEA503D" w14:textId="21700E88" w:rsidR="002C460E" w:rsidRPr="007C5FFD" w:rsidRDefault="002C460E" w:rsidP="002C460E">
            <w:pPr>
              <w:rPr>
                <w:lang w:eastAsia="de-DE"/>
              </w:rPr>
            </w:pPr>
            <w:r>
              <w:t>IUCLID</w:t>
            </w:r>
          </w:p>
        </w:tc>
      </w:tr>
      <w:tr w:rsidR="002C460E" w:rsidRPr="007C5FFD" w14:paraId="63565BF2" w14:textId="77777777" w:rsidTr="00664323">
        <w:trPr>
          <w:cantSplit/>
          <w:tblHeader/>
          <w:jc w:val="center"/>
        </w:trPr>
        <w:tc>
          <w:tcPr>
            <w:tcW w:w="2269" w:type="dxa"/>
          </w:tcPr>
          <w:p w14:paraId="0170AB8E" w14:textId="043F7246" w:rsidR="002C460E" w:rsidRPr="007C5FFD" w:rsidRDefault="002C460E" w:rsidP="002C460E">
            <w:pPr>
              <w:rPr>
                <w:lang w:eastAsia="de-DE"/>
              </w:rPr>
            </w:pPr>
            <w:r w:rsidRPr="007C5FFD">
              <w:rPr>
                <w:lang w:eastAsia="de-DE"/>
              </w:rPr>
              <w:t>Organic peroxides</w:t>
            </w:r>
          </w:p>
        </w:tc>
        <w:tc>
          <w:tcPr>
            <w:tcW w:w="1985" w:type="dxa"/>
          </w:tcPr>
          <w:p w14:paraId="5A722227" w14:textId="5CE337B0" w:rsidR="002C460E" w:rsidRPr="0026052A" w:rsidRDefault="002C460E" w:rsidP="002C460E">
            <w:pPr>
              <w:rPr>
                <w:lang w:val="en-US" w:eastAsia="de-DE"/>
              </w:rPr>
            </w:pPr>
          </w:p>
        </w:tc>
        <w:tc>
          <w:tcPr>
            <w:tcW w:w="1388" w:type="dxa"/>
          </w:tcPr>
          <w:p w14:paraId="67951B84" w14:textId="6611F1A2" w:rsidR="002C460E" w:rsidRPr="00CB4210" w:rsidRDefault="002C460E" w:rsidP="002C460E">
            <w:pPr>
              <w:rPr>
                <w:lang w:val="en-US" w:eastAsia="en-US"/>
              </w:rPr>
            </w:pPr>
            <w:r w:rsidRPr="00CB4210">
              <w:rPr>
                <w:lang w:val="en-US" w:eastAsia="en-US"/>
              </w:rPr>
              <w:t>-</w:t>
            </w:r>
          </w:p>
        </w:tc>
        <w:tc>
          <w:tcPr>
            <w:tcW w:w="2835" w:type="dxa"/>
          </w:tcPr>
          <w:p w14:paraId="3C8FD146" w14:textId="77777777" w:rsidR="002C460E" w:rsidRDefault="002C460E" w:rsidP="002C460E">
            <w:pPr>
              <w:rPr>
                <w:lang w:val="en-US" w:eastAsia="en-US"/>
              </w:rPr>
            </w:pPr>
            <w:r w:rsidRPr="0026052A">
              <w:rPr>
                <w:lang w:val="en-US" w:eastAsia="en-US"/>
              </w:rPr>
              <w:t>None of the components are classified under 67/548/EEC, 1272/2008/EC and/or 1999/45/EC norms.</w:t>
            </w:r>
          </w:p>
          <w:p w14:paraId="108374B0" w14:textId="77777777" w:rsidR="002C460E" w:rsidRDefault="002C460E" w:rsidP="002C460E">
            <w:pPr>
              <w:rPr>
                <w:lang w:val="en-US" w:eastAsia="en-US"/>
              </w:rPr>
            </w:pPr>
          </w:p>
          <w:p w14:paraId="5E4D8B17" w14:textId="4D83FA20" w:rsidR="002C460E" w:rsidRPr="00CB4210" w:rsidRDefault="002C460E" w:rsidP="002C460E">
            <w:pPr>
              <w:rPr>
                <w:lang w:val="en-US" w:eastAsia="de-DE"/>
              </w:rPr>
            </w:pPr>
            <w:r>
              <w:rPr>
                <w:rStyle w:val="phrase"/>
                <w:lang w:val="en"/>
              </w:rPr>
              <w:t>The study does not need to be conducted because the substance does not fall under the definition of organic peroxides according to GHS and the relevant UN Manual of tests and criteria</w:t>
            </w:r>
          </w:p>
        </w:tc>
        <w:tc>
          <w:tcPr>
            <w:tcW w:w="1701" w:type="dxa"/>
          </w:tcPr>
          <w:p w14:paraId="5FDDE006" w14:textId="617BAB9C" w:rsidR="002C460E" w:rsidRPr="0006247A" w:rsidRDefault="002C460E" w:rsidP="002C460E">
            <w:pPr>
              <w:rPr>
                <w:i/>
                <w:iCs/>
                <w:color w:val="FF0000"/>
                <w:lang w:eastAsia="en-US"/>
              </w:rPr>
            </w:pPr>
            <w:r w:rsidRPr="00C00CF8">
              <w:rPr>
                <w:lang w:val="fr-FR" w:eastAsia="de-DE"/>
              </w:rPr>
              <w:t xml:space="preserve">Acceptable </w:t>
            </w:r>
          </w:p>
          <w:p w14:paraId="5DE82AE2" w14:textId="584B20B3" w:rsidR="002C460E" w:rsidRPr="0006247A" w:rsidRDefault="002C460E" w:rsidP="002C460E">
            <w:pPr>
              <w:rPr>
                <w:i/>
                <w:iCs/>
                <w:color w:val="FF0000"/>
                <w:lang w:eastAsia="en-US"/>
              </w:rPr>
            </w:pPr>
          </w:p>
        </w:tc>
        <w:tc>
          <w:tcPr>
            <w:tcW w:w="1304" w:type="dxa"/>
          </w:tcPr>
          <w:p w14:paraId="2EC1FEBD" w14:textId="3256A641" w:rsidR="002C460E" w:rsidRPr="007C5FFD" w:rsidRDefault="002C460E" w:rsidP="002C460E">
            <w:pPr>
              <w:rPr>
                <w:lang w:eastAsia="de-DE"/>
              </w:rPr>
            </w:pPr>
            <w:r>
              <w:t>See IUCLID 4.15</w:t>
            </w:r>
          </w:p>
        </w:tc>
      </w:tr>
      <w:tr w:rsidR="002C460E" w:rsidRPr="007C5FFD" w14:paraId="742CDC0F" w14:textId="77777777" w:rsidTr="00664323">
        <w:trPr>
          <w:cantSplit/>
          <w:tblHeader/>
          <w:jc w:val="center"/>
        </w:trPr>
        <w:tc>
          <w:tcPr>
            <w:tcW w:w="2269" w:type="dxa"/>
          </w:tcPr>
          <w:p w14:paraId="0312311A" w14:textId="29BE8EC1" w:rsidR="002C460E" w:rsidRPr="007C5FFD" w:rsidRDefault="002C460E" w:rsidP="002C460E">
            <w:pPr>
              <w:rPr>
                <w:lang w:eastAsia="de-DE"/>
              </w:rPr>
            </w:pPr>
            <w:r w:rsidRPr="007C5FFD">
              <w:rPr>
                <w:lang w:eastAsia="de-DE"/>
              </w:rPr>
              <w:t>Corrosive to metals</w:t>
            </w:r>
          </w:p>
        </w:tc>
        <w:tc>
          <w:tcPr>
            <w:tcW w:w="1985" w:type="dxa"/>
          </w:tcPr>
          <w:p w14:paraId="6BF27248" w14:textId="21900036" w:rsidR="002C460E" w:rsidRPr="0026052A" w:rsidRDefault="002C460E" w:rsidP="002C460E">
            <w:pPr>
              <w:rPr>
                <w:lang w:val="en-US" w:eastAsia="de-DE"/>
              </w:rPr>
            </w:pPr>
          </w:p>
        </w:tc>
        <w:tc>
          <w:tcPr>
            <w:tcW w:w="1388" w:type="dxa"/>
          </w:tcPr>
          <w:p w14:paraId="4F172B12" w14:textId="00CA3A58" w:rsidR="002C460E" w:rsidRPr="00CB4210" w:rsidRDefault="002C460E" w:rsidP="002C460E">
            <w:pPr>
              <w:rPr>
                <w:lang w:val="en-US" w:eastAsia="en-US"/>
              </w:rPr>
            </w:pPr>
            <w:r w:rsidRPr="00CB4210">
              <w:rPr>
                <w:lang w:val="en-US" w:eastAsia="en-US"/>
              </w:rPr>
              <w:t>-</w:t>
            </w:r>
          </w:p>
        </w:tc>
        <w:tc>
          <w:tcPr>
            <w:tcW w:w="2835" w:type="dxa"/>
          </w:tcPr>
          <w:p w14:paraId="1E1DEA59" w14:textId="77777777" w:rsidR="002C460E" w:rsidRDefault="002C460E" w:rsidP="002C460E">
            <w:pPr>
              <w:rPr>
                <w:lang w:val="en-US" w:eastAsia="en-US"/>
              </w:rPr>
            </w:pPr>
            <w:r w:rsidRPr="0026052A">
              <w:rPr>
                <w:lang w:val="en-US" w:eastAsia="en-US"/>
              </w:rPr>
              <w:t>None of the components are classified under 67/548/EEC, 1272/2008/EC and/or 1999/45/EC norms.</w:t>
            </w:r>
          </w:p>
          <w:p w14:paraId="1762AAA5" w14:textId="77777777" w:rsidR="002C460E" w:rsidRDefault="002C460E" w:rsidP="002C460E">
            <w:pPr>
              <w:rPr>
                <w:lang w:val="en-US" w:eastAsia="en-US"/>
              </w:rPr>
            </w:pPr>
          </w:p>
          <w:p w14:paraId="46DC2622" w14:textId="21D3FA2B" w:rsidR="002C460E" w:rsidRPr="00CB4210" w:rsidRDefault="002C460E" w:rsidP="002C460E">
            <w:pPr>
              <w:rPr>
                <w:lang w:val="en-US" w:eastAsia="de-DE"/>
              </w:rPr>
            </w:pPr>
            <w:r>
              <w:rPr>
                <w:lang w:val="en-US" w:eastAsia="de-DE"/>
              </w:rPr>
              <w:t>The product does not have an extreme pH value nor contain any component able to corrode metals.</w:t>
            </w:r>
          </w:p>
        </w:tc>
        <w:tc>
          <w:tcPr>
            <w:tcW w:w="1701" w:type="dxa"/>
          </w:tcPr>
          <w:p w14:paraId="49C5A872" w14:textId="43D27487" w:rsidR="009B5529" w:rsidRDefault="00BB2B78" w:rsidP="009B5529">
            <w:pPr>
              <w:rPr>
                <w:color w:val="000000"/>
                <w:lang w:eastAsia="en-GB"/>
              </w:rPr>
            </w:pPr>
            <w:r>
              <w:rPr>
                <w:color w:val="000000"/>
                <w:lang w:eastAsia="en-GB"/>
              </w:rPr>
              <w:t>H</w:t>
            </w:r>
            <w:r w:rsidR="009B5529">
              <w:rPr>
                <w:color w:val="000000"/>
                <w:lang w:eastAsia="en-GB"/>
              </w:rPr>
              <w:t>alogen is present in the active substance but the halogen is not labile. In addition, imidacloprid is not classi</w:t>
            </w:r>
            <w:r>
              <w:rPr>
                <w:color w:val="000000"/>
                <w:lang w:eastAsia="en-GB"/>
              </w:rPr>
              <w:t>fi</w:t>
            </w:r>
            <w:r w:rsidR="009B5529">
              <w:rPr>
                <w:color w:val="000000"/>
                <w:lang w:eastAsia="en-GB"/>
              </w:rPr>
              <w:t xml:space="preserve">ed as corrosive to metal. </w:t>
            </w:r>
          </w:p>
          <w:p w14:paraId="513D8648" w14:textId="77777777" w:rsidR="009B5529" w:rsidRDefault="009B5529" w:rsidP="009B5529">
            <w:pPr>
              <w:rPr>
                <w:color w:val="000000"/>
                <w:lang w:eastAsia="en-GB"/>
              </w:rPr>
            </w:pPr>
          </w:p>
          <w:p w14:paraId="19A33387" w14:textId="61A180D0" w:rsidR="009B5529" w:rsidRDefault="009B5529" w:rsidP="009B5529">
            <w:pPr>
              <w:rPr>
                <w:color w:val="000000"/>
                <w:lang w:eastAsia="en-GB"/>
              </w:rPr>
            </w:pPr>
            <w:proofErr w:type="gramStart"/>
            <w:r>
              <w:rPr>
                <w:color w:val="000000"/>
                <w:lang w:eastAsia="en-GB"/>
              </w:rPr>
              <w:t>eCA</w:t>
            </w:r>
            <w:proofErr w:type="gramEnd"/>
            <w:r>
              <w:rPr>
                <w:color w:val="000000"/>
                <w:lang w:eastAsia="en-GB"/>
              </w:rPr>
              <w:t xml:space="preserve"> considers that is is unlikely that the biocidal product is corrosive to metal.</w:t>
            </w:r>
          </w:p>
          <w:p w14:paraId="1FD744B1" w14:textId="4D1F1B8C" w:rsidR="002C460E" w:rsidRPr="0006247A" w:rsidRDefault="002C460E" w:rsidP="002C460E">
            <w:pPr>
              <w:rPr>
                <w:i/>
                <w:iCs/>
                <w:color w:val="FF0000"/>
                <w:lang w:eastAsia="en-US"/>
              </w:rPr>
            </w:pPr>
          </w:p>
        </w:tc>
        <w:tc>
          <w:tcPr>
            <w:tcW w:w="1304" w:type="dxa"/>
          </w:tcPr>
          <w:p w14:paraId="2072EE4E" w14:textId="3AED7FA5" w:rsidR="002C460E" w:rsidRPr="007C5FFD" w:rsidRDefault="002C460E" w:rsidP="002C460E">
            <w:pPr>
              <w:rPr>
                <w:lang w:eastAsia="de-DE"/>
              </w:rPr>
            </w:pPr>
            <w:r>
              <w:t>-</w:t>
            </w:r>
          </w:p>
        </w:tc>
      </w:tr>
      <w:tr w:rsidR="002C460E" w:rsidRPr="007C5FFD" w14:paraId="50E6DAF8" w14:textId="77777777" w:rsidTr="00664323">
        <w:trPr>
          <w:cantSplit/>
          <w:tblHeader/>
          <w:jc w:val="center"/>
        </w:trPr>
        <w:tc>
          <w:tcPr>
            <w:tcW w:w="2269" w:type="dxa"/>
          </w:tcPr>
          <w:p w14:paraId="78030E5A" w14:textId="46F7C307" w:rsidR="002C460E" w:rsidRPr="007C5FFD" w:rsidRDefault="002C460E" w:rsidP="002C460E">
            <w:pPr>
              <w:rPr>
                <w:lang w:eastAsia="de-DE"/>
              </w:rPr>
            </w:pPr>
            <w:r w:rsidRPr="007C5FFD">
              <w:rPr>
                <w:lang w:eastAsia="de-DE"/>
              </w:rPr>
              <w:t>Auto-ignition temperatures of products (liquids and gases)</w:t>
            </w:r>
          </w:p>
        </w:tc>
        <w:tc>
          <w:tcPr>
            <w:tcW w:w="1985" w:type="dxa"/>
          </w:tcPr>
          <w:p w14:paraId="284A89E8" w14:textId="7293BF86" w:rsidR="002C460E" w:rsidRPr="0026052A" w:rsidRDefault="002C460E" w:rsidP="002C460E">
            <w:pPr>
              <w:rPr>
                <w:lang w:val="en-US" w:eastAsia="de-DE"/>
              </w:rPr>
            </w:pPr>
            <w:r>
              <w:rPr>
                <w:lang w:val="en-US" w:eastAsia="en-US"/>
              </w:rPr>
              <w:t>Statement</w:t>
            </w:r>
          </w:p>
        </w:tc>
        <w:tc>
          <w:tcPr>
            <w:tcW w:w="1388" w:type="dxa"/>
          </w:tcPr>
          <w:p w14:paraId="4E9962D2" w14:textId="61F90D15" w:rsidR="002C460E" w:rsidRPr="00CB4210" w:rsidRDefault="002C460E" w:rsidP="002C460E">
            <w:pPr>
              <w:rPr>
                <w:lang w:val="en-US" w:eastAsia="en-US"/>
              </w:rPr>
            </w:pPr>
            <w:r w:rsidRPr="00CB4210">
              <w:rPr>
                <w:lang w:val="en-US" w:eastAsia="en-US"/>
              </w:rPr>
              <w:t>-</w:t>
            </w:r>
          </w:p>
        </w:tc>
        <w:tc>
          <w:tcPr>
            <w:tcW w:w="2835" w:type="dxa"/>
          </w:tcPr>
          <w:p w14:paraId="4BC8E8B1" w14:textId="65642D0C" w:rsidR="002C460E" w:rsidRDefault="002C460E" w:rsidP="002C460E">
            <w:pPr>
              <w:rPr>
                <w:lang w:val="en-US" w:eastAsia="de-DE"/>
              </w:rPr>
            </w:pPr>
            <w:proofErr w:type="gramStart"/>
            <w:r>
              <w:rPr>
                <w:lang w:val="en-US" w:eastAsia="de-DE"/>
              </w:rPr>
              <w:t>the</w:t>
            </w:r>
            <w:proofErr w:type="gramEnd"/>
            <w:r>
              <w:rPr>
                <w:lang w:val="en-US" w:eastAsia="de-DE"/>
              </w:rPr>
              <w:t xml:space="preserve"> product was demonstrated to be not flammable up to 130°C.</w:t>
            </w:r>
          </w:p>
          <w:p w14:paraId="6D70EE73" w14:textId="0FBC8F69" w:rsidR="002C460E" w:rsidRPr="00CB4210" w:rsidRDefault="002C460E" w:rsidP="002C460E">
            <w:pPr>
              <w:rPr>
                <w:lang w:val="en-US" w:eastAsia="de-DE"/>
              </w:rPr>
            </w:pPr>
            <w:r>
              <w:rPr>
                <w:lang w:val="en-US" w:eastAsia="de-DE"/>
              </w:rPr>
              <w:t>Autoignition point &gt; 130°C</w:t>
            </w:r>
          </w:p>
        </w:tc>
        <w:tc>
          <w:tcPr>
            <w:tcW w:w="1701" w:type="dxa"/>
          </w:tcPr>
          <w:p w14:paraId="20789BA7" w14:textId="2FF41D98" w:rsidR="002C460E" w:rsidRPr="00F312FB" w:rsidRDefault="002C460E" w:rsidP="002C460E">
            <w:pPr>
              <w:rPr>
                <w:i/>
                <w:iCs/>
                <w:color w:val="FF0000"/>
                <w:lang w:val="en-US" w:eastAsia="en-US"/>
              </w:rPr>
            </w:pPr>
            <w:r>
              <w:rPr>
                <w:lang w:val="en-US" w:eastAsia="de-DE"/>
              </w:rPr>
              <w:t>Acceptable</w:t>
            </w:r>
          </w:p>
          <w:p w14:paraId="4DF82278" w14:textId="2271ACF6" w:rsidR="002C460E" w:rsidRPr="0006247A" w:rsidRDefault="002C460E" w:rsidP="002C460E">
            <w:pPr>
              <w:rPr>
                <w:i/>
                <w:iCs/>
                <w:color w:val="FF0000"/>
                <w:lang w:eastAsia="en-US"/>
              </w:rPr>
            </w:pPr>
          </w:p>
        </w:tc>
        <w:tc>
          <w:tcPr>
            <w:tcW w:w="1304" w:type="dxa"/>
          </w:tcPr>
          <w:p w14:paraId="434F3667" w14:textId="56DDEFFF" w:rsidR="002C460E" w:rsidRPr="007C5FFD" w:rsidRDefault="002C460E" w:rsidP="002C460E">
            <w:pPr>
              <w:rPr>
                <w:lang w:eastAsia="de-DE"/>
              </w:rPr>
            </w:pPr>
            <w:r>
              <w:t>-</w:t>
            </w:r>
          </w:p>
        </w:tc>
      </w:tr>
      <w:tr w:rsidR="002C460E" w:rsidRPr="007C5FFD" w14:paraId="5F54DC56" w14:textId="77777777" w:rsidTr="00664323">
        <w:trPr>
          <w:cantSplit/>
          <w:tblHeader/>
          <w:jc w:val="center"/>
        </w:trPr>
        <w:tc>
          <w:tcPr>
            <w:tcW w:w="2269" w:type="dxa"/>
          </w:tcPr>
          <w:p w14:paraId="436B35DC" w14:textId="089E03CA" w:rsidR="002C460E" w:rsidRPr="007C5FFD" w:rsidRDefault="002C460E" w:rsidP="002C460E">
            <w:pPr>
              <w:rPr>
                <w:lang w:eastAsia="de-DE"/>
              </w:rPr>
            </w:pPr>
            <w:r w:rsidRPr="007C5FFD">
              <w:rPr>
                <w:lang w:eastAsia="de-DE"/>
              </w:rPr>
              <w:lastRenderedPageBreak/>
              <w:t>Relative self-ignition temperature for solids</w:t>
            </w:r>
          </w:p>
        </w:tc>
        <w:tc>
          <w:tcPr>
            <w:tcW w:w="1985" w:type="dxa"/>
          </w:tcPr>
          <w:p w14:paraId="02FE03A1" w14:textId="6D7CD3C5" w:rsidR="002C460E" w:rsidRPr="0026052A" w:rsidRDefault="002C460E" w:rsidP="002C460E">
            <w:pPr>
              <w:rPr>
                <w:lang w:val="en-US" w:eastAsia="de-DE"/>
              </w:rPr>
            </w:pPr>
          </w:p>
        </w:tc>
        <w:tc>
          <w:tcPr>
            <w:tcW w:w="1388" w:type="dxa"/>
          </w:tcPr>
          <w:p w14:paraId="65DDEEA2" w14:textId="6D74FB03" w:rsidR="002C460E" w:rsidRPr="00CB4210" w:rsidRDefault="002C460E" w:rsidP="002C460E">
            <w:pPr>
              <w:rPr>
                <w:lang w:val="en-US" w:eastAsia="en-US"/>
              </w:rPr>
            </w:pPr>
            <w:r w:rsidRPr="00CB4210">
              <w:rPr>
                <w:lang w:val="en-US" w:eastAsia="en-US"/>
              </w:rPr>
              <w:t>-</w:t>
            </w:r>
          </w:p>
        </w:tc>
        <w:tc>
          <w:tcPr>
            <w:tcW w:w="2835" w:type="dxa"/>
          </w:tcPr>
          <w:p w14:paraId="0E18B112" w14:textId="449D4886" w:rsidR="002C460E" w:rsidRPr="00CB4210" w:rsidRDefault="002C460E" w:rsidP="002C460E">
            <w:pPr>
              <w:rPr>
                <w:lang w:val="en-US" w:eastAsia="de-DE"/>
              </w:rPr>
            </w:pPr>
            <w:r w:rsidRPr="0026052A">
              <w:rPr>
                <w:lang w:val="en-US" w:eastAsia="en-US"/>
              </w:rPr>
              <w:t>None of the components are classified under 67/548/EEC, 1272/2008/EC and/or 1999/45/EC norms.</w:t>
            </w:r>
          </w:p>
        </w:tc>
        <w:tc>
          <w:tcPr>
            <w:tcW w:w="1701" w:type="dxa"/>
          </w:tcPr>
          <w:p w14:paraId="7329B6E3" w14:textId="4C6913CA" w:rsidR="002C460E" w:rsidRDefault="00BB2B78" w:rsidP="002C460E">
            <w:pPr>
              <w:rPr>
                <w:color w:val="000000"/>
                <w:lang w:eastAsia="en-GB"/>
              </w:rPr>
            </w:pPr>
            <w:r>
              <w:rPr>
                <w:color w:val="000000"/>
                <w:lang w:eastAsia="en-GB"/>
              </w:rPr>
              <w:t>N</w:t>
            </w:r>
            <w:r w:rsidR="002C460E">
              <w:rPr>
                <w:color w:val="000000"/>
                <w:lang w:eastAsia="en-GB"/>
              </w:rPr>
              <w:t>o self heating property is expected due to the simple composition of the product</w:t>
            </w:r>
            <w:r>
              <w:rPr>
                <w:color w:val="000000"/>
                <w:lang w:eastAsia="en-GB"/>
              </w:rPr>
              <w:t>.</w:t>
            </w:r>
          </w:p>
          <w:p w14:paraId="225A290A" w14:textId="77777777" w:rsidR="002C460E" w:rsidRDefault="002C460E" w:rsidP="002C460E">
            <w:pPr>
              <w:rPr>
                <w:color w:val="000000"/>
                <w:lang w:eastAsia="en-GB"/>
              </w:rPr>
            </w:pPr>
          </w:p>
          <w:p w14:paraId="676F4889" w14:textId="2A1FDAAA" w:rsidR="00642C52" w:rsidRDefault="00642C52" w:rsidP="00642C52">
            <w:pPr>
              <w:rPr>
                <w:color w:val="000000"/>
                <w:lang w:eastAsia="en-GB"/>
              </w:rPr>
            </w:pPr>
            <w:r>
              <w:rPr>
                <w:color w:val="000000"/>
                <w:lang w:eastAsia="en-GB"/>
              </w:rPr>
              <w:t>Furthermore, imidacloprid is not known to have self heating properties (melting point 140°C</w:t>
            </w:r>
            <w:r w:rsidR="00BB2B78">
              <w:rPr>
                <w:color w:val="000000"/>
                <w:lang w:eastAsia="en-GB"/>
              </w:rPr>
              <w:t>,</w:t>
            </w:r>
            <w:r>
              <w:rPr>
                <w:color w:val="000000"/>
                <w:lang w:eastAsia="en-GB"/>
              </w:rPr>
              <w:t xml:space="preserve"> no decomposition below 200°C)</w:t>
            </w:r>
          </w:p>
          <w:p w14:paraId="15B69CA9" w14:textId="60063EE4" w:rsidR="002C460E" w:rsidRPr="0006247A" w:rsidRDefault="00642C52" w:rsidP="00B3182E">
            <w:pPr>
              <w:rPr>
                <w:i/>
                <w:iCs/>
                <w:color w:val="FF0000"/>
                <w:lang w:eastAsia="en-US"/>
              </w:rPr>
            </w:pPr>
            <w:r w:rsidRPr="00E2483A" w:rsidDel="00C378BA">
              <w:rPr>
                <w:lang w:val="en-US" w:eastAsia="de-DE"/>
              </w:rPr>
              <w:t xml:space="preserve"> </w:t>
            </w:r>
          </w:p>
        </w:tc>
        <w:tc>
          <w:tcPr>
            <w:tcW w:w="1304" w:type="dxa"/>
          </w:tcPr>
          <w:p w14:paraId="19A4B8DE" w14:textId="2FF386D5" w:rsidR="002C460E" w:rsidRPr="007C5FFD" w:rsidRDefault="002C460E" w:rsidP="002C460E">
            <w:pPr>
              <w:rPr>
                <w:lang w:eastAsia="de-DE"/>
              </w:rPr>
            </w:pPr>
            <w:r>
              <w:t>-</w:t>
            </w:r>
          </w:p>
        </w:tc>
      </w:tr>
      <w:tr w:rsidR="002C460E" w:rsidRPr="007C5FFD" w14:paraId="36E3D0F7" w14:textId="77777777" w:rsidTr="00664323">
        <w:trPr>
          <w:cantSplit/>
          <w:tblHeader/>
          <w:jc w:val="center"/>
        </w:trPr>
        <w:tc>
          <w:tcPr>
            <w:tcW w:w="2269" w:type="dxa"/>
          </w:tcPr>
          <w:p w14:paraId="5595B837" w14:textId="6E97DFC6" w:rsidR="002C460E" w:rsidRPr="007C5FFD" w:rsidRDefault="002C460E" w:rsidP="002C460E">
            <w:pPr>
              <w:rPr>
                <w:lang w:eastAsia="de-DE"/>
              </w:rPr>
            </w:pPr>
            <w:r w:rsidRPr="007C5FFD">
              <w:rPr>
                <w:lang w:eastAsia="de-DE"/>
              </w:rPr>
              <w:t>Dust explosion hazard</w:t>
            </w:r>
          </w:p>
        </w:tc>
        <w:tc>
          <w:tcPr>
            <w:tcW w:w="1985" w:type="dxa"/>
          </w:tcPr>
          <w:p w14:paraId="6BC9022D" w14:textId="28E97107" w:rsidR="002C460E" w:rsidRPr="0026052A" w:rsidRDefault="002C460E" w:rsidP="002C460E">
            <w:pPr>
              <w:rPr>
                <w:lang w:val="en-US" w:eastAsia="de-DE"/>
              </w:rPr>
            </w:pPr>
          </w:p>
        </w:tc>
        <w:tc>
          <w:tcPr>
            <w:tcW w:w="1388" w:type="dxa"/>
          </w:tcPr>
          <w:p w14:paraId="19655D47" w14:textId="7E4573E0" w:rsidR="002C460E" w:rsidRPr="00CB4210" w:rsidRDefault="002C460E" w:rsidP="002C460E">
            <w:pPr>
              <w:rPr>
                <w:lang w:val="en-US" w:eastAsia="en-US"/>
              </w:rPr>
            </w:pPr>
            <w:r w:rsidRPr="00CB4210">
              <w:rPr>
                <w:lang w:val="en-US" w:eastAsia="en-US"/>
              </w:rPr>
              <w:t>-</w:t>
            </w:r>
          </w:p>
        </w:tc>
        <w:tc>
          <w:tcPr>
            <w:tcW w:w="2835" w:type="dxa"/>
          </w:tcPr>
          <w:p w14:paraId="60B83A0B" w14:textId="1887A895" w:rsidR="002C460E" w:rsidRPr="00CB4210" w:rsidRDefault="002C460E" w:rsidP="002C460E">
            <w:pPr>
              <w:rPr>
                <w:lang w:val="en-US" w:eastAsia="de-DE"/>
              </w:rPr>
            </w:pPr>
            <w:r w:rsidRPr="0026052A">
              <w:rPr>
                <w:lang w:val="en-US" w:eastAsia="en-US"/>
              </w:rPr>
              <w:t>None of the components are classified under 67/548/EEC, 1272/2008/EC and/or 1999/45/EC norms.</w:t>
            </w:r>
          </w:p>
        </w:tc>
        <w:tc>
          <w:tcPr>
            <w:tcW w:w="1701" w:type="dxa"/>
          </w:tcPr>
          <w:p w14:paraId="16979C41" w14:textId="13652266" w:rsidR="002C460E" w:rsidRPr="0006247A" w:rsidRDefault="002C460E" w:rsidP="002C460E">
            <w:pPr>
              <w:rPr>
                <w:i/>
                <w:iCs/>
                <w:color w:val="FF0000"/>
                <w:lang w:eastAsia="en-US"/>
              </w:rPr>
            </w:pPr>
            <w:r w:rsidRPr="00C00CF8">
              <w:rPr>
                <w:lang w:val="fr-FR" w:eastAsia="de-DE"/>
              </w:rPr>
              <w:t xml:space="preserve">Acceptable </w:t>
            </w:r>
          </w:p>
          <w:p w14:paraId="51521E70" w14:textId="4CB3F4F3" w:rsidR="002C460E" w:rsidRPr="0006247A" w:rsidRDefault="002C460E" w:rsidP="002C460E">
            <w:pPr>
              <w:rPr>
                <w:i/>
                <w:iCs/>
                <w:color w:val="FF0000"/>
                <w:lang w:eastAsia="en-US"/>
              </w:rPr>
            </w:pPr>
          </w:p>
        </w:tc>
        <w:tc>
          <w:tcPr>
            <w:tcW w:w="1304" w:type="dxa"/>
          </w:tcPr>
          <w:p w14:paraId="56668AB3" w14:textId="28A22DD5" w:rsidR="002C460E" w:rsidRPr="007C5FFD" w:rsidRDefault="002C460E" w:rsidP="002C460E">
            <w:pPr>
              <w:rPr>
                <w:lang w:eastAsia="de-DE"/>
              </w:rPr>
            </w:pPr>
            <w:r>
              <w:t>-</w:t>
            </w:r>
          </w:p>
        </w:tc>
      </w:tr>
    </w:tbl>
    <w:p w14:paraId="0C983106" w14:textId="1841A210" w:rsidR="00B3182E" w:rsidRDefault="00B3182E">
      <w:pPr>
        <w:pStyle w:val="Absatz"/>
        <w:ind w:left="0"/>
        <w:rPr>
          <w:rFonts w:eastAsia="Calibri"/>
          <w:lang w:eastAsia="en-US"/>
        </w:rPr>
      </w:pPr>
    </w:p>
    <w:p w14:paraId="28F2EE7F" w14:textId="318186BE" w:rsidR="00B3182E" w:rsidRDefault="00B3182E">
      <w:pPr>
        <w:pStyle w:val="Absatz"/>
        <w:ind w:left="0"/>
        <w:rPr>
          <w:rFonts w:eastAsia="Calibri"/>
          <w:lang w:eastAsia="en-US"/>
        </w:rPr>
      </w:pPr>
    </w:p>
    <w:p w14:paraId="511AF360" w14:textId="77777777" w:rsidR="00B3182E" w:rsidRPr="00B3182E" w:rsidRDefault="00B3182E">
      <w:pPr>
        <w:pStyle w:val="Absatz"/>
        <w:ind w:left="0"/>
        <w:rPr>
          <w:rFonts w:eastAsia="Calibri"/>
          <w:lang w:eastAsia="en-US"/>
        </w:rPr>
      </w:pPr>
    </w:p>
    <w:tbl>
      <w:tblPr>
        <w:tblW w:w="0" w:type="auto"/>
        <w:tblInd w:w="-5" w:type="dxa"/>
        <w:tblLayout w:type="fixed"/>
        <w:tblLook w:val="0000" w:firstRow="0" w:lastRow="0" w:firstColumn="0" w:lastColumn="0" w:noHBand="0" w:noVBand="0"/>
      </w:tblPr>
      <w:tblGrid>
        <w:gridCol w:w="9445"/>
      </w:tblGrid>
      <w:tr w:rsidR="009D0C0B" w14:paraId="003B9560" w14:textId="77777777">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073E687F" w14:textId="77777777" w:rsidR="009D0C0B" w:rsidRDefault="00FA480B">
            <w:pPr>
              <w:spacing w:line="260" w:lineRule="atLeast"/>
            </w:pPr>
            <w:r>
              <w:rPr>
                <w:rFonts w:eastAsia="Calibri"/>
                <w:b/>
                <w:bCs/>
                <w:lang w:eastAsia="en-US"/>
              </w:rPr>
              <w:t>Conclusion on the physical hazards and respective characteristics of the product</w:t>
            </w:r>
          </w:p>
        </w:tc>
      </w:tr>
      <w:tr w:rsidR="009D0C0B" w14:paraId="4F0CD43B" w14:textId="77777777">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3317AFC2" w14:textId="77777777" w:rsidR="00B3182E" w:rsidRDefault="00B3182E" w:rsidP="00B3182E">
            <w:pPr>
              <w:rPr>
                <w:lang w:eastAsia="en-US"/>
              </w:rPr>
            </w:pPr>
            <w:r>
              <w:rPr>
                <w:lang w:eastAsia="en-US"/>
              </w:rPr>
              <w:t>The product</w:t>
            </w:r>
            <w:r w:rsidRPr="00E977B7">
              <w:rPr>
                <w:lang w:eastAsia="en-US"/>
              </w:rPr>
              <w:t xml:space="preserve"> is n</w:t>
            </w:r>
            <w:r>
              <w:rPr>
                <w:lang w:eastAsia="en-US"/>
              </w:rPr>
              <w:t>ot</w:t>
            </w:r>
            <w:r w:rsidRPr="00E977B7">
              <w:rPr>
                <w:lang w:eastAsia="en-US"/>
              </w:rPr>
              <w:t xml:space="preserve"> flammable</w:t>
            </w:r>
            <w:r>
              <w:rPr>
                <w:lang w:eastAsia="en-US"/>
              </w:rPr>
              <w:t xml:space="preserve">. It </w:t>
            </w:r>
            <w:r w:rsidRPr="00E977B7">
              <w:rPr>
                <w:lang w:eastAsia="en-US"/>
              </w:rPr>
              <w:t xml:space="preserve">has no explosive and </w:t>
            </w:r>
            <w:r>
              <w:rPr>
                <w:lang w:eastAsia="en-US"/>
              </w:rPr>
              <w:t xml:space="preserve">no </w:t>
            </w:r>
            <w:r w:rsidRPr="00E977B7">
              <w:rPr>
                <w:lang w:eastAsia="en-US"/>
              </w:rPr>
              <w:t xml:space="preserve">oxidizing properties. </w:t>
            </w:r>
          </w:p>
          <w:p w14:paraId="446D2BB5" w14:textId="77777777" w:rsidR="009D0C0B" w:rsidRDefault="00B3182E" w:rsidP="00B3182E">
            <w:pPr>
              <w:snapToGrid w:val="0"/>
              <w:spacing w:line="260" w:lineRule="atLeast"/>
              <w:rPr>
                <w:lang w:eastAsia="en-US"/>
              </w:rPr>
            </w:pPr>
            <w:r w:rsidRPr="00223769">
              <w:rPr>
                <w:lang w:eastAsia="en-US"/>
              </w:rPr>
              <w:t>The product is not classified with regard to physical and chemical properties.</w:t>
            </w:r>
          </w:p>
          <w:p w14:paraId="08DE310F" w14:textId="721D1DE1" w:rsidR="0079520F" w:rsidRDefault="0079520F" w:rsidP="009605CE">
            <w:pPr>
              <w:rPr>
                <w:rFonts w:eastAsia="Calibri"/>
                <w:b/>
                <w:bCs/>
                <w:lang w:eastAsia="en-US"/>
              </w:rPr>
            </w:pPr>
            <w:r w:rsidRPr="009605CE">
              <w:rPr>
                <w:lang w:eastAsia="en-US"/>
              </w:rPr>
              <w:t>A full CLP data package will be required for renewal of the product.</w:t>
            </w:r>
            <w:r w:rsidR="005D6D54" w:rsidRPr="009605CE">
              <w:rPr>
                <w:lang w:eastAsia="en-US"/>
              </w:rPr>
              <w:t xml:space="preserve"> This is particulary relevant for self reactive and corrosion to metal properties.</w:t>
            </w:r>
          </w:p>
        </w:tc>
      </w:tr>
    </w:tbl>
    <w:p w14:paraId="3A36C41A" w14:textId="77777777" w:rsidR="009D0C0B" w:rsidRDefault="009D0C0B">
      <w:pPr>
        <w:pStyle w:val="Absatz"/>
        <w:rPr>
          <w:rFonts w:eastAsia="Calibri"/>
          <w:lang w:eastAsia="en-US"/>
        </w:rPr>
      </w:pPr>
    </w:p>
    <w:p w14:paraId="620DDA7B" w14:textId="77777777" w:rsidR="009D0C0B" w:rsidRDefault="00FA480B">
      <w:pPr>
        <w:pStyle w:val="Titre3"/>
      </w:pPr>
      <w:bookmarkStart w:id="65" w:name="_Toc30754912"/>
      <w:r>
        <w:t>Methods for detection and identification</w:t>
      </w:r>
      <w:bookmarkEnd w:id="65"/>
    </w:p>
    <w:p w14:paraId="4E444D12" w14:textId="719E40C2" w:rsidR="00B3182E" w:rsidRPr="00E55656" w:rsidRDefault="00B3182E" w:rsidP="00B3182E">
      <w:pPr>
        <w:rPr>
          <w:b/>
          <w:u w:val="single"/>
          <w:lang w:val="de-DE" w:eastAsia="de-DE"/>
        </w:rPr>
      </w:pPr>
      <w:r w:rsidRPr="00E55656">
        <w:rPr>
          <w:b/>
          <w:u w:val="single"/>
          <w:lang w:val="de-DE" w:eastAsia="de-DE"/>
        </w:rPr>
        <w:t xml:space="preserve">Analytical method for the determination </w:t>
      </w:r>
      <w:proofErr w:type="gramStart"/>
      <w:r w:rsidRPr="00E55656">
        <w:rPr>
          <w:b/>
          <w:u w:val="single"/>
          <w:lang w:val="de-DE" w:eastAsia="de-DE"/>
        </w:rPr>
        <w:t>of  the</w:t>
      </w:r>
      <w:proofErr w:type="gramEnd"/>
      <w:r w:rsidRPr="00E55656">
        <w:rPr>
          <w:b/>
          <w:u w:val="single"/>
          <w:lang w:val="de-DE" w:eastAsia="de-DE"/>
        </w:rPr>
        <w:t xml:space="preserve"> active substance in the biocidal product</w:t>
      </w:r>
    </w:p>
    <w:p w14:paraId="2D4D97E3" w14:textId="77777777" w:rsidR="00B3182E" w:rsidRPr="00471380" w:rsidRDefault="00B3182E" w:rsidP="00B3182E">
      <w:pPr>
        <w:rPr>
          <w:lang w:val="de-DE" w:eastAsia="de-DE"/>
        </w:rPr>
      </w:pPr>
    </w:p>
    <w:p w14:paraId="14C8ABF8" w14:textId="77777777" w:rsidR="00B3182E" w:rsidRPr="00471380" w:rsidRDefault="00B3182E" w:rsidP="00B3182E">
      <w:pPr>
        <w:shd w:val="clear" w:color="auto" w:fill="E5DFEC" w:themeFill="accent4" w:themeFillTint="33"/>
        <w:rPr>
          <w:lang w:val="en-US" w:eastAsia="en-US"/>
        </w:rPr>
      </w:pPr>
      <w:r w:rsidRPr="00471380">
        <w:rPr>
          <w:lang w:val="en-US" w:eastAsia="en-US"/>
        </w:rPr>
        <w:t xml:space="preserve">Report: </w:t>
      </w:r>
      <w:r>
        <w:rPr>
          <w:lang w:val="en-US" w:eastAsia="en-US"/>
        </w:rPr>
        <w:t xml:space="preserve">DX3 gel bait: </w:t>
      </w:r>
      <w:r w:rsidRPr="00471380">
        <w:rPr>
          <w:lang w:val="en-US" w:eastAsia="en-US"/>
        </w:rPr>
        <w:t>Validation o</w:t>
      </w:r>
      <w:r>
        <w:rPr>
          <w:lang w:val="en-US" w:eastAsia="en-US"/>
        </w:rPr>
        <w:t>f the Analytical Method for the d</w:t>
      </w:r>
      <w:r w:rsidRPr="00471380">
        <w:rPr>
          <w:lang w:val="en-US" w:eastAsia="en-US"/>
        </w:rPr>
        <w:t>etermination of the Active Ingredient Content</w:t>
      </w:r>
      <w:r>
        <w:rPr>
          <w:lang w:val="en-US" w:eastAsia="en-US"/>
        </w:rPr>
        <w:t xml:space="preserve">, </w:t>
      </w:r>
      <w:r w:rsidRPr="00471380">
        <w:rPr>
          <w:lang w:val="en-US" w:eastAsia="en-US"/>
        </w:rPr>
        <w:t>M. Urbani, 2017</w:t>
      </w:r>
    </w:p>
    <w:p w14:paraId="717A0E06" w14:textId="77777777" w:rsidR="00B3182E" w:rsidRPr="00471380" w:rsidRDefault="00B3182E" w:rsidP="00B3182E">
      <w:pPr>
        <w:shd w:val="clear" w:color="auto" w:fill="E5DFEC" w:themeFill="accent4" w:themeFillTint="33"/>
        <w:rPr>
          <w:lang w:val="en-US" w:eastAsia="en-US"/>
        </w:rPr>
      </w:pPr>
      <w:r w:rsidRPr="00471380">
        <w:rPr>
          <w:lang w:val="en-US" w:eastAsia="en-US"/>
        </w:rPr>
        <w:t xml:space="preserve">Report no </w:t>
      </w:r>
      <w:r>
        <w:rPr>
          <w:lang w:val="en-US" w:eastAsia="en-US"/>
        </w:rPr>
        <w:t>CH-586/2017</w:t>
      </w:r>
    </w:p>
    <w:p w14:paraId="72790093" w14:textId="77777777" w:rsidR="00B3182E" w:rsidRPr="00471380" w:rsidRDefault="00B3182E" w:rsidP="00B3182E">
      <w:pPr>
        <w:keepNext/>
        <w:shd w:val="clear" w:color="auto" w:fill="E5DFEC" w:themeFill="accent4" w:themeFillTint="33"/>
        <w:spacing w:before="40" w:after="40"/>
        <w:rPr>
          <w:lang w:val="en-US" w:eastAsia="en-US"/>
        </w:rPr>
      </w:pPr>
      <w:r w:rsidRPr="00471380">
        <w:rPr>
          <w:lang w:val="en-US" w:eastAsia="en-US"/>
        </w:rPr>
        <w:t>Test facility: ChemService S.r.l. Controlli e Ricerche</w:t>
      </w:r>
    </w:p>
    <w:p w14:paraId="2718061C" w14:textId="77777777" w:rsidR="00B3182E" w:rsidRPr="00471380" w:rsidRDefault="00B3182E" w:rsidP="00B3182E">
      <w:pPr>
        <w:keepNext/>
        <w:shd w:val="clear" w:color="auto" w:fill="E5DFEC" w:themeFill="accent4" w:themeFillTint="33"/>
        <w:spacing w:before="40" w:after="40"/>
        <w:rPr>
          <w:lang w:val="en-US" w:eastAsia="en-US"/>
        </w:rPr>
      </w:pPr>
      <w:r>
        <w:rPr>
          <w:lang w:val="en-US" w:eastAsia="en-US"/>
        </w:rPr>
        <w:t xml:space="preserve">                  </w:t>
      </w:r>
      <w:r w:rsidRPr="00471380">
        <w:rPr>
          <w:lang w:val="en-US" w:eastAsia="en-US"/>
        </w:rPr>
        <w:t>GLP Studies Department</w:t>
      </w:r>
    </w:p>
    <w:p w14:paraId="5FAF19A4" w14:textId="77777777" w:rsidR="00B3182E" w:rsidRPr="00471380" w:rsidRDefault="00B3182E" w:rsidP="00B3182E">
      <w:pPr>
        <w:keepNext/>
        <w:shd w:val="clear" w:color="auto" w:fill="E5DFEC" w:themeFill="accent4" w:themeFillTint="33"/>
        <w:spacing w:before="40" w:after="40"/>
        <w:rPr>
          <w:lang w:val="en-US" w:eastAsia="en-US"/>
        </w:rPr>
      </w:pPr>
      <w:r>
        <w:rPr>
          <w:lang w:val="en-US" w:eastAsia="en-US"/>
        </w:rPr>
        <w:t xml:space="preserve">                  </w:t>
      </w:r>
      <w:r w:rsidRPr="00471380">
        <w:rPr>
          <w:lang w:val="en-US" w:eastAsia="en-US"/>
        </w:rPr>
        <w:t>Via F.lli Beltrami, 15</w:t>
      </w:r>
    </w:p>
    <w:p w14:paraId="5B778EA1" w14:textId="77777777" w:rsidR="00B3182E" w:rsidRPr="00E55656" w:rsidRDefault="00B3182E" w:rsidP="00B3182E">
      <w:pPr>
        <w:keepNext/>
        <w:shd w:val="clear" w:color="auto" w:fill="E5DFEC" w:themeFill="accent4" w:themeFillTint="33"/>
        <w:spacing w:before="40" w:after="40"/>
        <w:rPr>
          <w:lang w:val="en-US" w:eastAsia="en-US"/>
        </w:rPr>
      </w:pPr>
      <w:r>
        <w:rPr>
          <w:lang w:val="en-US" w:eastAsia="en-US"/>
        </w:rPr>
        <w:t xml:space="preserve">                  </w:t>
      </w:r>
      <w:r w:rsidRPr="00E55656">
        <w:rPr>
          <w:lang w:val="en-US" w:eastAsia="en-US"/>
        </w:rPr>
        <w:t>20026 Novate Milanese - MI - (Italy)</w:t>
      </w:r>
    </w:p>
    <w:p w14:paraId="14A79F77" w14:textId="77777777" w:rsidR="00B3182E" w:rsidRPr="00E55656" w:rsidRDefault="00B3182E" w:rsidP="00B3182E">
      <w:pPr>
        <w:rPr>
          <w:lang w:val="en-US" w:eastAsia="de-DE"/>
        </w:rPr>
      </w:pPr>
    </w:p>
    <w:p w14:paraId="57B2D5E4" w14:textId="77777777" w:rsidR="00664323" w:rsidRDefault="00664323" w:rsidP="00B3182E">
      <w:pPr>
        <w:jc w:val="both"/>
        <w:rPr>
          <w:u w:val="single"/>
          <w:lang w:val="en-US" w:eastAsia="en-US"/>
        </w:rPr>
      </w:pPr>
    </w:p>
    <w:p w14:paraId="7D9D5E0F" w14:textId="2183C896" w:rsidR="00B3182E" w:rsidRPr="00E55656" w:rsidRDefault="00B3182E" w:rsidP="00B3182E">
      <w:pPr>
        <w:jc w:val="both"/>
        <w:rPr>
          <w:u w:val="single"/>
          <w:lang w:val="en-US" w:eastAsia="en-US"/>
        </w:rPr>
      </w:pPr>
      <w:r w:rsidRPr="00E55656">
        <w:rPr>
          <w:u w:val="single"/>
          <w:lang w:val="en-US" w:eastAsia="en-US"/>
        </w:rPr>
        <w:t xml:space="preserve">Principle of the method: </w:t>
      </w:r>
    </w:p>
    <w:p w14:paraId="192E70BE" w14:textId="77777777" w:rsidR="00B3182E" w:rsidRDefault="00B3182E" w:rsidP="00B3182E">
      <w:pPr>
        <w:jc w:val="both"/>
        <w:rPr>
          <w:i/>
          <w:iCs/>
          <w:color w:val="FF0000"/>
          <w:lang w:eastAsia="en-US"/>
        </w:rPr>
      </w:pPr>
    </w:p>
    <w:p w14:paraId="25A7F647" w14:textId="77777777" w:rsidR="00B3182E" w:rsidRDefault="00B3182E" w:rsidP="00B3182E">
      <w:pPr>
        <w:jc w:val="both"/>
        <w:rPr>
          <w:lang w:eastAsia="en-US"/>
        </w:rPr>
      </w:pPr>
      <w:r w:rsidRPr="00471380">
        <w:rPr>
          <w:lang w:eastAsia="en-US"/>
        </w:rPr>
        <w:t xml:space="preserve">The determination of </w:t>
      </w:r>
      <w:r>
        <w:rPr>
          <w:lang w:eastAsia="en-US"/>
        </w:rPr>
        <w:t>Imidacloprid</w:t>
      </w:r>
      <w:r w:rsidRPr="00471380">
        <w:rPr>
          <w:lang w:eastAsia="en-US"/>
        </w:rPr>
        <w:t xml:space="preserve"> is perfo</w:t>
      </w:r>
      <w:r>
        <w:rPr>
          <w:lang w:eastAsia="en-US"/>
        </w:rPr>
        <w:t xml:space="preserve">rmed by HPLC, using an internal </w:t>
      </w:r>
      <w:r w:rsidRPr="00471380">
        <w:rPr>
          <w:lang w:eastAsia="en-US"/>
        </w:rPr>
        <w:t>standard and UV detector.</w:t>
      </w:r>
    </w:p>
    <w:p w14:paraId="379FBFAF" w14:textId="77777777" w:rsidR="00B3182E" w:rsidRDefault="00B3182E" w:rsidP="00B3182E">
      <w:pPr>
        <w:jc w:val="both"/>
        <w:rPr>
          <w:lang w:eastAsia="en-US"/>
        </w:rPr>
      </w:pPr>
    </w:p>
    <w:p w14:paraId="068977C4" w14:textId="77777777" w:rsidR="00B3182E" w:rsidRPr="00C80664" w:rsidRDefault="00B3182E" w:rsidP="00B3182E">
      <w:pPr>
        <w:jc w:val="both"/>
        <w:rPr>
          <w:lang w:eastAsia="en-US"/>
        </w:rPr>
      </w:pPr>
      <w:r>
        <w:rPr>
          <w:lang w:eastAsia="en-US"/>
        </w:rPr>
        <w:t xml:space="preserve">The </w:t>
      </w:r>
      <w:r w:rsidRPr="00C80664">
        <w:rPr>
          <w:lang w:eastAsia="en-US"/>
        </w:rPr>
        <w:t>validation of this method was considered in compliance with SANCO/3030/99 rev.4.</w:t>
      </w:r>
    </w:p>
    <w:p w14:paraId="62C44FDA" w14:textId="77777777" w:rsidR="00B3182E" w:rsidRPr="00C80664" w:rsidRDefault="00B3182E" w:rsidP="00B3182E">
      <w:pPr>
        <w:jc w:val="both"/>
        <w:rPr>
          <w:lang w:eastAsia="en-US"/>
        </w:rPr>
      </w:pPr>
    </w:p>
    <w:p w14:paraId="20383A22" w14:textId="77777777" w:rsidR="00B3182E" w:rsidRPr="00C80664" w:rsidRDefault="00B3182E" w:rsidP="00B3182E">
      <w:pPr>
        <w:jc w:val="both"/>
        <w:rPr>
          <w:u w:val="single"/>
          <w:lang w:eastAsia="en-US"/>
        </w:rPr>
      </w:pPr>
      <w:r w:rsidRPr="00C80664">
        <w:rPr>
          <w:u w:val="single"/>
          <w:lang w:eastAsia="en-US"/>
        </w:rPr>
        <w:lastRenderedPageBreak/>
        <w:t>Validation data:</w:t>
      </w:r>
    </w:p>
    <w:p w14:paraId="281AFF52" w14:textId="77777777" w:rsidR="00B3182E" w:rsidRPr="00C80664" w:rsidRDefault="00B3182E" w:rsidP="00B3182E">
      <w:pPr>
        <w:jc w:val="both"/>
        <w:rPr>
          <w:lang w:eastAsia="en-US"/>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B3182E" w:rsidRPr="00C80664" w14:paraId="36B01852" w14:textId="77777777" w:rsidTr="00B3182E">
        <w:trPr>
          <w:cantSplit/>
          <w:trHeight w:val="941"/>
        </w:trPr>
        <w:tc>
          <w:tcPr>
            <w:tcW w:w="2714" w:type="dxa"/>
            <w:tcBorders>
              <w:top w:val="single" w:sz="6" w:space="0" w:color="auto"/>
              <w:left w:val="single" w:sz="6" w:space="0" w:color="auto"/>
              <w:bottom w:val="single" w:sz="6" w:space="0" w:color="auto"/>
              <w:right w:val="double" w:sz="4" w:space="0" w:color="auto"/>
            </w:tcBorders>
          </w:tcPr>
          <w:p w14:paraId="2EC1C5E1" w14:textId="77777777" w:rsidR="00B3182E" w:rsidRPr="00C80664" w:rsidRDefault="00B3182E" w:rsidP="00B3182E">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AD12174" w14:textId="77777777" w:rsidR="00B3182E" w:rsidRPr="00FC0965" w:rsidRDefault="00B3182E" w:rsidP="00B3182E">
            <w:pPr>
              <w:jc w:val="both"/>
              <w:rPr>
                <w:lang w:val="en-US" w:eastAsia="en-US"/>
              </w:rPr>
            </w:pPr>
            <w:r w:rsidRPr="00C80664">
              <w:rPr>
                <w:lang w:val="en-US" w:eastAsia="en-US"/>
              </w:rPr>
              <w:t xml:space="preserve">To demonstrate </w:t>
            </w:r>
            <w:r>
              <w:rPr>
                <w:lang w:val="en-US" w:eastAsia="en-US"/>
              </w:rPr>
              <w:t xml:space="preserve">the specificity of the method, several </w:t>
            </w:r>
            <w:r w:rsidRPr="00FC0965">
              <w:rPr>
                <w:lang w:val="en-US" w:eastAsia="en-US"/>
              </w:rPr>
              <w:t>solution are analyzed:</w:t>
            </w:r>
          </w:p>
          <w:p w14:paraId="23FD3B61" w14:textId="77777777" w:rsidR="00B3182E" w:rsidRPr="00FC0965" w:rsidRDefault="00B3182E" w:rsidP="00B3182E">
            <w:pPr>
              <w:numPr>
                <w:ilvl w:val="0"/>
                <w:numId w:val="12"/>
              </w:numPr>
              <w:suppressAutoHyphens w:val="0"/>
              <w:spacing w:line="260" w:lineRule="atLeast"/>
              <w:jc w:val="both"/>
              <w:rPr>
                <w:lang w:val="en-US" w:eastAsia="en-US"/>
              </w:rPr>
            </w:pPr>
            <w:r w:rsidRPr="00FC0965">
              <w:rPr>
                <w:lang w:val="en-US" w:eastAsia="en-US"/>
              </w:rPr>
              <w:t>Solvent blank (methanol)</w:t>
            </w:r>
          </w:p>
          <w:p w14:paraId="44DBC2B8" w14:textId="77777777" w:rsidR="00B3182E" w:rsidRPr="00FC0965" w:rsidRDefault="00B3182E" w:rsidP="00B3182E">
            <w:pPr>
              <w:numPr>
                <w:ilvl w:val="0"/>
                <w:numId w:val="12"/>
              </w:numPr>
              <w:suppressAutoHyphens w:val="0"/>
              <w:spacing w:line="260" w:lineRule="atLeast"/>
              <w:jc w:val="both"/>
              <w:rPr>
                <w:lang w:val="en-US" w:eastAsia="en-US"/>
              </w:rPr>
            </w:pPr>
            <w:r w:rsidRPr="00FC0965">
              <w:rPr>
                <w:lang w:val="en-US" w:eastAsia="en-US"/>
              </w:rPr>
              <w:t>Ethyl paraben internal standard</w:t>
            </w:r>
          </w:p>
          <w:p w14:paraId="3DC9D573" w14:textId="77777777" w:rsidR="00B3182E" w:rsidRPr="00FC0965" w:rsidRDefault="00B3182E" w:rsidP="00B3182E">
            <w:pPr>
              <w:numPr>
                <w:ilvl w:val="0"/>
                <w:numId w:val="12"/>
              </w:numPr>
              <w:suppressAutoHyphens w:val="0"/>
              <w:spacing w:line="260" w:lineRule="atLeast"/>
              <w:jc w:val="both"/>
              <w:rPr>
                <w:lang w:val="en-US" w:eastAsia="en-US"/>
              </w:rPr>
            </w:pPr>
            <w:r w:rsidRPr="00FC0965">
              <w:rPr>
                <w:lang w:val="en-US" w:eastAsia="en-US"/>
              </w:rPr>
              <w:t xml:space="preserve">Imidacloprid reference material </w:t>
            </w:r>
          </w:p>
          <w:p w14:paraId="030E76FF" w14:textId="77777777" w:rsidR="00B3182E" w:rsidRPr="00FC0965" w:rsidRDefault="00B3182E" w:rsidP="00B3182E">
            <w:pPr>
              <w:numPr>
                <w:ilvl w:val="0"/>
                <w:numId w:val="12"/>
              </w:numPr>
              <w:suppressAutoHyphens w:val="0"/>
              <w:spacing w:line="260" w:lineRule="atLeast"/>
              <w:jc w:val="both"/>
              <w:rPr>
                <w:lang w:val="en-US" w:eastAsia="en-US"/>
              </w:rPr>
            </w:pPr>
            <w:r w:rsidRPr="00FC0965">
              <w:rPr>
                <w:lang w:val="en-US" w:eastAsia="en-US"/>
              </w:rPr>
              <w:t>Placebo</w:t>
            </w:r>
          </w:p>
          <w:p w14:paraId="5CF7BC6C" w14:textId="77777777" w:rsidR="00B3182E" w:rsidRPr="00FC0965" w:rsidRDefault="00B3182E" w:rsidP="00B3182E">
            <w:pPr>
              <w:numPr>
                <w:ilvl w:val="0"/>
                <w:numId w:val="12"/>
              </w:numPr>
              <w:suppressAutoHyphens w:val="0"/>
              <w:spacing w:line="260" w:lineRule="atLeast"/>
              <w:jc w:val="both"/>
              <w:rPr>
                <w:lang w:val="en-US" w:eastAsia="en-US"/>
              </w:rPr>
            </w:pPr>
            <w:r w:rsidRPr="00FC0965">
              <w:rPr>
                <w:lang w:val="en-US" w:eastAsia="en-US"/>
              </w:rPr>
              <w:t>Test item of the product</w:t>
            </w:r>
          </w:p>
          <w:p w14:paraId="27046663" w14:textId="77777777" w:rsidR="00B3182E" w:rsidRDefault="00B3182E" w:rsidP="00B3182E">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solvent blank, one peak is observed at the same retention time for the reference item and test item.</w:t>
            </w:r>
          </w:p>
          <w:p w14:paraId="6ED8A4B3" w14:textId="77777777" w:rsidR="00B3182E" w:rsidRDefault="00B3182E" w:rsidP="00B3182E">
            <w:pPr>
              <w:jc w:val="both"/>
              <w:rPr>
                <w:lang w:val="en-US" w:eastAsia="en-US"/>
              </w:rPr>
            </w:pPr>
            <w:r>
              <w:rPr>
                <w:lang w:val="en-US" w:eastAsia="en-US"/>
              </w:rPr>
              <w:t>All chromatograms were available.</w:t>
            </w:r>
          </w:p>
          <w:p w14:paraId="083364D6" w14:textId="77777777" w:rsidR="00B3182E" w:rsidRPr="00C80664" w:rsidRDefault="00B3182E" w:rsidP="00B3182E">
            <w:pPr>
              <w:jc w:val="both"/>
              <w:rPr>
                <w:lang w:val="en-US" w:eastAsia="en-US"/>
              </w:rPr>
            </w:pPr>
            <w:r w:rsidRPr="00FC0965">
              <w:rPr>
                <w:lang w:val="en-US" w:eastAsia="en-US"/>
              </w:rPr>
              <w:t>The analytical method was shown to be specific for Imidacloprid active ingredient in the DX3 gel bait formulation samples</w:t>
            </w:r>
          </w:p>
        </w:tc>
      </w:tr>
      <w:tr w:rsidR="00B3182E" w:rsidRPr="00C80664" w14:paraId="53B454FD" w14:textId="77777777" w:rsidTr="00B3182E">
        <w:trPr>
          <w:cantSplit/>
          <w:trHeight w:val="941"/>
        </w:trPr>
        <w:tc>
          <w:tcPr>
            <w:tcW w:w="2714" w:type="dxa"/>
            <w:vMerge w:val="restart"/>
            <w:tcBorders>
              <w:top w:val="single" w:sz="6" w:space="0" w:color="auto"/>
              <w:left w:val="single" w:sz="6" w:space="0" w:color="auto"/>
              <w:right w:val="double" w:sz="4" w:space="0" w:color="auto"/>
            </w:tcBorders>
            <w:hideMark/>
          </w:tcPr>
          <w:p w14:paraId="1CA1CC92" w14:textId="77777777" w:rsidR="00B3182E" w:rsidRPr="00C80664" w:rsidRDefault="00B3182E" w:rsidP="00B3182E">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0631BB29" w14:textId="77777777" w:rsidR="00B3182E" w:rsidRDefault="00B3182E" w:rsidP="00B3182E">
            <w:pPr>
              <w:jc w:val="both"/>
              <w:rPr>
                <w:lang w:val="en-US" w:eastAsia="en-US"/>
              </w:rPr>
            </w:pPr>
            <w:r w:rsidRPr="00C80664">
              <w:rPr>
                <w:lang w:val="en-US" w:eastAsia="en-US"/>
              </w:rPr>
              <w:t xml:space="preserve">Linearity was studied by carrying </w:t>
            </w:r>
            <w:r w:rsidRPr="00FC0965">
              <w:rPr>
                <w:lang w:val="en-US" w:eastAsia="en-US"/>
              </w:rPr>
              <w:t>out five concentrations</w:t>
            </w:r>
            <w:r>
              <w:rPr>
                <w:lang w:val="en-US" w:eastAsia="en-US"/>
              </w:rPr>
              <w:t xml:space="preserve"> </w:t>
            </w:r>
            <w:r w:rsidRPr="00FC0965">
              <w:rPr>
                <w:lang w:val="en-US" w:eastAsia="en-US"/>
              </w:rPr>
              <w:t>between ±</w:t>
            </w:r>
            <w:proofErr w:type="gramStart"/>
            <w:r w:rsidRPr="00FC0965">
              <w:rPr>
                <w:lang w:val="en-US" w:eastAsia="en-US"/>
              </w:rPr>
              <w:t>40%</w:t>
            </w:r>
            <w:proofErr w:type="gramEnd"/>
            <w:r w:rsidRPr="00FC0965">
              <w:rPr>
                <w:lang w:val="en-US" w:eastAsia="en-US"/>
              </w:rPr>
              <w:t xml:space="preserve"> of the solution concentration used for the quantification analysis</w:t>
            </w:r>
            <w:r>
              <w:rPr>
                <w:lang w:val="en-US" w:eastAsia="en-US"/>
              </w:rPr>
              <w:t>.</w:t>
            </w:r>
          </w:p>
          <w:p w14:paraId="3CE5B743" w14:textId="77777777" w:rsidR="00B3182E" w:rsidRPr="00C80664" w:rsidRDefault="00B3182E" w:rsidP="00B3182E">
            <w:pPr>
              <w:jc w:val="both"/>
              <w:rPr>
                <w:lang w:val="en-US" w:eastAsia="en-US"/>
              </w:rPr>
            </w:pPr>
            <w:r>
              <w:rPr>
                <w:lang w:val="en-US" w:eastAsia="en-US"/>
              </w:rPr>
              <w:t xml:space="preserve">Calibration curve has been provided with </w:t>
            </w:r>
            <w:proofErr w:type="gramStart"/>
            <w:r>
              <w:rPr>
                <w:lang w:val="en-US" w:eastAsia="en-US"/>
              </w:rPr>
              <w:t>a</w:t>
            </w:r>
            <w:proofErr w:type="gramEnd"/>
            <w:r>
              <w:rPr>
                <w:lang w:val="en-US" w:eastAsia="en-US"/>
              </w:rPr>
              <w:t xml:space="preserve"> r</w:t>
            </w:r>
            <w:r w:rsidRPr="00F77E80">
              <w:rPr>
                <w:vertAlign w:val="superscript"/>
                <w:lang w:val="en-US" w:eastAsia="en-US"/>
              </w:rPr>
              <w:t>2</w:t>
            </w:r>
            <w:r>
              <w:rPr>
                <w:lang w:val="en-US" w:eastAsia="en-US"/>
              </w:rPr>
              <w:t xml:space="preserve"> higher than 0.99.</w:t>
            </w:r>
          </w:p>
        </w:tc>
      </w:tr>
      <w:tr w:rsidR="00B3182E" w:rsidRPr="00C80664" w14:paraId="502F1B12" w14:textId="77777777" w:rsidTr="00B3182E">
        <w:trPr>
          <w:cantSplit/>
          <w:trHeight w:val="315"/>
        </w:trPr>
        <w:tc>
          <w:tcPr>
            <w:tcW w:w="2714" w:type="dxa"/>
            <w:vMerge/>
            <w:tcBorders>
              <w:left w:val="single" w:sz="6" w:space="0" w:color="auto"/>
              <w:right w:val="double" w:sz="4" w:space="0" w:color="auto"/>
            </w:tcBorders>
            <w:vAlign w:val="center"/>
            <w:hideMark/>
          </w:tcPr>
          <w:p w14:paraId="482D4AF9" w14:textId="77777777" w:rsidR="00B3182E" w:rsidRPr="00C80664" w:rsidRDefault="00B3182E" w:rsidP="00B3182E">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0CA1FCDD" w14:textId="77777777" w:rsidR="00B3182E" w:rsidRPr="00C80664" w:rsidRDefault="00B3182E" w:rsidP="00B3182E">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3D6E6BEC" w14:textId="77777777" w:rsidR="00B3182E" w:rsidRPr="00C80664" w:rsidRDefault="00B3182E" w:rsidP="00B3182E">
            <w:pPr>
              <w:jc w:val="both"/>
              <w:rPr>
                <w:lang w:val="en-US" w:eastAsia="en-US"/>
              </w:rPr>
            </w:pPr>
            <w:r w:rsidRPr="00C80664">
              <w:rPr>
                <w:lang w:val="en-US" w:eastAsia="en-US"/>
              </w:rPr>
              <w:t xml:space="preserve">Linearity </w:t>
            </w:r>
            <w:r>
              <w:rPr>
                <w:lang w:val="en-US" w:eastAsia="en-US"/>
              </w:rPr>
              <w:t>%</w:t>
            </w:r>
          </w:p>
        </w:tc>
      </w:tr>
      <w:tr w:rsidR="00B3182E" w:rsidRPr="00C80664" w14:paraId="50697D8E" w14:textId="77777777" w:rsidTr="00B3182E">
        <w:trPr>
          <w:cantSplit/>
          <w:trHeight w:val="979"/>
        </w:trPr>
        <w:tc>
          <w:tcPr>
            <w:tcW w:w="2714" w:type="dxa"/>
            <w:vMerge/>
            <w:tcBorders>
              <w:left w:val="single" w:sz="6" w:space="0" w:color="auto"/>
              <w:right w:val="double" w:sz="4" w:space="0" w:color="auto"/>
            </w:tcBorders>
            <w:vAlign w:val="center"/>
            <w:hideMark/>
          </w:tcPr>
          <w:p w14:paraId="3A2E4F51" w14:textId="77777777" w:rsidR="00B3182E" w:rsidRPr="00C80664" w:rsidRDefault="00B3182E" w:rsidP="00B3182E">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1DA59EBC" w14:textId="77777777" w:rsidR="00B3182E" w:rsidRPr="00C80664" w:rsidRDefault="00B3182E" w:rsidP="00B3182E">
            <w:pPr>
              <w:rPr>
                <w:lang w:val="en-US" w:eastAsia="en-US"/>
              </w:rPr>
            </w:pPr>
            <w:r>
              <w:rPr>
                <w:lang w:val="en-US" w:eastAsia="en-US"/>
              </w:rPr>
              <w:t>Imidacloprid</w:t>
            </w:r>
          </w:p>
        </w:tc>
        <w:tc>
          <w:tcPr>
            <w:tcW w:w="4032" w:type="dxa"/>
            <w:tcBorders>
              <w:top w:val="single" w:sz="4" w:space="0" w:color="auto"/>
              <w:left w:val="single" w:sz="4" w:space="0" w:color="auto"/>
              <w:bottom w:val="single" w:sz="6" w:space="0" w:color="auto"/>
              <w:right w:val="single" w:sz="6" w:space="0" w:color="auto"/>
            </w:tcBorders>
            <w:hideMark/>
          </w:tcPr>
          <w:p w14:paraId="75C750A2" w14:textId="77777777" w:rsidR="00B3182E" w:rsidRPr="00FC0965" w:rsidRDefault="00B3182E" w:rsidP="00B3182E">
            <w:pPr>
              <w:rPr>
                <w:lang w:eastAsia="en-US"/>
              </w:rPr>
            </w:pPr>
            <w:r w:rsidRPr="00FC0965">
              <w:rPr>
                <w:lang w:eastAsia="en-US"/>
              </w:rPr>
              <w:t xml:space="preserve">30.33 to 70.77 µg/mL </w:t>
            </w:r>
            <w:r w:rsidRPr="00FC0965">
              <w:rPr>
                <w:lang w:eastAsia="en-US"/>
              </w:rPr>
              <w:br/>
              <w:t>Y = 801669</w:t>
            </w:r>
            <w:r w:rsidRPr="00FC0965">
              <w:rPr>
                <w:vertAlign w:val="superscript"/>
                <w:lang w:eastAsia="en-US"/>
              </w:rPr>
              <w:t xml:space="preserve"> </w:t>
            </w:r>
            <w:r w:rsidRPr="00FC0965">
              <w:rPr>
                <w:lang w:eastAsia="en-US"/>
              </w:rPr>
              <w:t>X – 1373061</w:t>
            </w:r>
            <w:r w:rsidRPr="00FC0965">
              <w:rPr>
                <w:lang w:eastAsia="en-US"/>
              </w:rPr>
              <w:br/>
              <w:t>R</w:t>
            </w:r>
            <w:r w:rsidRPr="00FC0965">
              <w:rPr>
                <w:vertAlign w:val="superscript"/>
                <w:lang w:eastAsia="en-US"/>
              </w:rPr>
              <w:t>2</w:t>
            </w:r>
            <w:r w:rsidRPr="00FC0965">
              <w:rPr>
                <w:lang w:eastAsia="en-US"/>
              </w:rPr>
              <w:t xml:space="preserve"> = 0.99892</w:t>
            </w:r>
          </w:p>
          <w:p w14:paraId="7A6D5BD9" w14:textId="77777777" w:rsidR="00B3182E" w:rsidRPr="00C80664" w:rsidRDefault="00B3182E" w:rsidP="00B3182E">
            <w:pPr>
              <w:rPr>
                <w:lang w:eastAsia="en-US"/>
              </w:rPr>
            </w:pPr>
            <w:r w:rsidRPr="00FC0965">
              <w:rPr>
                <w:lang w:eastAsia="en-US"/>
              </w:rPr>
              <w:t>n=5</w:t>
            </w:r>
          </w:p>
        </w:tc>
      </w:tr>
      <w:tr w:rsidR="00B3182E" w:rsidRPr="00C80664" w14:paraId="642794FC" w14:textId="77777777" w:rsidTr="00B3182E">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7A0295D0" w14:textId="77777777" w:rsidR="00B3182E" w:rsidRPr="00C80664" w:rsidRDefault="00B3182E" w:rsidP="00B3182E">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503A359C" w14:textId="77777777" w:rsidR="00B3182E" w:rsidRPr="00C80664" w:rsidRDefault="00B3182E" w:rsidP="00B3182E">
            <w:pPr>
              <w:jc w:val="both"/>
              <w:rPr>
                <w:lang w:val="en-US" w:eastAsia="en-US"/>
              </w:rPr>
            </w:pPr>
            <w:r w:rsidRPr="00C80664">
              <w:rPr>
                <w:lang w:val="en-US" w:eastAsia="en-US"/>
              </w:rPr>
              <w:t>Repeatability was evaluated</w:t>
            </w:r>
            <w:r>
              <w:rPr>
                <w:lang w:val="en-US" w:eastAsia="en-US"/>
              </w:rPr>
              <w:t xml:space="preserve"> by analyzing </w:t>
            </w:r>
            <w:r w:rsidRPr="00FC0965">
              <w:rPr>
                <w:lang w:val="en-US" w:eastAsia="en-US"/>
              </w:rPr>
              <w:t>five test</w:t>
            </w:r>
            <w:r>
              <w:rPr>
                <w:lang w:val="en-US" w:eastAsia="en-US"/>
              </w:rPr>
              <w:t xml:space="preserve"> item solutions. </w:t>
            </w:r>
          </w:p>
        </w:tc>
      </w:tr>
      <w:tr w:rsidR="00B3182E" w:rsidRPr="00C80664" w14:paraId="0EBFE31C" w14:textId="77777777" w:rsidTr="00B3182E">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D8B764A" w14:textId="77777777" w:rsidR="00B3182E" w:rsidRPr="00C80664" w:rsidRDefault="00B3182E" w:rsidP="00B3182E">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4A45E08E" w14:textId="77777777" w:rsidR="00B3182E" w:rsidRPr="00C80664" w:rsidRDefault="00B3182E" w:rsidP="00B3182E">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75C48219" w14:textId="77777777" w:rsidR="00B3182E" w:rsidRPr="00C80664" w:rsidRDefault="00B3182E" w:rsidP="00B3182E">
            <w:pPr>
              <w:jc w:val="both"/>
              <w:rPr>
                <w:lang w:eastAsia="en-US"/>
              </w:rPr>
            </w:pPr>
            <w:r w:rsidRPr="00C80664">
              <w:rPr>
                <w:lang w:eastAsia="en-US"/>
              </w:rPr>
              <w:t>Repeatability (RSD)</w:t>
            </w:r>
          </w:p>
        </w:tc>
      </w:tr>
      <w:tr w:rsidR="00B3182E" w:rsidRPr="00C80664" w14:paraId="25B5A86F" w14:textId="77777777" w:rsidTr="00B3182E">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72785D8B" w14:textId="77777777" w:rsidR="00B3182E" w:rsidRPr="00C80664" w:rsidRDefault="00B3182E" w:rsidP="00B3182E">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0EA99C6E" w14:textId="77777777" w:rsidR="00B3182E" w:rsidRPr="008164EC" w:rsidRDefault="00B3182E" w:rsidP="00B3182E">
            <w:pPr>
              <w:rPr>
                <w:lang w:eastAsia="en-US"/>
              </w:rPr>
            </w:pPr>
            <w:r>
              <w:rPr>
                <w:lang w:val="en-US" w:eastAsia="en-US"/>
              </w:rPr>
              <w:t>Imidacloprid (0.021% w/w)</w:t>
            </w:r>
          </w:p>
        </w:tc>
        <w:tc>
          <w:tcPr>
            <w:tcW w:w="4032" w:type="dxa"/>
            <w:tcBorders>
              <w:top w:val="single" w:sz="4" w:space="0" w:color="auto"/>
              <w:left w:val="single" w:sz="4" w:space="0" w:color="auto"/>
              <w:bottom w:val="single" w:sz="6" w:space="0" w:color="auto"/>
              <w:right w:val="single" w:sz="6" w:space="0" w:color="auto"/>
            </w:tcBorders>
            <w:hideMark/>
          </w:tcPr>
          <w:p w14:paraId="1BE2D00D" w14:textId="77777777" w:rsidR="00B3182E" w:rsidRDefault="00B3182E" w:rsidP="00B3182E">
            <w:pPr>
              <w:rPr>
                <w:lang w:eastAsia="en-US"/>
              </w:rPr>
            </w:pPr>
            <w:r w:rsidRPr="00C80664">
              <w:rPr>
                <w:lang w:eastAsia="en-US"/>
              </w:rPr>
              <w:t xml:space="preserve">RSD </w:t>
            </w:r>
            <w:r w:rsidRPr="00C55365">
              <w:rPr>
                <w:lang w:eastAsia="en-US"/>
              </w:rPr>
              <w:t>= 1.59%</w:t>
            </w:r>
          </w:p>
          <w:p w14:paraId="67543D04" w14:textId="77777777" w:rsidR="00B3182E" w:rsidRPr="00C80664" w:rsidRDefault="00B3182E" w:rsidP="00B3182E">
            <w:pPr>
              <w:rPr>
                <w:lang w:eastAsia="en-US"/>
              </w:rPr>
            </w:pPr>
            <w:r>
              <w:rPr>
                <w:lang w:eastAsia="en-US"/>
              </w:rPr>
              <w:t xml:space="preserve">Horwitz RSDr = 4.79 % </w:t>
            </w:r>
          </w:p>
        </w:tc>
      </w:tr>
      <w:tr w:rsidR="00B3182E" w:rsidRPr="00C80664" w14:paraId="63C8E542" w14:textId="77777777" w:rsidTr="00B3182E">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450B65F8" w14:textId="77777777" w:rsidR="00B3182E" w:rsidRPr="00C80664" w:rsidRDefault="00B3182E" w:rsidP="00B3182E">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6153A50C" w14:textId="77777777" w:rsidR="00B3182E" w:rsidRDefault="00B3182E" w:rsidP="00B3182E">
            <w:pPr>
              <w:jc w:val="both"/>
              <w:rPr>
                <w:lang w:val="en-US" w:eastAsia="en-US"/>
              </w:rPr>
            </w:pPr>
            <w:r w:rsidRPr="00C80664">
              <w:rPr>
                <w:lang w:val="en-US" w:eastAsia="en-US"/>
              </w:rPr>
              <w:t xml:space="preserve">Accuracy was determined </w:t>
            </w:r>
            <w:r>
              <w:rPr>
                <w:lang w:val="en-US" w:eastAsia="en-US"/>
              </w:rPr>
              <w:t>at 3 levels in duplicate, corresponding to additions of 75%, 100% and 125% of the nominal concentration of active ingredient.</w:t>
            </w:r>
            <w:r w:rsidRPr="00C80664">
              <w:rPr>
                <w:lang w:val="en-US" w:eastAsia="en-US"/>
              </w:rPr>
              <w:t xml:space="preserve"> The accuracy results are expressed as the recovery rate. </w:t>
            </w:r>
          </w:p>
          <w:p w14:paraId="60EFA1E9" w14:textId="77777777" w:rsidR="00B3182E" w:rsidRDefault="00B3182E" w:rsidP="00B3182E">
            <w:pPr>
              <w:jc w:val="both"/>
              <w:rPr>
                <w:lang w:val="en-US" w:eastAsia="en-US"/>
              </w:rPr>
            </w:pPr>
          </w:p>
          <w:tbl>
            <w:tblPr>
              <w:tblStyle w:val="Grilledutableau"/>
              <w:tblW w:w="5087" w:type="dxa"/>
              <w:tblLayout w:type="fixed"/>
              <w:tblLook w:val="04A0" w:firstRow="1" w:lastRow="0" w:firstColumn="1" w:lastColumn="0" w:noHBand="0" w:noVBand="1"/>
            </w:tblPr>
            <w:tblGrid>
              <w:gridCol w:w="1553"/>
              <w:gridCol w:w="1554"/>
              <w:gridCol w:w="1554"/>
              <w:gridCol w:w="426"/>
            </w:tblGrid>
            <w:tr w:rsidR="00B3182E" w14:paraId="36FDC2D7" w14:textId="77777777" w:rsidTr="00B3182E">
              <w:tc>
                <w:tcPr>
                  <w:tcW w:w="1553" w:type="dxa"/>
                </w:tcPr>
                <w:p w14:paraId="64235EB4" w14:textId="77777777" w:rsidR="00B3182E" w:rsidRDefault="00B3182E" w:rsidP="00B3182E">
                  <w:pPr>
                    <w:jc w:val="center"/>
                    <w:rPr>
                      <w:sz w:val="20"/>
                      <w:szCs w:val="20"/>
                      <w:lang w:val="en-US" w:eastAsia="en-US"/>
                    </w:rPr>
                  </w:pPr>
                  <w:r>
                    <w:rPr>
                      <w:sz w:val="20"/>
                      <w:szCs w:val="20"/>
                      <w:lang w:val="en-US" w:eastAsia="en-US"/>
                    </w:rPr>
                    <w:t>Fortification level</w:t>
                  </w:r>
                </w:p>
              </w:tc>
              <w:tc>
                <w:tcPr>
                  <w:tcW w:w="1554" w:type="dxa"/>
                </w:tcPr>
                <w:p w14:paraId="3BF51148" w14:textId="77777777" w:rsidR="00B3182E" w:rsidRDefault="00B3182E" w:rsidP="00B3182E">
                  <w:pPr>
                    <w:jc w:val="center"/>
                    <w:rPr>
                      <w:sz w:val="20"/>
                      <w:szCs w:val="20"/>
                      <w:lang w:val="en-US" w:eastAsia="en-US"/>
                    </w:rPr>
                  </w:pPr>
                  <w:r>
                    <w:rPr>
                      <w:sz w:val="20"/>
                      <w:szCs w:val="20"/>
                      <w:lang w:val="en-US" w:eastAsia="en-US"/>
                    </w:rPr>
                    <w:t>Recovery rate (%)</w:t>
                  </w:r>
                </w:p>
              </w:tc>
              <w:tc>
                <w:tcPr>
                  <w:tcW w:w="1554" w:type="dxa"/>
                </w:tcPr>
                <w:p w14:paraId="43A4D498" w14:textId="77777777" w:rsidR="00B3182E" w:rsidRDefault="00B3182E" w:rsidP="00B3182E">
                  <w:pPr>
                    <w:jc w:val="center"/>
                    <w:rPr>
                      <w:sz w:val="20"/>
                      <w:szCs w:val="20"/>
                      <w:lang w:val="en-US" w:eastAsia="en-US"/>
                    </w:rPr>
                  </w:pPr>
                  <w:r>
                    <w:rPr>
                      <w:sz w:val="20"/>
                      <w:szCs w:val="20"/>
                      <w:lang w:val="en-US" w:eastAsia="en-US"/>
                    </w:rPr>
                    <w:t>Mean recovery rate (%)</w:t>
                  </w:r>
                </w:p>
              </w:tc>
              <w:tc>
                <w:tcPr>
                  <w:tcW w:w="426" w:type="dxa"/>
                </w:tcPr>
                <w:p w14:paraId="257C921A" w14:textId="77777777" w:rsidR="00B3182E" w:rsidRDefault="00B3182E" w:rsidP="00B3182E">
                  <w:pPr>
                    <w:jc w:val="center"/>
                    <w:rPr>
                      <w:sz w:val="20"/>
                      <w:szCs w:val="20"/>
                      <w:lang w:val="en-US" w:eastAsia="en-US"/>
                    </w:rPr>
                  </w:pPr>
                  <w:r>
                    <w:rPr>
                      <w:sz w:val="20"/>
                      <w:szCs w:val="20"/>
                      <w:lang w:val="en-US" w:eastAsia="en-US"/>
                    </w:rPr>
                    <w:t>n</w:t>
                  </w:r>
                </w:p>
              </w:tc>
            </w:tr>
            <w:tr w:rsidR="00B3182E" w14:paraId="2C6A2F60" w14:textId="77777777" w:rsidTr="00B3182E">
              <w:tc>
                <w:tcPr>
                  <w:tcW w:w="1553" w:type="dxa"/>
                </w:tcPr>
                <w:p w14:paraId="40289250" w14:textId="77777777" w:rsidR="00B3182E" w:rsidRDefault="00B3182E" w:rsidP="00B3182E">
                  <w:pPr>
                    <w:jc w:val="both"/>
                    <w:rPr>
                      <w:sz w:val="20"/>
                      <w:szCs w:val="20"/>
                      <w:lang w:val="en-US" w:eastAsia="en-US"/>
                    </w:rPr>
                  </w:pPr>
                  <w:r>
                    <w:rPr>
                      <w:sz w:val="20"/>
                      <w:szCs w:val="20"/>
                      <w:lang w:val="en-US" w:eastAsia="en-US"/>
                    </w:rPr>
                    <w:t>75%</w:t>
                  </w:r>
                </w:p>
              </w:tc>
              <w:tc>
                <w:tcPr>
                  <w:tcW w:w="1554" w:type="dxa"/>
                </w:tcPr>
                <w:p w14:paraId="6F81E997" w14:textId="77777777" w:rsidR="00B3182E" w:rsidRDefault="00B3182E" w:rsidP="00B3182E">
                  <w:pPr>
                    <w:jc w:val="both"/>
                    <w:rPr>
                      <w:sz w:val="20"/>
                      <w:szCs w:val="20"/>
                      <w:lang w:val="en-US" w:eastAsia="en-US"/>
                    </w:rPr>
                  </w:pPr>
                  <w:r>
                    <w:rPr>
                      <w:sz w:val="20"/>
                      <w:szCs w:val="20"/>
                      <w:lang w:val="en-US" w:eastAsia="en-US"/>
                    </w:rPr>
                    <w:t>102.21, 102.15</w:t>
                  </w:r>
                </w:p>
              </w:tc>
              <w:tc>
                <w:tcPr>
                  <w:tcW w:w="1554" w:type="dxa"/>
                </w:tcPr>
                <w:p w14:paraId="65EB4096" w14:textId="77777777" w:rsidR="00B3182E" w:rsidRDefault="00B3182E" w:rsidP="00B3182E">
                  <w:pPr>
                    <w:jc w:val="both"/>
                    <w:rPr>
                      <w:sz w:val="20"/>
                      <w:szCs w:val="20"/>
                      <w:lang w:val="en-US" w:eastAsia="en-US"/>
                    </w:rPr>
                  </w:pPr>
                  <w:r>
                    <w:rPr>
                      <w:sz w:val="20"/>
                      <w:szCs w:val="20"/>
                      <w:lang w:val="en-US" w:eastAsia="en-US"/>
                    </w:rPr>
                    <w:t>102.2</w:t>
                  </w:r>
                </w:p>
              </w:tc>
              <w:tc>
                <w:tcPr>
                  <w:tcW w:w="426" w:type="dxa"/>
                </w:tcPr>
                <w:p w14:paraId="0D19A8B7" w14:textId="77777777" w:rsidR="00B3182E" w:rsidRDefault="00B3182E" w:rsidP="00B3182E">
                  <w:pPr>
                    <w:jc w:val="both"/>
                    <w:rPr>
                      <w:sz w:val="20"/>
                      <w:szCs w:val="20"/>
                      <w:lang w:val="en-US" w:eastAsia="en-US"/>
                    </w:rPr>
                  </w:pPr>
                  <w:r>
                    <w:rPr>
                      <w:sz w:val="20"/>
                      <w:szCs w:val="20"/>
                      <w:lang w:val="en-US" w:eastAsia="en-US"/>
                    </w:rPr>
                    <w:t>2</w:t>
                  </w:r>
                </w:p>
              </w:tc>
            </w:tr>
            <w:tr w:rsidR="00B3182E" w14:paraId="4FC48AC5" w14:textId="77777777" w:rsidTr="00B3182E">
              <w:tc>
                <w:tcPr>
                  <w:tcW w:w="1553" w:type="dxa"/>
                </w:tcPr>
                <w:p w14:paraId="00A846E0" w14:textId="77777777" w:rsidR="00B3182E" w:rsidRDefault="00B3182E" w:rsidP="00B3182E">
                  <w:pPr>
                    <w:jc w:val="both"/>
                    <w:rPr>
                      <w:sz w:val="20"/>
                      <w:szCs w:val="20"/>
                      <w:lang w:val="en-US" w:eastAsia="en-US"/>
                    </w:rPr>
                  </w:pPr>
                  <w:r>
                    <w:rPr>
                      <w:sz w:val="20"/>
                      <w:szCs w:val="20"/>
                      <w:lang w:val="en-US" w:eastAsia="en-US"/>
                    </w:rPr>
                    <w:t>100%</w:t>
                  </w:r>
                </w:p>
              </w:tc>
              <w:tc>
                <w:tcPr>
                  <w:tcW w:w="1554" w:type="dxa"/>
                </w:tcPr>
                <w:p w14:paraId="52B3C069" w14:textId="77777777" w:rsidR="00B3182E" w:rsidRDefault="00B3182E" w:rsidP="00B3182E">
                  <w:pPr>
                    <w:jc w:val="both"/>
                    <w:rPr>
                      <w:sz w:val="20"/>
                      <w:szCs w:val="20"/>
                      <w:lang w:val="en-US" w:eastAsia="en-US"/>
                    </w:rPr>
                  </w:pPr>
                  <w:r>
                    <w:rPr>
                      <w:sz w:val="20"/>
                      <w:szCs w:val="20"/>
                      <w:lang w:val="en-US" w:eastAsia="en-US"/>
                    </w:rPr>
                    <w:t>101.47, 101.38</w:t>
                  </w:r>
                </w:p>
              </w:tc>
              <w:tc>
                <w:tcPr>
                  <w:tcW w:w="1554" w:type="dxa"/>
                </w:tcPr>
                <w:p w14:paraId="54E96F76" w14:textId="77777777" w:rsidR="00B3182E" w:rsidRDefault="00B3182E" w:rsidP="00B3182E">
                  <w:pPr>
                    <w:jc w:val="both"/>
                    <w:rPr>
                      <w:sz w:val="20"/>
                      <w:szCs w:val="20"/>
                      <w:lang w:val="en-US" w:eastAsia="en-US"/>
                    </w:rPr>
                  </w:pPr>
                  <w:r>
                    <w:rPr>
                      <w:sz w:val="20"/>
                      <w:szCs w:val="20"/>
                      <w:lang w:val="en-US" w:eastAsia="en-US"/>
                    </w:rPr>
                    <w:t>101.4</w:t>
                  </w:r>
                </w:p>
              </w:tc>
              <w:tc>
                <w:tcPr>
                  <w:tcW w:w="426" w:type="dxa"/>
                </w:tcPr>
                <w:p w14:paraId="1A65D5B7" w14:textId="77777777" w:rsidR="00B3182E" w:rsidRDefault="00B3182E" w:rsidP="00B3182E">
                  <w:pPr>
                    <w:jc w:val="both"/>
                    <w:rPr>
                      <w:sz w:val="20"/>
                      <w:szCs w:val="20"/>
                      <w:lang w:val="en-US" w:eastAsia="en-US"/>
                    </w:rPr>
                  </w:pPr>
                  <w:r>
                    <w:rPr>
                      <w:sz w:val="20"/>
                      <w:szCs w:val="20"/>
                      <w:lang w:val="en-US" w:eastAsia="en-US"/>
                    </w:rPr>
                    <w:t>2</w:t>
                  </w:r>
                </w:p>
              </w:tc>
            </w:tr>
            <w:tr w:rsidR="00B3182E" w14:paraId="6CD8606F" w14:textId="77777777" w:rsidTr="00B3182E">
              <w:tc>
                <w:tcPr>
                  <w:tcW w:w="1553" w:type="dxa"/>
                </w:tcPr>
                <w:p w14:paraId="420C97BC" w14:textId="77777777" w:rsidR="00B3182E" w:rsidRDefault="00B3182E" w:rsidP="00B3182E">
                  <w:pPr>
                    <w:jc w:val="both"/>
                    <w:rPr>
                      <w:sz w:val="20"/>
                      <w:szCs w:val="20"/>
                      <w:lang w:val="en-US" w:eastAsia="en-US"/>
                    </w:rPr>
                  </w:pPr>
                  <w:r>
                    <w:rPr>
                      <w:sz w:val="20"/>
                      <w:szCs w:val="20"/>
                      <w:lang w:val="en-US" w:eastAsia="en-US"/>
                    </w:rPr>
                    <w:t>125%</w:t>
                  </w:r>
                </w:p>
              </w:tc>
              <w:tc>
                <w:tcPr>
                  <w:tcW w:w="1554" w:type="dxa"/>
                </w:tcPr>
                <w:p w14:paraId="7825DDE9" w14:textId="77777777" w:rsidR="00B3182E" w:rsidRDefault="00B3182E" w:rsidP="00B3182E">
                  <w:pPr>
                    <w:jc w:val="both"/>
                    <w:rPr>
                      <w:sz w:val="20"/>
                      <w:szCs w:val="20"/>
                      <w:lang w:val="en-US" w:eastAsia="en-US"/>
                    </w:rPr>
                  </w:pPr>
                  <w:r>
                    <w:rPr>
                      <w:sz w:val="20"/>
                      <w:szCs w:val="20"/>
                      <w:lang w:val="en-US" w:eastAsia="en-US"/>
                    </w:rPr>
                    <w:t>98.09, 97.87</w:t>
                  </w:r>
                </w:p>
              </w:tc>
              <w:tc>
                <w:tcPr>
                  <w:tcW w:w="1554" w:type="dxa"/>
                </w:tcPr>
                <w:p w14:paraId="5FBF32F2" w14:textId="77777777" w:rsidR="00B3182E" w:rsidRDefault="00B3182E" w:rsidP="00B3182E">
                  <w:pPr>
                    <w:jc w:val="both"/>
                    <w:rPr>
                      <w:sz w:val="20"/>
                      <w:szCs w:val="20"/>
                      <w:lang w:val="en-US" w:eastAsia="en-US"/>
                    </w:rPr>
                  </w:pPr>
                  <w:r>
                    <w:rPr>
                      <w:sz w:val="20"/>
                      <w:szCs w:val="20"/>
                      <w:lang w:val="en-US" w:eastAsia="en-US"/>
                    </w:rPr>
                    <w:t>98</w:t>
                  </w:r>
                </w:p>
              </w:tc>
              <w:tc>
                <w:tcPr>
                  <w:tcW w:w="426" w:type="dxa"/>
                </w:tcPr>
                <w:p w14:paraId="45125F21" w14:textId="77777777" w:rsidR="00B3182E" w:rsidRDefault="00B3182E" w:rsidP="00B3182E">
                  <w:pPr>
                    <w:jc w:val="both"/>
                    <w:rPr>
                      <w:sz w:val="20"/>
                      <w:szCs w:val="20"/>
                      <w:lang w:val="en-US" w:eastAsia="en-US"/>
                    </w:rPr>
                  </w:pPr>
                  <w:r>
                    <w:rPr>
                      <w:sz w:val="20"/>
                      <w:szCs w:val="20"/>
                      <w:lang w:val="en-US" w:eastAsia="en-US"/>
                    </w:rPr>
                    <w:t>2</w:t>
                  </w:r>
                </w:p>
              </w:tc>
            </w:tr>
          </w:tbl>
          <w:p w14:paraId="43F86E4C" w14:textId="77777777" w:rsidR="00B3182E" w:rsidRDefault="00B3182E" w:rsidP="00B3182E">
            <w:pPr>
              <w:jc w:val="both"/>
              <w:rPr>
                <w:lang w:val="en-US" w:eastAsia="en-US"/>
              </w:rPr>
            </w:pPr>
          </w:p>
          <w:p w14:paraId="2CAC29B6" w14:textId="77777777" w:rsidR="00B3182E" w:rsidRPr="00C80664" w:rsidRDefault="00B3182E" w:rsidP="00B3182E">
            <w:pPr>
              <w:jc w:val="both"/>
              <w:rPr>
                <w:lang w:val="en-US" w:eastAsia="en-US"/>
              </w:rPr>
            </w:pPr>
          </w:p>
        </w:tc>
      </w:tr>
    </w:tbl>
    <w:p w14:paraId="2D101362" w14:textId="77777777" w:rsidR="00B3182E" w:rsidRPr="00C80664" w:rsidRDefault="00B3182E" w:rsidP="00B3182E">
      <w:pPr>
        <w:jc w:val="both"/>
        <w:rPr>
          <w:lang w:eastAsia="en-US"/>
        </w:rPr>
      </w:pPr>
    </w:p>
    <w:p w14:paraId="5CC45A7C" w14:textId="77777777" w:rsidR="00B3182E" w:rsidRDefault="00B3182E" w:rsidP="00B3182E">
      <w:pPr>
        <w:rPr>
          <w:lang w:eastAsia="de-DE"/>
        </w:rPr>
      </w:pPr>
      <w:r w:rsidRPr="002C6671">
        <w:rPr>
          <w:lang w:eastAsia="de-DE"/>
        </w:rPr>
        <w:t>The analytical method is fully validated for the determ</w:t>
      </w:r>
      <w:r>
        <w:rPr>
          <w:lang w:eastAsia="de-DE"/>
        </w:rPr>
        <w:t xml:space="preserve">ination of the active substance </w:t>
      </w:r>
      <w:r w:rsidRPr="002C6671">
        <w:rPr>
          <w:lang w:eastAsia="de-DE"/>
        </w:rPr>
        <w:t>Imidacloprid in the product.</w:t>
      </w:r>
    </w:p>
    <w:p w14:paraId="73D0369D" w14:textId="77777777" w:rsidR="00B3182E" w:rsidRDefault="00B3182E" w:rsidP="00B3182E">
      <w:pPr>
        <w:jc w:val="both"/>
        <w:rPr>
          <w:lang w:eastAsia="en-US"/>
        </w:rPr>
      </w:pPr>
    </w:p>
    <w:p w14:paraId="15CC10A3" w14:textId="77777777" w:rsidR="00B3182E" w:rsidRPr="00E55656" w:rsidRDefault="00B3182E" w:rsidP="00B3182E">
      <w:pPr>
        <w:jc w:val="both"/>
        <w:rPr>
          <w:b/>
          <w:szCs w:val="22"/>
          <w:u w:val="single"/>
          <w:lang w:eastAsia="en-US"/>
        </w:rPr>
      </w:pPr>
      <w:r w:rsidRPr="00E55656">
        <w:rPr>
          <w:b/>
          <w:szCs w:val="22"/>
          <w:u w:val="single"/>
          <w:lang w:eastAsia="en-US"/>
        </w:rPr>
        <w:t>Analytical method for the determination of Imidacloprid residues</w:t>
      </w:r>
    </w:p>
    <w:p w14:paraId="50A6EA65" w14:textId="77777777" w:rsidR="00B3182E" w:rsidRPr="00FF555E" w:rsidRDefault="00B3182E" w:rsidP="00B3182E">
      <w:pPr>
        <w:jc w:val="both"/>
        <w:rPr>
          <w:lang w:eastAsia="en-US"/>
        </w:rPr>
      </w:pPr>
    </w:p>
    <w:p w14:paraId="2E7B12D6" w14:textId="77777777" w:rsidR="00B3182E" w:rsidRDefault="00B3182E" w:rsidP="00B3182E">
      <w:pPr>
        <w:rPr>
          <w:lang w:eastAsia="de-DE"/>
        </w:rPr>
      </w:pPr>
    </w:p>
    <w:p w14:paraId="6E52E606" w14:textId="7496AFBD" w:rsidR="00B3182E" w:rsidRDefault="00B3182E" w:rsidP="00B3182E">
      <w:pPr>
        <w:jc w:val="both"/>
        <w:rPr>
          <w:lang w:eastAsia="de-DE"/>
        </w:rPr>
      </w:pPr>
      <w:r>
        <w:rPr>
          <w:lang w:eastAsia="de-DE"/>
        </w:rPr>
        <w:lastRenderedPageBreak/>
        <w:t>Analytical methods for the determination of I</w:t>
      </w:r>
      <w:r w:rsidRPr="002C6671">
        <w:rPr>
          <w:lang w:eastAsia="de-DE"/>
        </w:rPr>
        <w:t>midaclop</w:t>
      </w:r>
      <w:r>
        <w:rPr>
          <w:lang w:eastAsia="de-DE"/>
        </w:rPr>
        <w:t xml:space="preserve">rid residues in soil, water and </w:t>
      </w:r>
      <w:r w:rsidRPr="002C6671">
        <w:rPr>
          <w:lang w:eastAsia="de-DE"/>
        </w:rPr>
        <w:t>air have previously been evaluated at EU level a</w:t>
      </w:r>
      <w:r>
        <w:rPr>
          <w:lang w:eastAsia="de-DE"/>
        </w:rPr>
        <w:t xml:space="preserve">nd accepted at active substance </w:t>
      </w:r>
      <w:r w:rsidRPr="002C6671">
        <w:rPr>
          <w:lang w:eastAsia="de-DE"/>
        </w:rPr>
        <w:t xml:space="preserve">approval. </w:t>
      </w:r>
    </w:p>
    <w:p w14:paraId="7D4F5B34" w14:textId="77777777" w:rsidR="00B3182E" w:rsidRDefault="00B3182E" w:rsidP="00B3182E">
      <w:pPr>
        <w:jc w:val="both"/>
        <w:rPr>
          <w:lang w:eastAsia="de-DE"/>
        </w:rPr>
      </w:pPr>
    </w:p>
    <w:p w14:paraId="686AD0CD" w14:textId="77777777" w:rsidR="00B3182E" w:rsidRDefault="00B3182E" w:rsidP="00B3182E">
      <w:pPr>
        <w:jc w:val="both"/>
        <w:rPr>
          <w:lang w:eastAsia="de-DE"/>
        </w:rPr>
      </w:pPr>
      <w:r w:rsidRPr="00E55656">
        <w:rPr>
          <w:u w:val="single"/>
          <w:lang w:eastAsia="de-DE"/>
        </w:rPr>
        <w:t>Soil</w:t>
      </w:r>
      <w:r>
        <w:rPr>
          <w:lang w:eastAsia="de-DE"/>
        </w:rPr>
        <w:t xml:space="preserve">  </w:t>
      </w:r>
    </w:p>
    <w:p w14:paraId="64D92C80" w14:textId="77777777" w:rsidR="00B3182E" w:rsidRDefault="00B3182E" w:rsidP="00B3182E">
      <w:pPr>
        <w:jc w:val="both"/>
        <w:rPr>
          <w:lang w:eastAsia="de-DE"/>
        </w:rPr>
      </w:pPr>
      <w:r>
        <w:rPr>
          <w:lang w:eastAsia="de-DE"/>
        </w:rPr>
        <w:t>Liquid Chromatography, using Mass Spectrometry for the determination of Imidacloprid</w:t>
      </w:r>
    </w:p>
    <w:p w14:paraId="7A8D1725" w14:textId="77777777" w:rsidR="00B3182E" w:rsidRDefault="00B3182E" w:rsidP="00B3182E">
      <w:pPr>
        <w:jc w:val="both"/>
        <w:rPr>
          <w:lang w:eastAsia="de-DE"/>
        </w:rPr>
      </w:pPr>
      <w:r>
        <w:rPr>
          <w:lang w:eastAsia="de-DE"/>
        </w:rPr>
        <w:t>Limit of quantification (LOQ): 0.005 mg/kg</w:t>
      </w:r>
    </w:p>
    <w:p w14:paraId="11BDCED2" w14:textId="77777777" w:rsidR="00B3182E" w:rsidRDefault="00B3182E" w:rsidP="00B3182E">
      <w:pPr>
        <w:jc w:val="both"/>
        <w:rPr>
          <w:lang w:eastAsia="de-DE"/>
        </w:rPr>
      </w:pPr>
    </w:p>
    <w:p w14:paraId="39B402D1" w14:textId="77777777" w:rsidR="00B3182E" w:rsidRPr="00E55656" w:rsidRDefault="00B3182E" w:rsidP="00B3182E">
      <w:pPr>
        <w:jc w:val="both"/>
        <w:rPr>
          <w:u w:val="single"/>
          <w:lang w:val="en-US" w:eastAsia="de-DE"/>
        </w:rPr>
      </w:pPr>
      <w:r w:rsidRPr="00E55656">
        <w:rPr>
          <w:u w:val="single"/>
          <w:lang w:eastAsia="de-DE"/>
        </w:rPr>
        <w:t>Air</w:t>
      </w:r>
    </w:p>
    <w:p w14:paraId="49DCCC10" w14:textId="77777777" w:rsidR="00B3182E" w:rsidRDefault="00B3182E" w:rsidP="00B3182E">
      <w:pPr>
        <w:jc w:val="both"/>
        <w:rPr>
          <w:lang w:eastAsia="de-DE"/>
        </w:rPr>
      </w:pPr>
      <w:r>
        <w:rPr>
          <w:lang w:eastAsia="de-DE"/>
        </w:rPr>
        <w:t>Liquid Chromatography, using UV detection for the determination of Imidacloprid</w:t>
      </w:r>
    </w:p>
    <w:p w14:paraId="368D6E3C" w14:textId="77777777" w:rsidR="00B3182E" w:rsidRDefault="00B3182E" w:rsidP="00B3182E">
      <w:pPr>
        <w:jc w:val="both"/>
        <w:rPr>
          <w:iCs/>
          <w:color w:val="FF0000"/>
          <w:lang w:eastAsia="en-US"/>
        </w:rPr>
      </w:pPr>
      <w:r>
        <w:rPr>
          <w:lang w:eastAsia="de-DE"/>
        </w:rPr>
        <w:t>Limit of quantification (LOQ): 5 µg/m</w:t>
      </w:r>
      <w:r w:rsidRPr="00E55656">
        <w:rPr>
          <w:vertAlign w:val="superscript"/>
          <w:lang w:eastAsia="de-DE"/>
        </w:rPr>
        <w:t>3</w:t>
      </w:r>
    </w:p>
    <w:p w14:paraId="6ACAC744" w14:textId="77777777" w:rsidR="00B3182E" w:rsidRDefault="00B3182E" w:rsidP="00B3182E">
      <w:pPr>
        <w:jc w:val="both"/>
        <w:rPr>
          <w:iCs/>
          <w:color w:val="FF0000"/>
          <w:lang w:eastAsia="en-US"/>
        </w:rPr>
      </w:pPr>
    </w:p>
    <w:p w14:paraId="004B62E2" w14:textId="77777777" w:rsidR="00B3182E" w:rsidRDefault="00B3182E" w:rsidP="00B3182E">
      <w:pPr>
        <w:jc w:val="both"/>
        <w:rPr>
          <w:u w:val="single"/>
          <w:lang w:eastAsia="de-DE"/>
        </w:rPr>
      </w:pPr>
      <w:r>
        <w:rPr>
          <w:u w:val="single"/>
          <w:lang w:eastAsia="de-DE"/>
        </w:rPr>
        <w:t xml:space="preserve">Drinking and Surface </w:t>
      </w:r>
      <w:r w:rsidRPr="009E4A3E">
        <w:rPr>
          <w:u w:val="single"/>
          <w:lang w:eastAsia="de-DE"/>
        </w:rPr>
        <w:t>Water</w:t>
      </w:r>
    </w:p>
    <w:p w14:paraId="671D3039" w14:textId="77777777" w:rsidR="00B3182E" w:rsidRDefault="00B3182E" w:rsidP="00B3182E">
      <w:pPr>
        <w:jc w:val="both"/>
        <w:rPr>
          <w:lang w:eastAsia="de-DE"/>
        </w:rPr>
      </w:pPr>
      <w:r>
        <w:rPr>
          <w:lang w:eastAsia="de-DE"/>
        </w:rPr>
        <w:t>Liquid Chromatography, using UV detection for the determination of Imidacloprid</w:t>
      </w:r>
    </w:p>
    <w:p w14:paraId="65CFD66B" w14:textId="77777777" w:rsidR="00B3182E" w:rsidRDefault="00B3182E" w:rsidP="00B3182E">
      <w:pPr>
        <w:jc w:val="both"/>
        <w:rPr>
          <w:lang w:eastAsia="de-DE"/>
        </w:rPr>
      </w:pPr>
      <w:r>
        <w:rPr>
          <w:lang w:eastAsia="de-DE"/>
        </w:rPr>
        <w:t>Limit of quantification (LOQ): 0.03 µg/L</w:t>
      </w:r>
    </w:p>
    <w:p w14:paraId="7161BBAE" w14:textId="77777777" w:rsidR="00B3182E" w:rsidRDefault="00B3182E" w:rsidP="00B3182E">
      <w:pPr>
        <w:jc w:val="both"/>
        <w:rPr>
          <w:iCs/>
          <w:color w:val="FF0000"/>
          <w:lang w:eastAsia="en-US"/>
        </w:rPr>
      </w:pPr>
    </w:p>
    <w:p w14:paraId="4D6A093B" w14:textId="0D9115B8" w:rsidR="00B3182E" w:rsidRDefault="00B3182E" w:rsidP="00B3182E">
      <w:pPr>
        <w:jc w:val="both"/>
        <w:rPr>
          <w:lang w:eastAsia="de-DE"/>
        </w:rPr>
      </w:pPr>
      <w:r w:rsidRPr="002C6671">
        <w:rPr>
          <w:lang w:eastAsia="de-DE"/>
        </w:rPr>
        <w:t>Methods for monitoring residues in body fluids and tissues and food/feed of plant and animal origin are not necessary, as the activ</w:t>
      </w:r>
      <w:r>
        <w:rPr>
          <w:lang w:eastAsia="de-DE"/>
        </w:rPr>
        <w:t xml:space="preserve">e is not classified as toxic or </w:t>
      </w:r>
      <w:r w:rsidRPr="002C6671">
        <w:rPr>
          <w:lang w:eastAsia="de-DE"/>
        </w:rPr>
        <w:t>highly toxic</w:t>
      </w:r>
      <w:r w:rsidR="00876F38" w:rsidRPr="00876F38">
        <w:rPr>
          <w:lang w:eastAsia="en-US"/>
        </w:rPr>
        <w:t xml:space="preserve"> </w:t>
      </w:r>
      <w:r w:rsidR="00876F38">
        <w:rPr>
          <w:lang w:eastAsia="en-US"/>
        </w:rPr>
        <w:t>regarding human health</w:t>
      </w:r>
      <w:r w:rsidRPr="002C6671">
        <w:rPr>
          <w:lang w:eastAsia="de-DE"/>
        </w:rPr>
        <w:t xml:space="preserve"> and the use pattern will not result in </w:t>
      </w:r>
      <w:r>
        <w:rPr>
          <w:lang w:eastAsia="de-DE"/>
        </w:rPr>
        <w:t xml:space="preserve">contact with food. </w:t>
      </w:r>
    </w:p>
    <w:p w14:paraId="14CAF08B" w14:textId="77777777" w:rsidR="00B3182E" w:rsidRDefault="00B3182E">
      <w:pPr>
        <w:spacing w:line="260" w:lineRule="atLeast"/>
        <w:jc w:val="both"/>
      </w:pPr>
    </w:p>
    <w:tbl>
      <w:tblPr>
        <w:tblW w:w="0" w:type="auto"/>
        <w:tblInd w:w="-5" w:type="dxa"/>
        <w:tblLayout w:type="fixed"/>
        <w:tblLook w:val="0000" w:firstRow="0" w:lastRow="0" w:firstColumn="0" w:lastColumn="0" w:noHBand="0" w:noVBand="0"/>
      </w:tblPr>
      <w:tblGrid>
        <w:gridCol w:w="9445"/>
      </w:tblGrid>
      <w:tr w:rsidR="009D0C0B" w14:paraId="615AB481" w14:textId="77777777">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296D4E1F" w14:textId="1F58F60D" w:rsidR="009D0C0B" w:rsidRDefault="00FA480B">
            <w:pPr>
              <w:spacing w:line="260" w:lineRule="atLeast"/>
            </w:pPr>
            <w:r>
              <w:rPr>
                <w:rFonts w:eastAsia="Calibri"/>
                <w:b/>
                <w:bCs/>
                <w:lang w:eastAsia="en-US"/>
              </w:rPr>
              <w:t>Conclusion on the methods for detection and identification</w:t>
            </w:r>
            <w:r w:rsidR="00664323">
              <w:rPr>
                <w:rFonts w:eastAsia="Calibri"/>
                <w:b/>
                <w:bCs/>
                <w:lang w:eastAsia="en-US"/>
              </w:rPr>
              <w:t xml:space="preserve"> </w:t>
            </w:r>
            <w:r>
              <w:rPr>
                <w:rFonts w:eastAsia="Calibri"/>
                <w:b/>
                <w:bCs/>
                <w:lang w:eastAsia="en-US"/>
              </w:rPr>
              <w:t>of the product</w:t>
            </w:r>
          </w:p>
        </w:tc>
      </w:tr>
      <w:tr w:rsidR="009D0C0B" w14:paraId="743A21D9" w14:textId="77777777">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426F02C0" w14:textId="77777777" w:rsidR="00E36632" w:rsidRPr="00D85561" w:rsidRDefault="00E36632" w:rsidP="00084320">
            <w:pPr>
              <w:jc w:val="both"/>
              <w:rPr>
                <w:lang w:eastAsia="en-US"/>
              </w:rPr>
            </w:pPr>
            <w:r w:rsidRPr="004875E1">
              <w:rPr>
                <w:lang w:eastAsia="de-DE"/>
              </w:rPr>
              <w:t xml:space="preserve">The analytical method is fully validated for the determination of the active substance </w:t>
            </w:r>
            <w:r>
              <w:rPr>
                <w:lang w:eastAsia="de-DE"/>
              </w:rPr>
              <w:t>Imidacloprid</w:t>
            </w:r>
            <w:r w:rsidRPr="004875E1">
              <w:rPr>
                <w:lang w:eastAsia="de-DE"/>
              </w:rPr>
              <w:t xml:space="preserve"> in the product.</w:t>
            </w:r>
            <w:r>
              <w:rPr>
                <w:lang w:eastAsia="de-DE"/>
              </w:rPr>
              <w:t xml:space="preserve"> </w:t>
            </w:r>
          </w:p>
          <w:p w14:paraId="37C94BE1" w14:textId="77777777" w:rsidR="00E36632" w:rsidRPr="00D85561" w:rsidRDefault="00E36632" w:rsidP="00CF2736">
            <w:pPr>
              <w:pStyle w:val="Default"/>
              <w:jc w:val="both"/>
              <w:rPr>
                <w:rFonts w:ascii="Verdana" w:hAnsi="Verdana"/>
                <w:color w:val="auto"/>
                <w:sz w:val="20"/>
                <w:szCs w:val="20"/>
                <w:lang w:eastAsia="en-US"/>
              </w:rPr>
            </w:pPr>
          </w:p>
          <w:p w14:paraId="4070BF32" w14:textId="77777777" w:rsidR="00E36632" w:rsidRPr="00D85561" w:rsidRDefault="00E36632" w:rsidP="007E1841">
            <w:pPr>
              <w:pStyle w:val="Default"/>
              <w:jc w:val="both"/>
              <w:rPr>
                <w:rFonts w:ascii="Verdana" w:hAnsi="Verdana"/>
                <w:color w:val="auto"/>
                <w:sz w:val="20"/>
                <w:szCs w:val="20"/>
                <w:lang w:eastAsia="en-US"/>
              </w:rPr>
            </w:pPr>
            <w:r w:rsidRPr="00D85561">
              <w:rPr>
                <w:rFonts w:ascii="Verdana" w:hAnsi="Verdana"/>
                <w:color w:val="auto"/>
                <w:sz w:val="20"/>
                <w:szCs w:val="20"/>
                <w:lang w:eastAsia="en-US"/>
              </w:rPr>
              <w:t xml:space="preserve">Analytical methods were provided at EU level for the determination of </w:t>
            </w:r>
            <w:r>
              <w:rPr>
                <w:rFonts w:ascii="Verdana" w:hAnsi="Verdana"/>
                <w:sz w:val="20"/>
                <w:szCs w:val="20"/>
                <w:lang w:eastAsia="en-US"/>
              </w:rPr>
              <w:t xml:space="preserve">Imidacloprid </w:t>
            </w:r>
            <w:r w:rsidRPr="00D85561">
              <w:rPr>
                <w:rFonts w:ascii="Verdana" w:hAnsi="Verdana"/>
                <w:color w:val="auto"/>
                <w:sz w:val="20"/>
                <w:szCs w:val="20"/>
                <w:lang w:eastAsia="en-US"/>
              </w:rPr>
              <w:t>residue in soil, water and air with respectively LOQ =</w:t>
            </w:r>
            <w:r>
              <w:rPr>
                <w:rFonts w:ascii="Verdana" w:hAnsi="Verdana"/>
                <w:color w:val="auto"/>
                <w:sz w:val="20"/>
                <w:szCs w:val="20"/>
                <w:lang w:eastAsia="en-US"/>
              </w:rPr>
              <w:t xml:space="preserve"> 0.005 mg/kg, 5 µg/m</w:t>
            </w:r>
            <w:r w:rsidRPr="008164EC">
              <w:rPr>
                <w:rFonts w:ascii="Verdana" w:hAnsi="Verdana"/>
                <w:color w:val="auto"/>
                <w:sz w:val="20"/>
                <w:szCs w:val="20"/>
                <w:vertAlign w:val="superscript"/>
                <w:lang w:eastAsia="en-US"/>
              </w:rPr>
              <w:t>3</w:t>
            </w:r>
            <w:r>
              <w:rPr>
                <w:rFonts w:ascii="Verdana" w:hAnsi="Verdana"/>
                <w:color w:val="auto"/>
                <w:sz w:val="20"/>
                <w:szCs w:val="20"/>
                <w:lang w:eastAsia="en-US"/>
              </w:rPr>
              <w:t xml:space="preserve"> and 0.03 µg/L</w:t>
            </w:r>
            <w:r w:rsidRPr="00D85561">
              <w:rPr>
                <w:rFonts w:ascii="Verdana" w:hAnsi="Verdana"/>
                <w:color w:val="auto"/>
                <w:sz w:val="20"/>
                <w:szCs w:val="20"/>
                <w:lang w:eastAsia="en-US"/>
              </w:rPr>
              <w:t>.</w:t>
            </w:r>
          </w:p>
          <w:p w14:paraId="4063AD71" w14:textId="77777777" w:rsidR="00E36632" w:rsidRPr="00D85561" w:rsidRDefault="00E36632" w:rsidP="007E1841">
            <w:pPr>
              <w:pStyle w:val="Default"/>
              <w:jc w:val="both"/>
              <w:rPr>
                <w:rFonts w:ascii="Verdana" w:hAnsi="Verdana"/>
                <w:color w:val="auto"/>
                <w:sz w:val="20"/>
                <w:szCs w:val="20"/>
                <w:lang w:eastAsia="en-US"/>
              </w:rPr>
            </w:pPr>
          </w:p>
          <w:p w14:paraId="4B019E71" w14:textId="34BBD9A8" w:rsidR="00E36632" w:rsidRDefault="00E36632" w:rsidP="00084320">
            <w:pPr>
              <w:jc w:val="both"/>
              <w:rPr>
                <w:lang w:eastAsia="en-US"/>
              </w:rPr>
            </w:pPr>
            <w:r>
              <w:rPr>
                <w:lang w:eastAsia="en-US"/>
              </w:rPr>
              <w:t xml:space="preserve">Imidacloprid </w:t>
            </w:r>
            <w:r w:rsidRPr="00D85561">
              <w:rPr>
                <w:lang w:eastAsia="en-US"/>
              </w:rPr>
              <w:t>is not toxic (T) or very toxic (T+) active substance</w:t>
            </w:r>
            <w:r w:rsidR="00876F38">
              <w:rPr>
                <w:lang w:eastAsia="en-US"/>
              </w:rPr>
              <w:t xml:space="preserve"> regarding human health</w:t>
            </w:r>
            <w:r w:rsidRPr="00D85561">
              <w:rPr>
                <w:lang w:eastAsia="en-US"/>
              </w:rPr>
              <w:t>. Therefore, an analytical method in biological matrices is not required.</w:t>
            </w:r>
          </w:p>
          <w:p w14:paraId="18283F74" w14:textId="77777777" w:rsidR="00E36632" w:rsidRDefault="00E36632" w:rsidP="00084320">
            <w:pPr>
              <w:jc w:val="both"/>
              <w:rPr>
                <w:lang w:eastAsia="en-US"/>
              </w:rPr>
            </w:pPr>
          </w:p>
          <w:p w14:paraId="6FCBB05F" w14:textId="5B16F5EB" w:rsidR="009D0C0B" w:rsidRDefault="00E36632" w:rsidP="00084320">
            <w:pPr>
              <w:snapToGrid w:val="0"/>
              <w:spacing w:line="260" w:lineRule="atLeast"/>
              <w:jc w:val="both"/>
              <w:rPr>
                <w:rFonts w:eastAsia="Calibri"/>
                <w:b/>
                <w:bCs/>
                <w:lang w:eastAsia="en-US"/>
              </w:rPr>
            </w:pPr>
            <w:r>
              <w:rPr>
                <w:lang w:eastAsia="en-US"/>
              </w:rPr>
              <w:t>The product is not intended to be used on</w:t>
            </w:r>
            <w:r w:rsidRPr="00961ED8">
              <w:rPr>
                <w:lang w:eastAsia="en-US"/>
              </w:rPr>
              <w:t xml:space="preserve"> surface in contact with food/feed of plant and animal origin, analytical method for the determination of </w:t>
            </w:r>
            <w:r>
              <w:rPr>
                <w:lang w:eastAsia="en-US"/>
              </w:rPr>
              <w:t xml:space="preserve">Imidacloprid </w:t>
            </w:r>
            <w:r w:rsidRPr="00961ED8">
              <w:rPr>
                <w:lang w:eastAsia="en-US"/>
              </w:rPr>
              <w:t>in food/feed of plant and animal</w:t>
            </w:r>
            <w:r>
              <w:rPr>
                <w:lang w:eastAsia="en-US"/>
              </w:rPr>
              <w:t xml:space="preserve"> </w:t>
            </w:r>
            <w:r w:rsidRPr="00961ED8">
              <w:rPr>
                <w:lang w:eastAsia="en-US"/>
              </w:rPr>
              <w:t xml:space="preserve">origin is </w:t>
            </w:r>
            <w:r>
              <w:rPr>
                <w:lang w:eastAsia="en-US"/>
              </w:rPr>
              <w:t>not required.</w:t>
            </w:r>
          </w:p>
        </w:tc>
      </w:tr>
    </w:tbl>
    <w:p w14:paraId="0431893B" w14:textId="77777777" w:rsidR="009D0C0B" w:rsidRDefault="00FA480B">
      <w:pPr>
        <w:pStyle w:val="Titre3"/>
      </w:pPr>
      <w:bookmarkStart w:id="66" w:name="_Toc30754913"/>
      <w:r>
        <w:t>Efficacy against target organisms</w:t>
      </w:r>
      <w:bookmarkEnd w:id="66"/>
    </w:p>
    <w:p w14:paraId="7B6A597F" w14:textId="77777777" w:rsidR="009D0C0B" w:rsidRDefault="00FA480B">
      <w:pPr>
        <w:pStyle w:val="Titre4"/>
        <w:rPr>
          <w:rFonts w:ascii="Times New Roman" w:hAnsi="Times New Roman" w:cs="Times New Roman"/>
          <w:i/>
          <w:iCs/>
          <w:lang w:eastAsia="en-US"/>
        </w:rPr>
      </w:pPr>
      <w:bookmarkStart w:id="67" w:name="_Toc30754914"/>
      <w:r>
        <w:t>Function and field of use</w:t>
      </w:r>
      <w:bookmarkEnd w:id="67"/>
    </w:p>
    <w:p w14:paraId="7C82AC3D" w14:textId="77777777" w:rsidR="0079471C" w:rsidRPr="00664323" w:rsidRDefault="0079471C" w:rsidP="0079471C">
      <w:pPr>
        <w:spacing w:line="360" w:lineRule="auto"/>
        <w:rPr>
          <w:lang w:val="en-US" w:eastAsia="en-US"/>
        </w:rPr>
      </w:pPr>
      <w:r w:rsidRPr="00664323">
        <w:rPr>
          <w:lang w:val="en-US" w:eastAsia="en-US"/>
        </w:rPr>
        <w:t>PT18 - Insecticides, acaricides and products to control other arthropods (Pest control).</w:t>
      </w:r>
    </w:p>
    <w:p w14:paraId="3C168BE8" w14:textId="77777777" w:rsidR="0079471C" w:rsidRPr="00664323" w:rsidRDefault="0079471C" w:rsidP="0079471C">
      <w:pPr>
        <w:spacing w:line="360" w:lineRule="auto"/>
        <w:jc w:val="both"/>
        <w:rPr>
          <w:lang w:val="en-US" w:eastAsia="en-US"/>
        </w:rPr>
      </w:pPr>
      <w:r w:rsidRPr="00664323">
        <w:rPr>
          <w:lang w:val="en-US" w:eastAsia="en-US"/>
        </w:rPr>
        <w:t>Field of use: Indoors, indoors crack and crevices, outdoors, outdoors crack and crevices, outdoors around buildings, and on nest.</w:t>
      </w:r>
    </w:p>
    <w:p w14:paraId="480224EA" w14:textId="77777777" w:rsidR="0079471C" w:rsidRPr="00664323" w:rsidRDefault="0079471C" w:rsidP="0079471C">
      <w:pPr>
        <w:spacing w:line="360" w:lineRule="auto"/>
        <w:jc w:val="both"/>
        <w:rPr>
          <w:lang w:val="en-US" w:eastAsia="en-US"/>
        </w:rPr>
      </w:pPr>
      <w:r w:rsidRPr="00664323">
        <w:rPr>
          <w:lang w:val="en-US" w:eastAsia="en-US"/>
        </w:rPr>
        <w:t>Method: Bait application and non refillable bait box application</w:t>
      </w:r>
    </w:p>
    <w:p w14:paraId="154EF27D" w14:textId="77777777" w:rsidR="00F50EF1" w:rsidRDefault="00F50EF1" w:rsidP="00664323">
      <w:pPr>
        <w:spacing w:line="260" w:lineRule="atLeast"/>
        <w:jc w:val="both"/>
        <w:rPr>
          <w:lang w:val="en-US" w:eastAsia="en-US"/>
        </w:rPr>
      </w:pPr>
    </w:p>
    <w:p w14:paraId="085841F9" w14:textId="4BC20009" w:rsidR="009D0C0B" w:rsidRDefault="00F50EF1" w:rsidP="00EA2EFE">
      <w:pPr>
        <w:spacing w:line="260" w:lineRule="atLeast"/>
        <w:jc w:val="both"/>
        <w:rPr>
          <w:rFonts w:ascii="Times New Roman" w:eastAsia="Calibri" w:hAnsi="Times New Roman" w:cs="Times New Roman"/>
          <w:i/>
          <w:iCs/>
          <w:lang w:eastAsia="en-US"/>
        </w:rPr>
      </w:pPr>
      <w:r w:rsidRPr="00F50EF1">
        <w:rPr>
          <w:lang w:val="en-US" w:eastAsia="en-US"/>
        </w:rPr>
        <w:t>DX3 GEL is a ready-for-use bait gel, in syringe</w:t>
      </w:r>
      <w:r w:rsidR="00EE2D65">
        <w:rPr>
          <w:lang w:val="en-US" w:eastAsia="en-US"/>
        </w:rPr>
        <w:t xml:space="preserve"> </w:t>
      </w:r>
      <w:r w:rsidR="00EE2D65" w:rsidRPr="00EE2D65">
        <w:rPr>
          <w:lang w:val="en-US" w:eastAsia="en-US"/>
        </w:rPr>
        <w:t>and cartridge</w:t>
      </w:r>
      <w:r w:rsidRPr="00EE2D65">
        <w:rPr>
          <w:lang w:val="en-US" w:eastAsia="en-US"/>
        </w:rPr>
        <w:t xml:space="preserve"> </w:t>
      </w:r>
      <w:r w:rsidRPr="00F50EF1">
        <w:rPr>
          <w:lang w:val="en-US" w:eastAsia="en-US"/>
        </w:rPr>
        <w:t>or in a bait station. It contains the insecticide active substance (PT 18) imidacloprid (0.02% w/w) and is intended to be used for indoors</w:t>
      </w:r>
      <w:r w:rsidR="00EA2EFE">
        <w:rPr>
          <w:lang w:val="en-US" w:eastAsia="en-US"/>
        </w:rPr>
        <w:t xml:space="preserve"> (</w:t>
      </w:r>
      <w:r w:rsidR="00D70B3B">
        <w:rPr>
          <w:lang w:val="en-US" w:eastAsia="en-US"/>
        </w:rPr>
        <w:t xml:space="preserve">in </w:t>
      </w:r>
      <w:r w:rsidRPr="00F50EF1">
        <w:rPr>
          <w:lang w:val="en-US" w:eastAsia="en-US"/>
        </w:rPr>
        <w:t>crack and crevices</w:t>
      </w:r>
      <w:r w:rsidR="00424722">
        <w:rPr>
          <w:lang w:val="en-US" w:eastAsia="en-US"/>
        </w:rPr>
        <w:t xml:space="preserve"> and along the walls</w:t>
      </w:r>
      <w:r w:rsidR="00EA2EFE">
        <w:rPr>
          <w:lang w:val="en-US" w:eastAsia="en-US"/>
        </w:rPr>
        <w:t>)</w:t>
      </w:r>
      <w:r w:rsidRPr="00F50EF1">
        <w:rPr>
          <w:lang w:val="en-US" w:eastAsia="en-US"/>
        </w:rPr>
        <w:t>, outdoors</w:t>
      </w:r>
      <w:r w:rsidR="00EA2EFE">
        <w:rPr>
          <w:lang w:val="en-US" w:eastAsia="en-US"/>
        </w:rPr>
        <w:t xml:space="preserve"> (</w:t>
      </w:r>
      <w:r w:rsidR="00D70B3B">
        <w:rPr>
          <w:lang w:val="en-US" w:eastAsia="en-US"/>
        </w:rPr>
        <w:t>in</w:t>
      </w:r>
      <w:r w:rsidRPr="00F50EF1">
        <w:rPr>
          <w:lang w:val="en-US" w:eastAsia="en-US"/>
        </w:rPr>
        <w:t xml:space="preserve"> crack and crevices, </w:t>
      </w:r>
      <w:r w:rsidR="00A12DB2">
        <w:rPr>
          <w:lang w:val="en-US" w:eastAsia="en-US"/>
        </w:rPr>
        <w:t xml:space="preserve">and </w:t>
      </w:r>
      <w:r w:rsidRPr="00F50EF1">
        <w:rPr>
          <w:lang w:val="en-US" w:eastAsia="en-US"/>
        </w:rPr>
        <w:t>around buildings</w:t>
      </w:r>
      <w:r w:rsidR="00EA2EFE">
        <w:rPr>
          <w:lang w:val="en-US" w:eastAsia="en-US"/>
        </w:rPr>
        <w:t>)</w:t>
      </w:r>
      <w:r w:rsidRPr="00F50EF1">
        <w:rPr>
          <w:lang w:val="en-US" w:eastAsia="en-US"/>
        </w:rPr>
        <w:t>, and near nest entrance</w:t>
      </w:r>
      <w:r w:rsidR="00EA2EFE">
        <w:rPr>
          <w:lang w:val="en-US" w:eastAsia="en-US"/>
        </w:rPr>
        <w:t>s,</w:t>
      </w:r>
      <w:r w:rsidRPr="00F50EF1">
        <w:rPr>
          <w:lang w:val="en-US" w:eastAsia="en-US"/>
        </w:rPr>
        <w:t xml:space="preserve"> by non-professional and professional</w:t>
      </w:r>
      <w:r w:rsidR="00C97BAD">
        <w:rPr>
          <w:lang w:val="en-US" w:eastAsia="en-US"/>
        </w:rPr>
        <w:t>.</w:t>
      </w:r>
      <w:r w:rsidRPr="00F50EF1">
        <w:rPr>
          <w:lang w:val="en-US" w:eastAsia="en-US"/>
        </w:rPr>
        <w:t xml:space="preserve"> </w:t>
      </w:r>
    </w:p>
    <w:p w14:paraId="3CE7ACD9" w14:textId="77777777" w:rsidR="009D0C0B" w:rsidRDefault="00FA480B">
      <w:pPr>
        <w:pStyle w:val="Titre4"/>
        <w:rPr>
          <w:rFonts w:ascii="Times New Roman" w:hAnsi="Times New Roman" w:cs="Times New Roman"/>
          <w:i/>
          <w:iCs/>
          <w:lang w:eastAsia="en-US"/>
        </w:rPr>
      </w:pPr>
      <w:bookmarkStart w:id="68" w:name="_Toc30754915"/>
      <w:r>
        <w:t>Organisms to be controlled and products, organisms or objects to be protected</w:t>
      </w:r>
      <w:bookmarkEnd w:id="68"/>
    </w:p>
    <w:p w14:paraId="07FE5855" w14:textId="39AEF176" w:rsidR="0079471C" w:rsidRPr="00664323" w:rsidRDefault="0079471C">
      <w:pPr>
        <w:pStyle w:val="Titre4"/>
        <w:numPr>
          <w:ilvl w:val="0"/>
          <w:numId w:val="0"/>
        </w:numPr>
        <w:rPr>
          <w:b/>
          <w:sz w:val="20"/>
          <w:szCs w:val="20"/>
        </w:rPr>
      </w:pPr>
      <w:bookmarkStart w:id="69" w:name="_Toc30754916"/>
      <w:r w:rsidRPr="00664323">
        <w:rPr>
          <w:sz w:val="20"/>
          <w:szCs w:val="20"/>
        </w:rPr>
        <w:t>According to the uses claimed by the applicant, DX3 Gel is intented to be used to control:</w:t>
      </w:r>
      <w:bookmarkEnd w:id="69"/>
    </w:p>
    <w:p w14:paraId="438F7A43" w14:textId="77777777" w:rsidR="0079471C" w:rsidRPr="00AA5F4A" w:rsidRDefault="0079471C" w:rsidP="0079471C">
      <w:pPr>
        <w:numPr>
          <w:ilvl w:val="0"/>
          <w:numId w:val="8"/>
        </w:numPr>
        <w:suppressAutoHyphens w:val="0"/>
        <w:spacing w:line="360" w:lineRule="auto"/>
        <w:jc w:val="both"/>
      </w:pPr>
      <w:r w:rsidRPr="00AA5F4A">
        <w:t>Black ant</w:t>
      </w:r>
      <w:r>
        <w:rPr>
          <w:i/>
        </w:rPr>
        <w:t xml:space="preserve"> </w:t>
      </w:r>
      <w:r w:rsidRPr="00AA5F4A">
        <w:rPr>
          <w:i/>
        </w:rPr>
        <w:t>Lasius niger</w:t>
      </w:r>
      <w:r w:rsidRPr="00AA5F4A">
        <w:t xml:space="preserve"> (adults and all developmental stages);</w:t>
      </w:r>
    </w:p>
    <w:p w14:paraId="72523DD2" w14:textId="3DAFFAA3" w:rsidR="0079471C" w:rsidRPr="00AA5F4A" w:rsidRDefault="0079471C" w:rsidP="0079471C">
      <w:pPr>
        <w:numPr>
          <w:ilvl w:val="0"/>
          <w:numId w:val="8"/>
        </w:numPr>
        <w:suppressAutoHyphens w:val="0"/>
        <w:spacing w:line="360" w:lineRule="auto"/>
        <w:jc w:val="both"/>
      </w:pPr>
      <w:r>
        <w:lastRenderedPageBreak/>
        <w:t xml:space="preserve">Argentine ant </w:t>
      </w:r>
      <w:r w:rsidRPr="00AA5F4A">
        <w:rPr>
          <w:i/>
        </w:rPr>
        <w:t>Linepithe</w:t>
      </w:r>
      <w:r w:rsidR="00883475">
        <w:rPr>
          <w:i/>
        </w:rPr>
        <w:t>m</w:t>
      </w:r>
      <w:r w:rsidRPr="00AA5F4A">
        <w:rPr>
          <w:i/>
        </w:rPr>
        <w:t>a humile</w:t>
      </w:r>
      <w:r w:rsidRPr="00AA5F4A">
        <w:t xml:space="preserve"> (adults and all developmental stages);</w:t>
      </w:r>
    </w:p>
    <w:p w14:paraId="581A8731" w14:textId="77777777" w:rsidR="0079471C" w:rsidRPr="00AA5F4A" w:rsidRDefault="0079471C" w:rsidP="0079471C">
      <w:pPr>
        <w:numPr>
          <w:ilvl w:val="0"/>
          <w:numId w:val="8"/>
        </w:numPr>
        <w:suppressAutoHyphens w:val="0"/>
        <w:spacing w:line="360" w:lineRule="auto"/>
        <w:jc w:val="both"/>
      </w:pPr>
      <w:r>
        <w:t xml:space="preserve">Pharaoh ant </w:t>
      </w:r>
      <w:r w:rsidRPr="00AA5F4A">
        <w:rPr>
          <w:i/>
        </w:rPr>
        <w:t>Monornorium pharaonis</w:t>
      </w:r>
      <w:r w:rsidRPr="00AA5F4A">
        <w:t xml:space="preserve"> (adults and all developmental stages).</w:t>
      </w:r>
    </w:p>
    <w:p w14:paraId="0CC13DD8" w14:textId="1900C5B4" w:rsidR="0079471C" w:rsidRPr="00AA5F4A" w:rsidRDefault="0079471C">
      <w:pPr>
        <w:jc w:val="both"/>
      </w:pPr>
      <w:r w:rsidRPr="00AA5F4A">
        <w:t xml:space="preserve">Objects to be protected: Indoor and outdoor of buildings. </w:t>
      </w:r>
    </w:p>
    <w:p w14:paraId="3705AEF9" w14:textId="77777777" w:rsidR="00EA2EFE" w:rsidRDefault="00EA2EFE">
      <w:pPr>
        <w:jc w:val="both"/>
      </w:pPr>
    </w:p>
    <w:p w14:paraId="6C6E2F2E" w14:textId="7C35CCFB" w:rsidR="0079471C" w:rsidRPr="00AA5F4A" w:rsidRDefault="0079471C">
      <w:pPr>
        <w:jc w:val="both"/>
      </w:pPr>
      <w:r w:rsidRPr="00AA5F4A">
        <w:t>Application rates recommended by the applicant are the following:</w:t>
      </w:r>
    </w:p>
    <w:p w14:paraId="0567FF18" w14:textId="734555FB" w:rsidR="00C97BAD" w:rsidRDefault="0079471C">
      <w:pPr>
        <w:jc w:val="both"/>
      </w:pPr>
      <w:r w:rsidRPr="00AA5F4A">
        <w:t>For the bait gel in syringes or cartridges</w:t>
      </w:r>
      <w:r w:rsidR="00C97BAD">
        <w:t>:</w:t>
      </w:r>
      <w:r w:rsidR="00B540DE">
        <w:t xml:space="preserve"> </w:t>
      </w:r>
      <w:r w:rsidRPr="00AA5F4A">
        <w:t xml:space="preserve">2 drops of 0.05 g each linear meter or per </w:t>
      </w:r>
      <w:r w:rsidR="009C79DB">
        <w:t>entrance</w:t>
      </w:r>
      <w:r w:rsidRPr="00AA5F4A">
        <w:t xml:space="preserve"> </w:t>
      </w:r>
      <w:r w:rsidR="009C79DB">
        <w:t xml:space="preserve">of the </w:t>
      </w:r>
      <w:r w:rsidRPr="00AA5F4A">
        <w:t xml:space="preserve">nest </w:t>
      </w:r>
      <w:r w:rsidRPr="00153EC8">
        <w:t xml:space="preserve"> </w:t>
      </w:r>
    </w:p>
    <w:p w14:paraId="5A14DBE4" w14:textId="182C80E5" w:rsidR="0079471C" w:rsidRPr="00AA5F4A" w:rsidRDefault="0079471C">
      <w:pPr>
        <w:jc w:val="both"/>
      </w:pPr>
      <w:r w:rsidRPr="00AA5F4A">
        <w:t>For the bait box</w:t>
      </w:r>
      <w:r w:rsidR="00C97BAD">
        <w:t>:</w:t>
      </w:r>
      <w:r w:rsidR="00EA2EFE" w:rsidRPr="00EA2EFE">
        <w:t xml:space="preserve"> </w:t>
      </w:r>
      <w:r w:rsidR="00EA2EFE" w:rsidRPr="00AA5F4A">
        <w:t>1 bait box</w:t>
      </w:r>
      <w:r w:rsidR="00EA2EFE">
        <w:t xml:space="preserve"> every 15-20 m² or</w:t>
      </w:r>
      <w:r w:rsidR="00EA2EFE" w:rsidRPr="00AA5F4A">
        <w:t xml:space="preserve"> per nest entrance</w:t>
      </w:r>
      <w:r w:rsidR="00C97BAD">
        <w:t>.</w:t>
      </w:r>
    </w:p>
    <w:p w14:paraId="648F2024" w14:textId="77777777" w:rsidR="009D0C0B" w:rsidRDefault="009D0C0B">
      <w:pPr>
        <w:spacing w:line="260" w:lineRule="atLeast"/>
        <w:rPr>
          <w:rFonts w:ascii="Times New Roman" w:eastAsia="Calibri" w:hAnsi="Times New Roman" w:cs="Times New Roman"/>
          <w:i/>
          <w:iCs/>
          <w:szCs w:val="24"/>
          <w:lang w:eastAsia="en-US"/>
        </w:rPr>
      </w:pPr>
    </w:p>
    <w:p w14:paraId="61D0E882" w14:textId="77777777" w:rsidR="009D0C0B" w:rsidRDefault="00FA480B">
      <w:pPr>
        <w:pStyle w:val="Titre4"/>
        <w:rPr>
          <w:rFonts w:ascii="Times New Roman" w:hAnsi="Times New Roman" w:cs="Times New Roman"/>
          <w:i/>
          <w:iCs/>
          <w:lang w:eastAsia="en-US"/>
        </w:rPr>
      </w:pPr>
      <w:bookmarkStart w:id="70" w:name="_Toc30754917"/>
      <w:r>
        <w:t>Effects on target organisms, including unacceptable suffering</w:t>
      </w:r>
      <w:bookmarkEnd w:id="70"/>
    </w:p>
    <w:p w14:paraId="3C7F1762" w14:textId="77777777" w:rsidR="00664323" w:rsidRDefault="00664323" w:rsidP="0079471C">
      <w:pPr>
        <w:spacing w:line="360" w:lineRule="auto"/>
        <w:jc w:val="both"/>
        <w:rPr>
          <w:rFonts w:cs="Arial"/>
          <w:color w:val="000000"/>
          <w:lang w:val="en-US"/>
        </w:rPr>
      </w:pPr>
    </w:p>
    <w:p w14:paraId="6297704B" w14:textId="07755D0B" w:rsidR="0079471C" w:rsidRPr="00664323" w:rsidRDefault="0079471C">
      <w:pPr>
        <w:jc w:val="both"/>
        <w:rPr>
          <w:lang w:val="en-US" w:eastAsia="en-US"/>
        </w:rPr>
      </w:pPr>
      <w:r w:rsidRPr="00664323">
        <w:rPr>
          <w:lang w:val="en-US" w:eastAsia="en-US"/>
        </w:rPr>
        <w:t>Imidacloprid is a neonicotinoid which acts on the central nervous system of insects by blockage of the nicotinergic neuronal pathway. This disturbance of the transmission of stimuli leads to paralysis and subsequent death of the target organisms. Imidacloprid acts as a contact insecticide as well as upon ingestion.</w:t>
      </w:r>
    </w:p>
    <w:p w14:paraId="62F10463" w14:textId="77777777" w:rsidR="009D0C0B" w:rsidRDefault="009D0C0B">
      <w:pPr>
        <w:spacing w:line="260" w:lineRule="atLeast"/>
        <w:rPr>
          <w:rFonts w:ascii="Times New Roman" w:eastAsia="Calibri" w:hAnsi="Times New Roman" w:cs="Times New Roman"/>
          <w:i/>
          <w:iCs/>
          <w:szCs w:val="24"/>
          <w:lang w:eastAsia="en-US"/>
        </w:rPr>
      </w:pPr>
    </w:p>
    <w:p w14:paraId="53424825" w14:textId="77777777" w:rsidR="009D0C0B" w:rsidRDefault="00FA480B">
      <w:pPr>
        <w:pStyle w:val="Titre4"/>
        <w:rPr>
          <w:rFonts w:ascii="Times New Roman" w:hAnsi="Times New Roman" w:cs="Times New Roman"/>
          <w:i/>
          <w:iCs/>
          <w:lang w:eastAsia="en-US"/>
        </w:rPr>
      </w:pPr>
      <w:bookmarkStart w:id="71" w:name="_Toc30754918"/>
      <w:r>
        <w:t>Mode of action, including time delay</w:t>
      </w:r>
      <w:bookmarkEnd w:id="71"/>
    </w:p>
    <w:p w14:paraId="4BA857AB" w14:textId="3C3A5929" w:rsidR="00FC4928" w:rsidRDefault="0079471C" w:rsidP="00F3456F">
      <w:pPr>
        <w:jc w:val="both"/>
        <w:rPr>
          <w:rFonts w:ascii="Times New Roman" w:eastAsia="Calibri" w:hAnsi="Times New Roman" w:cs="Times New Roman"/>
          <w:i/>
          <w:iCs/>
          <w:szCs w:val="24"/>
          <w:lang w:eastAsia="en-US"/>
        </w:rPr>
        <w:sectPr w:rsidR="00FC4928" w:rsidSect="00FC4928">
          <w:type w:val="continuous"/>
          <w:pgSz w:w="11906" w:h="16838"/>
          <w:pgMar w:top="1474" w:right="1247" w:bottom="2013" w:left="1446" w:header="851" w:footer="851" w:gutter="0"/>
          <w:cols w:space="720"/>
          <w:docGrid w:linePitch="272"/>
        </w:sectPr>
      </w:pPr>
      <w:r w:rsidRPr="00AA5F4A">
        <w:t xml:space="preserve">Imidacloprid is a systemic </w:t>
      </w:r>
      <w:hyperlink r:id="rId29" w:tooltip="Insecticide" w:history="1">
        <w:r w:rsidRPr="00AA5F4A">
          <w:t>insecticide</w:t>
        </w:r>
      </w:hyperlink>
      <w:r w:rsidRPr="00AA5F4A">
        <w:t xml:space="preserve"> that acts as an </w:t>
      </w:r>
      <w:hyperlink r:id="rId30" w:tooltip="Insect" w:history="1">
        <w:r w:rsidRPr="00AA5F4A">
          <w:t>insect</w:t>
        </w:r>
      </w:hyperlink>
      <w:r w:rsidRPr="00AA5F4A">
        <w:t xml:space="preserve"> </w:t>
      </w:r>
      <w:hyperlink r:id="rId31" w:tooltip="Neurotoxin" w:history="1">
        <w:r w:rsidRPr="00AA5F4A">
          <w:t>neurotoxin</w:t>
        </w:r>
      </w:hyperlink>
      <w:r w:rsidRPr="00AA5F4A">
        <w:t xml:space="preserve"> and belongs to a class of chemicals called the </w:t>
      </w:r>
      <w:hyperlink r:id="rId32" w:tooltip="Neonicotinoids" w:history="1">
        <w:r w:rsidRPr="00AA5F4A">
          <w:t>neonicotinoids</w:t>
        </w:r>
      </w:hyperlink>
      <w:r w:rsidRPr="00AA5F4A">
        <w:t xml:space="preserve"> which act on the </w:t>
      </w:r>
      <w:hyperlink r:id="rId33" w:tooltip="Central nervous system" w:history="1">
        <w:r w:rsidRPr="00AA5F4A">
          <w:t>central nervous system</w:t>
        </w:r>
      </w:hyperlink>
      <w:r w:rsidRPr="00AA5F4A">
        <w:t xml:space="preserve"> of insects. The chemical works by interfering with the transmission of stimuli in the insect nervous system. Specifically, it causes a blockage of the </w:t>
      </w:r>
      <w:hyperlink r:id="rId34" w:tooltip="Nicotinic" w:history="1">
        <w:r w:rsidRPr="00AA5F4A">
          <w:t>nicotinergic</w:t>
        </w:r>
      </w:hyperlink>
      <w:r w:rsidRPr="00AA5F4A">
        <w:t xml:space="preserve"> neuronal pathway. By blocking </w:t>
      </w:r>
      <w:hyperlink r:id="rId35" w:tooltip="Nicotinic acetylcholine receptors" w:history="1">
        <w:r w:rsidRPr="00AA5F4A">
          <w:t>nicotinic acetylcholine receptors</w:t>
        </w:r>
      </w:hyperlink>
      <w:r w:rsidRPr="00AA5F4A">
        <w:t xml:space="preserve">, imidacloprid prevents </w:t>
      </w:r>
      <w:hyperlink r:id="rId36" w:tooltip="Acetylcholine" w:history="1">
        <w:r w:rsidRPr="00AA5F4A">
          <w:t>acetylcholine</w:t>
        </w:r>
      </w:hyperlink>
      <w:r w:rsidRPr="00AA5F4A">
        <w:t xml:space="preserve"> from </w:t>
      </w:r>
      <w:hyperlink r:id="rId37" w:tooltip="Neurotransmitter" w:history="1">
        <w:r w:rsidRPr="00AA5F4A">
          <w:t>transmitting</w:t>
        </w:r>
      </w:hyperlink>
      <w:r w:rsidRPr="00AA5F4A">
        <w:t xml:space="preserve"> impulses between nerves, resulting in the insect's paralysis and death. The product controls an ant colony</w:t>
      </w:r>
      <w:r w:rsidR="00F3456F">
        <w:t xml:space="preserve"> in two weeks after application.</w:t>
      </w:r>
      <w:r w:rsidR="00FC4928">
        <w:rPr>
          <w:rFonts w:ascii="Times New Roman" w:eastAsia="Calibri" w:hAnsi="Times New Roman" w:cs="Times New Roman"/>
          <w:i/>
          <w:iCs/>
          <w:szCs w:val="24"/>
          <w:lang w:eastAsia="en-US"/>
        </w:rPr>
        <w:tab/>
      </w:r>
    </w:p>
    <w:p w14:paraId="314A5C97" w14:textId="0A00617B" w:rsidR="009D0C0B" w:rsidRDefault="009D0C0B">
      <w:pPr>
        <w:tabs>
          <w:tab w:val="left" w:pos="5461"/>
        </w:tabs>
        <w:spacing w:line="260" w:lineRule="atLeast"/>
        <w:ind w:left="360"/>
        <w:rPr>
          <w:rFonts w:ascii="Times New Roman" w:eastAsia="Calibri" w:hAnsi="Times New Roman" w:cs="Times New Roman"/>
          <w:i/>
          <w:iCs/>
          <w:szCs w:val="24"/>
          <w:lang w:eastAsia="en-US"/>
        </w:rPr>
      </w:pPr>
    </w:p>
    <w:p w14:paraId="0CCED0F8" w14:textId="77777777" w:rsidR="009D0C0B" w:rsidRDefault="00FA480B">
      <w:pPr>
        <w:pStyle w:val="Titre4"/>
        <w:rPr>
          <w:rFonts w:ascii="Times New Roman" w:hAnsi="Times New Roman" w:cs="Times New Roman"/>
          <w:i/>
          <w:iCs/>
          <w:lang w:eastAsia="en-US"/>
        </w:rPr>
      </w:pPr>
      <w:bookmarkStart w:id="72" w:name="_Toc30754919"/>
      <w:r>
        <w:t>Efficacy data</w:t>
      </w:r>
      <w:bookmarkEnd w:id="72"/>
      <w:r>
        <w:t xml:space="preserve"> </w:t>
      </w:r>
    </w:p>
    <w:p w14:paraId="6630DCEF" w14:textId="02B3985E" w:rsidR="0079471C" w:rsidRPr="0028574D" w:rsidRDefault="0079471C" w:rsidP="0079471C">
      <w:pPr>
        <w:jc w:val="both"/>
      </w:pPr>
      <w:r w:rsidRPr="0028574D">
        <w:t>The applicant submitted sixteen studies</w:t>
      </w:r>
      <w:r>
        <w:t xml:space="preserve"> (semi field and field tests)</w:t>
      </w:r>
      <w:r w:rsidRPr="0028574D">
        <w:t xml:space="preserve"> to show the efficacy of</w:t>
      </w:r>
      <w:r>
        <w:t xml:space="preserve"> </w:t>
      </w:r>
      <w:r w:rsidRPr="0028574D">
        <w:t xml:space="preserve">the product DX3 Gel. Twelve of them </w:t>
      </w:r>
      <w:r>
        <w:t>have shown the</w:t>
      </w:r>
      <w:r w:rsidRPr="0028574D">
        <w:t xml:space="preserve"> efficacy of the bait </w:t>
      </w:r>
      <w:r>
        <w:t>gel</w:t>
      </w:r>
      <w:r w:rsidRPr="0028574D">
        <w:t xml:space="preserve"> application against three ant species</w:t>
      </w:r>
      <w:r w:rsidR="00A12DB2">
        <w:t>:</w:t>
      </w:r>
      <w:r w:rsidRPr="0028574D">
        <w:t xml:space="preserve"> </w:t>
      </w:r>
      <w:r w:rsidRPr="00A34E55">
        <w:rPr>
          <w:lang w:eastAsia="en-US"/>
        </w:rPr>
        <w:t>black ant (</w:t>
      </w:r>
      <w:r w:rsidRPr="00A34E55">
        <w:rPr>
          <w:i/>
          <w:lang w:eastAsia="en-US"/>
        </w:rPr>
        <w:t>L.</w:t>
      </w:r>
      <w:r w:rsidR="00C97BAD">
        <w:rPr>
          <w:i/>
          <w:lang w:eastAsia="en-US"/>
        </w:rPr>
        <w:t xml:space="preserve"> </w:t>
      </w:r>
      <w:proofErr w:type="gramStart"/>
      <w:r w:rsidRPr="00A34E55">
        <w:rPr>
          <w:i/>
          <w:lang w:eastAsia="en-US"/>
        </w:rPr>
        <w:t>niger</w:t>
      </w:r>
      <w:proofErr w:type="gramEnd"/>
      <w:r w:rsidRPr="00A34E55">
        <w:rPr>
          <w:lang w:eastAsia="en-US"/>
        </w:rPr>
        <w:t>), argentin ant (</w:t>
      </w:r>
      <w:r w:rsidRPr="00A34E55">
        <w:rPr>
          <w:i/>
        </w:rPr>
        <w:t>Linepithe</w:t>
      </w:r>
      <w:r w:rsidR="00883475">
        <w:rPr>
          <w:i/>
        </w:rPr>
        <w:t>m</w:t>
      </w:r>
      <w:r w:rsidRPr="00A34E55">
        <w:rPr>
          <w:i/>
        </w:rPr>
        <w:t>na humile</w:t>
      </w:r>
      <w:r w:rsidRPr="00A34E55">
        <w:rPr>
          <w:lang w:eastAsia="en-US"/>
        </w:rPr>
        <w:t>)</w:t>
      </w:r>
      <w:r>
        <w:rPr>
          <w:lang w:eastAsia="en-US"/>
        </w:rPr>
        <w:t xml:space="preserve"> </w:t>
      </w:r>
      <w:r w:rsidRPr="00A34E55">
        <w:rPr>
          <w:lang w:eastAsia="en-US"/>
        </w:rPr>
        <w:t>and</w:t>
      </w:r>
      <w:r>
        <w:rPr>
          <w:lang w:eastAsia="en-US"/>
        </w:rPr>
        <w:t xml:space="preserve"> pharaoh</w:t>
      </w:r>
      <w:r w:rsidRPr="00A34E55">
        <w:rPr>
          <w:lang w:eastAsia="en-US"/>
        </w:rPr>
        <w:t xml:space="preserve"> ant</w:t>
      </w:r>
      <w:r w:rsidRPr="00A34E55">
        <w:t xml:space="preserve"> (</w:t>
      </w:r>
      <w:r w:rsidRPr="00A34E55">
        <w:rPr>
          <w:i/>
        </w:rPr>
        <w:t>Monomorium pharaonis</w:t>
      </w:r>
      <w:r w:rsidRPr="00A34E55">
        <w:t>)</w:t>
      </w:r>
      <w:r w:rsidRPr="0028574D">
        <w:t xml:space="preserve">. </w:t>
      </w:r>
    </w:p>
    <w:p w14:paraId="7B98B2FC" w14:textId="53BA0D36" w:rsidR="0079471C" w:rsidRDefault="0079471C" w:rsidP="0079471C">
      <w:pPr>
        <w:jc w:val="both"/>
      </w:pPr>
      <w:r w:rsidRPr="0028574D">
        <w:t>Four studies</w:t>
      </w:r>
      <w:r>
        <w:t xml:space="preserve"> (semi field and field tests)</w:t>
      </w:r>
      <w:r w:rsidRPr="0028574D">
        <w:t xml:space="preserve"> </w:t>
      </w:r>
      <w:r>
        <w:t>showed</w:t>
      </w:r>
      <w:r w:rsidRPr="0028574D">
        <w:t xml:space="preserve"> the efficacy of the bait box application against </w:t>
      </w:r>
      <w:r w:rsidR="00F3456F">
        <w:t xml:space="preserve">black </w:t>
      </w:r>
      <w:r>
        <w:t xml:space="preserve">ant </w:t>
      </w:r>
      <w:r w:rsidRPr="00AA5F4A">
        <w:rPr>
          <w:i/>
        </w:rPr>
        <w:t xml:space="preserve">Lasius </w:t>
      </w:r>
      <w:proofErr w:type="gramStart"/>
      <w:r w:rsidRPr="00AA5F4A">
        <w:rPr>
          <w:i/>
        </w:rPr>
        <w:t>niger</w:t>
      </w:r>
      <w:proofErr w:type="gramEnd"/>
      <w:r>
        <w:rPr>
          <w:i/>
        </w:rPr>
        <w:t>.</w:t>
      </w:r>
      <w:r w:rsidRPr="0028574D">
        <w:t xml:space="preserve"> </w:t>
      </w:r>
    </w:p>
    <w:p w14:paraId="3CECCA3E" w14:textId="1A89FA9A" w:rsidR="00C32898" w:rsidRDefault="00C32898" w:rsidP="0079471C">
      <w:pPr>
        <w:jc w:val="both"/>
      </w:pPr>
    </w:p>
    <w:tbl>
      <w:tblPr>
        <w:tblW w:w="51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2"/>
        <w:gridCol w:w="978"/>
        <w:gridCol w:w="1541"/>
        <w:gridCol w:w="1148"/>
        <w:gridCol w:w="1645"/>
        <w:gridCol w:w="3326"/>
        <w:gridCol w:w="2429"/>
        <w:gridCol w:w="1265"/>
      </w:tblGrid>
      <w:tr w:rsidR="00C32898" w:rsidRPr="00A42B71" w14:paraId="0D3BE771" w14:textId="77777777" w:rsidTr="00C32898">
        <w:trPr>
          <w:trHeight w:val="303"/>
        </w:trPr>
        <w:tc>
          <w:tcPr>
            <w:tcW w:w="5000" w:type="pct"/>
            <w:gridSpan w:val="8"/>
            <w:shd w:val="clear" w:color="auto" w:fill="FFFFCC"/>
            <w:vAlign w:val="center"/>
          </w:tcPr>
          <w:p w14:paraId="09654605" w14:textId="77777777" w:rsidR="00C32898" w:rsidRPr="00A42B71" w:rsidRDefault="00C32898" w:rsidP="00C32898">
            <w:pPr>
              <w:suppressAutoHyphens w:val="0"/>
              <w:spacing w:line="260" w:lineRule="atLeast"/>
              <w:jc w:val="center"/>
              <w:rPr>
                <w:rFonts w:eastAsia="Calibri" w:cs="Times New Roman"/>
                <w:b/>
                <w:color w:val="000000"/>
                <w:lang w:val="sv-SE" w:eastAsia="sv-SE"/>
              </w:rPr>
            </w:pPr>
            <w:r w:rsidRPr="00A42B71">
              <w:rPr>
                <w:rFonts w:eastAsia="Calibri" w:cs="Times New Roman"/>
                <w:b/>
                <w:color w:val="000000"/>
                <w:lang w:val="sv-SE" w:eastAsia="sv-SE"/>
              </w:rPr>
              <w:t>Experimental data on the efficacy of the biocidal product against target organism(s)</w:t>
            </w:r>
          </w:p>
        </w:tc>
      </w:tr>
      <w:tr w:rsidR="00C32898" w:rsidRPr="00A42B71" w14:paraId="1453B662" w14:textId="77777777" w:rsidTr="006144F6">
        <w:tc>
          <w:tcPr>
            <w:tcW w:w="487" w:type="pct"/>
            <w:shd w:val="clear" w:color="auto" w:fill="FFFFFF"/>
          </w:tcPr>
          <w:p w14:paraId="4E2A8150" w14:textId="77777777" w:rsidR="00C32898" w:rsidRPr="00A42B71" w:rsidRDefault="00C32898" w:rsidP="00C32898">
            <w:pPr>
              <w:suppressAutoHyphens w:val="0"/>
              <w:spacing w:line="260" w:lineRule="atLeast"/>
              <w:jc w:val="center"/>
              <w:rPr>
                <w:rFonts w:eastAsia="Calibri" w:cs="Times New Roman"/>
                <w:b/>
                <w:color w:val="000000"/>
                <w:lang w:val="sv-SE" w:eastAsia="sv-SE"/>
              </w:rPr>
            </w:pPr>
            <w:r w:rsidRPr="00A42B71">
              <w:rPr>
                <w:rFonts w:eastAsia="Calibri" w:cs="Times New Roman"/>
                <w:b/>
                <w:color w:val="000000"/>
                <w:lang w:val="sv-SE" w:eastAsia="sv-SE"/>
              </w:rPr>
              <w:t>Function</w:t>
            </w:r>
          </w:p>
        </w:tc>
        <w:tc>
          <w:tcPr>
            <w:tcW w:w="358" w:type="pct"/>
            <w:shd w:val="clear" w:color="auto" w:fill="FFFFFF"/>
          </w:tcPr>
          <w:p w14:paraId="4FAFBACB" w14:textId="77777777" w:rsidR="00C32898" w:rsidRPr="00A42B71" w:rsidRDefault="00C32898" w:rsidP="00C32898">
            <w:pPr>
              <w:suppressAutoHyphens w:val="0"/>
              <w:spacing w:line="260" w:lineRule="atLeast"/>
              <w:rPr>
                <w:rFonts w:eastAsia="Calibri" w:cs="Times New Roman"/>
                <w:b/>
                <w:color w:val="000000"/>
                <w:lang w:val="sv-SE" w:eastAsia="sv-SE"/>
              </w:rPr>
            </w:pPr>
            <w:r w:rsidRPr="00A42B71">
              <w:rPr>
                <w:rFonts w:eastAsia="Calibri" w:cs="Times New Roman"/>
                <w:b/>
                <w:color w:val="000000"/>
                <w:lang w:val="sv-SE" w:eastAsia="sv-SE"/>
              </w:rPr>
              <w:t>Field of use envisaged</w:t>
            </w:r>
          </w:p>
        </w:tc>
        <w:tc>
          <w:tcPr>
            <w:tcW w:w="564" w:type="pct"/>
            <w:shd w:val="clear" w:color="auto" w:fill="FFFFFF"/>
          </w:tcPr>
          <w:p w14:paraId="239DEAB2" w14:textId="77777777" w:rsidR="00C32898" w:rsidRPr="00A42B71" w:rsidRDefault="00C32898" w:rsidP="00C32898">
            <w:pPr>
              <w:suppressAutoHyphens w:val="0"/>
              <w:spacing w:line="260" w:lineRule="atLeast"/>
              <w:rPr>
                <w:rFonts w:eastAsia="Calibri" w:cs="Times New Roman"/>
                <w:b/>
                <w:i/>
                <w:color w:val="000000"/>
                <w:lang w:val="sv-SE" w:eastAsia="sv-SE"/>
              </w:rPr>
            </w:pPr>
            <w:r w:rsidRPr="00A42B71">
              <w:rPr>
                <w:rFonts w:eastAsia="Calibri" w:cs="Times New Roman"/>
                <w:b/>
                <w:color w:val="000000"/>
                <w:lang w:val="sv-SE" w:eastAsia="sv-SE"/>
              </w:rPr>
              <w:t>Test substance</w:t>
            </w:r>
          </w:p>
        </w:tc>
        <w:tc>
          <w:tcPr>
            <w:tcW w:w="420" w:type="pct"/>
            <w:shd w:val="clear" w:color="auto" w:fill="FFFFFF"/>
          </w:tcPr>
          <w:p w14:paraId="7C41662F" w14:textId="77777777" w:rsidR="00C32898" w:rsidRPr="00A42B71" w:rsidRDefault="00C32898" w:rsidP="00C32898">
            <w:pPr>
              <w:suppressAutoHyphens w:val="0"/>
              <w:spacing w:line="260" w:lineRule="atLeast"/>
              <w:rPr>
                <w:rFonts w:eastAsia="Calibri" w:cs="Times New Roman"/>
                <w:b/>
                <w:color w:val="000000"/>
                <w:lang w:val="sv-SE" w:eastAsia="sv-SE"/>
              </w:rPr>
            </w:pPr>
            <w:r w:rsidRPr="00A42B71">
              <w:rPr>
                <w:rFonts w:eastAsia="Calibri" w:cs="Times New Roman"/>
                <w:b/>
                <w:color w:val="000000"/>
                <w:lang w:val="sv-SE" w:eastAsia="sv-SE"/>
              </w:rPr>
              <w:t>Test organism</w:t>
            </w:r>
          </w:p>
          <w:p w14:paraId="73FA09C3" w14:textId="77777777" w:rsidR="00C32898" w:rsidRPr="00A42B71" w:rsidRDefault="00C32898" w:rsidP="00C32898">
            <w:pPr>
              <w:suppressAutoHyphens w:val="0"/>
              <w:spacing w:line="260" w:lineRule="atLeast"/>
              <w:rPr>
                <w:rFonts w:eastAsia="Calibri" w:cs="Times New Roman"/>
                <w:b/>
                <w:i/>
                <w:color w:val="000000"/>
                <w:lang w:val="sv-SE" w:eastAsia="sv-SE"/>
              </w:rPr>
            </w:pPr>
            <w:r w:rsidRPr="00A42B71">
              <w:rPr>
                <w:rFonts w:eastAsia="Calibri" w:cs="Times New Roman"/>
                <w:b/>
                <w:color w:val="000000"/>
                <w:lang w:val="sv-SE" w:eastAsia="sv-SE"/>
              </w:rPr>
              <w:t>(s)</w:t>
            </w:r>
          </w:p>
        </w:tc>
        <w:tc>
          <w:tcPr>
            <w:tcW w:w="602" w:type="pct"/>
            <w:shd w:val="clear" w:color="auto" w:fill="FFFFFF"/>
          </w:tcPr>
          <w:p w14:paraId="5A55853C" w14:textId="77777777" w:rsidR="00C32898" w:rsidRPr="00A42B71" w:rsidRDefault="00C32898" w:rsidP="00C32898">
            <w:pPr>
              <w:suppressAutoHyphens w:val="0"/>
              <w:spacing w:line="260" w:lineRule="atLeast"/>
              <w:rPr>
                <w:rFonts w:eastAsia="Calibri" w:cs="Times New Roman"/>
                <w:b/>
                <w:color w:val="000000"/>
                <w:lang w:val="sv-SE" w:eastAsia="sv-SE"/>
              </w:rPr>
            </w:pPr>
            <w:r w:rsidRPr="00A42B71">
              <w:rPr>
                <w:rFonts w:eastAsia="Calibri" w:cs="Times New Roman"/>
                <w:b/>
                <w:color w:val="000000"/>
                <w:lang w:val="sv-SE" w:eastAsia="sv-SE"/>
              </w:rPr>
              <w:t>Test method</w:t>
            </w:r>
          </w:p>
        </w:tc>
        <w:tc>
          <w:tcPr>
            <w:tcW w:w="1217" w:type="pct"/>
            <w:shd w:val="clear" w:color="auto" w:fill="FFFFFF"/>
          </w:tcPr>
          <w:p w14:paraId="1DE53154" w14:textId="77777777" w:rsidR="00C32898" w:rsidRPr="00A42B71" w:rsidRDefault="00C32898" w:rsidP="00C32898">
            <w:pPr>
              <w:suppressAutoHyphens w:val="0"/>
              <w:spacing w:line="260" w:lineRule="atLeast"/>
              <w:rPr>
                <w:rFonts w:eastAsia="Calibri" w:cs="Times New Roman"/>
                <w:b/>
                <w:color w:val="000000"/>
                <w:lang w:val="sv-SE" w:eastAsia="sv-SE"/>
              </w:rPr>
            </w:pPr>
            <w:r w:rsidRPr="00A42B71">
              <w:rPr>
                <w:rFonts w:eastAsia="Calibri" w:cs="Times New Roman"/>
                <w:b/>
                <w:color w:val="000000"/>
                <w:lang w:val="sv-SE" w:eastAsia="sv-SE"/>
              </w:rPr>
              <w:t>Test system / concentrations applied / exposure time</w:t>
            </w:r>
          </w:p>
        </w:tc>
        <w:tc>
          <w:tcPr>
            <w:tcW w:w="889" w:type="pct"/>
            <w:shd w:val="clear" w:color="auto" w:fill="FFFFFF"/>
          </w:tcPr>
          <w:p w14:paraId="7CA237E2" w14:textId="77777777" w:rsidR="00C32898" w:rsidRPr="00A42B71" w:rsidRDefault="00C32898" w:rsidP="00C32898">
            <w:pPr>
              <w:suppressAutoHyphens w:val="0"/>
              <w:spacing w:line="260" w:lineRule="atLeast"/>
              <w:rPr>
                <w:rFonts w:eastAsia="Calibri" w:cs="Times New Roman"/>
                <w:b/>
                <w:color w:val="000000"/>
                <w:lang w:val="sv-SE" w:eastAsia="sv-SE"/>
              </w:rPr>
            </w:pPr>
            <w:r w:rsidRPr="00A42B71">
              <w:rPr>
                <w:rFonts w:eastAsia="Calibri" w:cs="Times New Roman"/>
                <w:b/>
                <w:color w:val="000000"/>
                <w:lang w:val="sv-SE" w:eastAsia="sv-SE"/>
              </w:rPr>
              <w:t>Test results: effects</w:t>
            </w:r>
          </w:p>
        </w:tc>
        <w:tc>
          <w:tcPr>
            <w:tcW w:w="462" w:type="pct"/>
            <w:shd w:val="clear" w:color="auto" w:fill="FFFFFF"/>
          </w:tcPr>
          <w:p w14:paraId="7646C72B" w14:textId="77777777" w:rsidR="00C32898" w:rsidRPr="00A42B71" w:rsidRDefault="00C32898" w:rsidP="00C32898">
            <w:pPr>
              <w:suppressAutoHyphens w:val="0"/>
              <w:spacing w:line="260" w:lineRule="atLeast"/>
              <w:rPr>
                <w:rFonts w:eastAsia="Calibri" w:cs="Times New Roman"/>
                <w:b/>
                <w:color w:val="000000"/>
                <w:lang w:val="sv-SE" w:eastAsia="sv-SE"/>
              </w:rPr>
            </w:pPr>
            <w:r w:rsidRPr="00A42B71">
              <w:rPr>
                <w:rFonts w:eastAsia="Calibri" w:cs="Times New Roman"/>
                <w:b/>
                <w:color w:val="000000"/>
                <w:lang w:val="sv-SE" w:eastAsia="sv-SE"/>
              </w:rPr>
              <w:t>Reference</w:t>
            </w:r>
          </w:p>
        </w:tc>
      </w:tr>
      <w:tr w:rsidR="00C32898" w:rsidRPr="00A42B71" w14:paraId="77C9D7D7" w14:textId="77777777" w:rsidTr="00084320">
        <w:tc>
          <w:tcPr>
            <w:tcW w:w="487" w:type="pct"/>
            <w:shd w:val="clear" w:color="auto" w:fill="FFFFFF"/>
          </w:tcPr>
          <w:p w14:paraId="6A888785"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t>Insecticide</w:t>
            </w:r>
          </w:p>
        </w:tc>
        <w:tc>
          <w:tcPr>
            <w:tcW w:w="358" w:type="pct"/>
            <w:shd w:val="clear" w:color="auto" w:fill="FFFFFF"/>
          </w:tcPr>
          <w:p w14:paraId="12C3E2D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p w14:paraId="7FE13C2C"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w:t>
            </w:r>
          </w:p>
        </w:tc>
        <w:tc>
          <w:tcPr>
            <w:tcW w:w="564" w:type="pct"/>
            <w:shd w:val="clear" w:color="auto" w:fill="auto"/>
          </w:tcPr>
          <w:p w14:paraId="7ECE526D"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DX3 GEL (imidacloprid 0,02 %) Gel in </w:t>
            </w:r>
            <w:r w:rsidRPr="00084320">
              <w:rPr>
                <w:color w:val="000000"/>
              </w:rPr>
              <w:t>in syringe</w:t>
            </w:r>
          </w:p>
          <w:p w14:paraId="4C3D15E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Fresh product</w:t>
            </w:r>
          </w:p>
          <w:p w14:paraId="5E7E5E4A"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20" w:type="pct"/>
            <w:shd w:val="clear" w:color="auto" w:fill="auto"/>
          </w:tcPr>
          <w:p w14:paraId="30F42423" w14:textId="77777777" w:rsidR="00C32898" w:rsidRPr="00084320" w:rsidRDefault="00C32898" w:rsidP="00C32898">
            <w:pPr>
              <w:suppressAutoHyphens w:val="0"/>
              <w:spacing w:line="260" w:lineRule="atLeast"/>
              <w:rPr>
                <w:rFonts w:eastAsia="Calibri" w:cs="Times New Roman"/>
                <w:i/>
                <w:color w:val="000000"/>
                <w:lang w:val="sv-SE" w:eastAsia="sv-SE"/>
              </w:rPr>
            </w:pPr>
            <w:r w:rsidRPr="00084320">
              <w:rPr>
                <w:rFonts w:eastAsia="Calibri" w:cs="Times New Roman"/>
                <w:i/>
                <w:color w:val="000000"/>
                <w:lang w:val="sv-SE" w:eastAsia="sv-SE"/>
              </w:rPr>
              <w:t>L. niger</w:t>
            </w:r>
          </w:p>
          <w:p w14:paraId="211B11B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500+/-20 workers from a wild nest</w:t>
            </w:r>
          </w:p>
        </w:tc>
        <w:tc>
          <w:tcPr>
            <w:tcW w:w="602" w:type="pct"/>
            <w:shd w:val="clear" w:color="auto" w:fill="auto"/>
          </w:tcPr>
          <w:p w14:paraId="2684038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3189498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auto"/>
          </w:tcPr>
          <w:p w14:paraId="7AD5E1C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Trial with 1 nest/trial. The treatment was not repeated along the trial (only 1 application). </w:t>
            </w:r>
          </w:p>
          <w:p w14:paraId="7A43A28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w:t>
            </w:r>
          </w:p>
          <w:p w14:paraId="0FBEEC0A" w14:textId="77777777" w:rsidR="00C32898" w:rsidRPr="00084320" w:rsidRDefault="00C32898" w:rsidP="00C32898">
            <w:pPr>
              <w:suppressAutoHyphens w:val="0"/>
              <w:spacing w:line="260" w:lineRule="atLeast"/>
              <w:rPr>
                <w:rFonts w:ascii="Times New Roman" w:eastAsia="Calibri" w:hAnsi="Times New Roman" w:cs="Times New Roman"/>
                <w:sz w:val="23"/>
                <w:szCs w:val="23"/>
                <w:lang w:val="sv-SE" w:eastAsia="sv-SE"/>
              </w:rPr>
            </w:pPr>
            <w:r w:rsidRPr="00084320">
              <w:rPr>
                <w:rFonts w:eastAsia="Calibri" w:cs="Times New Roman"/>
                <w:color w:val="000000"/>
                <w:lang w:val="sv-SE" w:eastAsia="sv-SE"/>
              </w:rPr>
              <w:t>The same procedure was used but without any treatment</w:t>
            </w:r>
            <w:r w:rsidRPr="00084320">
              <w:rPr>
                <w:rFonts w:ascii="Times New Roman" w:eastAsia="Calibri" w:hAnsi="Times New Roman" w:cs="Times New Roman"/>
                <w:sz w:val="23"/>
                <w:szCs w:val="23"/>
                <w:lang w:val="sv-SE" w:eastAsia="sv-SE"/>
              </w:rPr>
              <w:t xml:space="preserve"> </w:t>
            </w:r>
            <w:r w:rsidRPr="00084320">
              <w:rPr>
                <w:rFonts w:eastAsia="Calibri" w:cs="Times New Roman"/>
                <w:szCs w:val="23"/>
                <w:lang w:val="sv-SE" w:eastAsia="sv-SE"/>
              </w:rPr>
              <w:t>for controls.</w:t>
            </w:r>
          </w:p>
          <w:p w14:paraId="2A71EAC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6F481E5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3CC0F83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51FE9B76" w14:textId="77777777" w:rsidR="00C32898" w:rsidRPr="00084320" w:rsidRDefault="00C32898" w:rsidP="00C32898">
            <w:pPr>
              <w:suppressAutoHyphens w:val="0"/>
              <w:spacing w:line="260" w:lineRule="atLeast"/>
              <w:rPr>
                <w:rFonts w:eastAsia="Calibri" w:cs="Times New Roman"/>
                <w:color w:val="000000"/>
                <w:lang w:val="sv-SE" w:eastAsia="sv-SE"/>
              </w:rPr>
            </w:pPr>
          </w:p>
          <w:p w14:paraId="2F9EDD0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7C92233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0D5EE93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0D26188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light 1500 lux 8/16 photoperiod</w:t>
            </w:r>
          </w:p>
          <w:p w14:paraId="0987F7A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auto"/>
          </w:tcPr>
          <w:p w14:paraId="403521E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Reduction of activity of test product results: </w:t>
            </w:r>
          </w:p>
          <w:p w14:paraId="516373E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FCS(28d)= 100% </w:t>
            </w:r>
          </w:p>
          <w:p w14:paraId="6F61AFCB"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100% </w:t>
            </w:r>
          </w:p>
          <w:p w14:paraId="11A1E0E8"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Queens dead</w:t>
            </w:r>
          </w:p>
          <w:p w14:paraId="0A3DD5F6" w14:textId="19F9F2D4" w:rsidR="00C32898" w:rsidRPr="00084320" w:rsidRDefault="00E61139"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499.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59592D0E" w14:textId="77777777" w:rsidR="00E61139" w:rsidRPr="00084320" w:rsidRDefault="00E61139" w:rsidP="00C32898">
            <w:pPr>
              <w:suppressAutoHyphens w:val="0"/>
              <w:spacing w:line="260" w:lineRule="atLeast"/>
              <w:rPr>
                <w:rFonts w:eastAsia="Calibri" w:cs="Times New Roman"/>
                <w:color w:val="000000"/>
                <w:lang w:val="en-US" w:eastAsia="sv-SE"/>
              </w:rPr>
            </w:pPr>
          </w:p>
          <w:p w14:paraId="0146024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w:t>
            </w:r>
          </w:p>
          <w:p w14:paraId="75D140D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 (28d) =  -6.5% </w:t>
            </w:r>
          </w:p>
          <w:p w14:paraId="77B07D85"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-23.23 % </w:t>
            </w:r>
          </w:p>
          <w:p w14:paraId="48CC5CC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en-US" w:eastAsia="sv-SE"/>
              </w:rPr>
              <w:t xml:space="preserve">Queens were alive. </w:t>
            </w:r>
          </w:p>
          <w:p w14:paraId="4DE22BCE" w14:textId="11591CAA" w:rsidR="00E61139" w:rsidRPr="00084320" w:rsidRDefault="00E61139" w:rsidP="00E61139">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w:t>
            </w:r>
            <w:r w:rsidRPr="00084320">
              <w:rPr>
                <w:rFonts w:eastAsia="Calibri" w:cs="Times New Roman"/>
                <w:color w:val="000000"/>
                <w:lang w:val="en-US" w:eastAsia="sv-SE"/>
              </w:rPr>
              <w:lastRenderedPageBreak/>
              <w:t xml:space="preserve">the test: 503.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495.</w:t>
            </w:r>
          </w:p>
          <w:p w14:paraId="630F9202" w14:textId="77777777" w:rsidR="00C32898" w:rsidRPr="00084320" w:rsidRDefault="00C32898" w:rsidP="00C32898">
            <w:pPr>
              <w:suppressAutoHyphens w:val="0"/>
              <w:spacing w:line="260" w:lineRule="atLeast"/>
              <w:rPr>
                <w:rFonts w:eastAsia="Calibri" w:cs="Times New Roman"/>
                <w:color w:val="000000"/>
                <w:lang w:val="sv-SE" w:eastAsia="sv-SE"/>
              </w:rPr>
            </w:pPr>
          </w:p>
          <w:p w14:paraId="6761498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15 min.</w:t>
            </w:r>
          </w:p>
          <w:p w14:paraId="1A4E314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black ants </w:t>
            </w:r>
            <w:r w:rsidRPr="00084320">
              <w:rPr>
                <w:rFonts w:eastAsia="Calibri" w:cs="Times New Roman"/>
                <w:i/>
                <w:lang w:val="sv-SE" w:eastAsia="sv-SE"/>
              </w:rPr>
              <w:t>Lasius niger</w:t>
            </w:r>
            <w:r w:rsidRPr="00084320">
              <w:rPr>
                <w:rFonts w:eastAsia="Calibri" w:cs="Times New Roman"/>
                <w:lang w:val="sv-SE" w:eastAsia="sv-SE"/>
              </w:rPr>
              <w:t xml:space="preserve"> in the conditions of this simulated-use trial.</w:t>
            </w:r>
          </w:p>
          <w:p w14:paraId="44C57950"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auto"/>
          </w:tcPr>
          <w:p w14:paraId="66CBC9F4"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lastRenderedPageBreak/>
              <w:t>2203-GEL-FRESH-SIM-LN/0317</w:t>
            </w:r>
          </w:p>
          <w:p w14:paraId="330F71F4"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Serrano,B.(15/05/2017): Simulated use trial of the efficacy of an insecticidal gel bait intended to control ants.</w:t>
            </w:r>
          </w:p>
          <w:p w14:paraId="72936F16" w14:textId="77777777" w:rsidR="00C32898" w:rsidRPr="00084320" w:rsidRDefault="00C32898" w:rsidP="00C32898">
            <w:pPr>
              <w:suppressAutoHyphens w:val="0"/>
              <w:spacing w:line="260" w:lineRule="atLeast"/>
              <w:rPr>
                <w:rFonts w:eastAsia="Calibri" w:cs="Times New Roman"/>
                <w:lang w:val="sv-SE" w:eastAsia="sv-SE"/>
              </w:rPr>
            </w:pPr>
          </w:p>
          <w:p w14:paraId="1D1989D8"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RI:1</w:t>
            </w:r>
          </w:p>
        </w:tc>
      </w:tr>
      <w:tr w:rsidR="00C32898" w:rsidRPr="00A42B71" w14:paraId="2DF06ACC" w14:textId="77777777" w:rsidTr="00084320">
        <w:tc>
          <w:tcPr>
            <w:tcW w:w="487" w:type="pct"/>
            <w:shd w:val="clear" w:color="auto" w:fill="FFFFFF"/>
          </w:tcPr>
          <w:p w14:paraId="156A5209"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t>Insecticide</w:t>
            </w:r>
          </w:p>
        </w:tc>
        <w:tc>
          <w:tcPr>
            <w:tcW w:w="358" w:type="pct"/>
            <w:shd w:val="clear" w:color="auto" w:fill="FFFFFF"/>
          </w:tcPr>
          <w:p w14:paraId="2AD9F1B9"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p w14:paraId="061B008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w:t>
            </w:r>
          </w:p>
        </w:tc>
        <w:tc>
          <w:tcPr>
            <w:tcW w:w="564" w:type="pct"/>
            <w:shd w:val="clear" w:color="auto" w:fill="auto"/>
          </w:tcPr>
          <w:p w14:paraId="54EF147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DX3 GEL (imidacloprid 0,02 %) Gel in </w:t>
            </w:r>
            <w:r w:rsidRPr="00084320">
              <w:rPr>
                <w:color w:val="000000"/>
              </w:rPr>
              <w:t>syringe</w:t>
            </w:r>
          </w:p>
          <w:p w14:paraId="72F16E53" w14:textId="42F2425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aged 3 months (</w:t>
            </w:r>
            <w:r w:rsidR="007B6906" w:rsidRPr="00084320">
              <w:rPr>
                <w:rFonts w:eastAsia="Calibri" w:cs="Times New Roman"/>
                <w:color w:val="000000"/>
                <w:lang w:val="en-US" w:eastAsia="sv-SE"/>
              </w:rPr>
              <w:t xml:space="preserve">applied </w:t>
            </w:r>
            <w:r w:rsidRPr="00084320">
              <w:rPr>
                <w:rFonts w:eastAsia="Calibri" w:cs="Times New Roman"/>
                <w:color w:val="000000"/>
                <w:lang w:val="en-US" w:eastAsia="sv-SE"/>
              </w:rPr>
              <w:t>under conditions: 25°C-65% RH et lum 1500 lux8/16)</w:t>
            </w:r>
          </w:p>
          <w:p w14:paraId="33225679"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20" w:type="pct"/>
            <w:shd w:val="clear" w:color="auto" w:fill="auto"/>
          </w:tcPr>
          <w:p w14:paraId="475C1E39" w14:textId="77777777" w:rsidR="00C32898" w:rsidRPr="00084320" w:rsidRDefault="00C32898" w:rsidP="00C32898">
            <w:pPr>
              <w:suppressAutoHyphens w:val="0"/>
              <w:spacing w:line="260" w:lineRule="atLeast"/>
              <w:rPr>
                <w:rFonts w:eastAsia="Calibri" w:cs="Times New Roman"/>
                <w:i/>
                <w:color w:val="000000"/>
                <w:lang w:val="sv-SE" w:eastAsia="sv-SE"/>
              </w:rPr>
            </w:pPr>
            <w:r w:rsidRPr="00084320">
              <w:rPr>
                <w:rFonts w:eastAsia="Calibri" w:cs="Times New Roman"/>
                <w:i/>
                <w:color w:val="000000"/>
                <w:lang w:val="sv-SE" w:eastAsia="sv-SE"/>
              </w:rPr>
              <w:t>L. niger</w:t>
            </w:r>
          </w:p>
          <w:p w14:paraId="3400486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500+/-20 workers from a wild nest</w:t>
            </w:r>
          </w:p>
        </w:tc>
        <w:tc>
          <w:tcPr>
            <w:tcW w:w="602" w:type="pct"/>
            <w:shd w:val="clear" w:color="auto" w:fill="auto"/>
          </w:tcPr>
          <w:p w14:paraId="09E5524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3D9271F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auto"/>
          </w:tcPr>
          <w:p w14:paraId="362AFA7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w:t>
            </w:r>
          </w:p>
          <w:p w14:paraId="29D7194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The same procedure was used but without any treatment for controls.</w:t>
            </w:r>
          </w:p>
          <w:p w14:paraId="3BF2345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55CE4B7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6630E81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Time exposure : 28 days . </w:t>
            </w:r>
          </w:p>
          <w:p w14:paraId="7D45BE55" w14:textId="77777777" w:rsidR="00C32898" w:rsidRPr="00084320" w:rsidRDefault="00C32898" w:rsidP="00C32898">
            <w:pPr>
              <w:suppressAutoHyphens w:val="0"/>
              <w:spacing w:line="260" w:lineRule="atLeast"/>
              <w:rPr>
                <w:rFonts w:eastAsia="Calibri" w:cs="Times New Roman"/>
                <w:color w:val="000000"/>
                <w:lang w:val="sv-SE" w:eastAsia="sv-SE"/>
              </w:rPr>
            </w:pPr>
          </w:p>
          <w:p w14:paraId="77A3B13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5DD3AD2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1CA6A75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406E2C8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light 1500 lux 8/16 photoperiod</w:t>
            </w:r>
          </w:p>
          <w:p w14:paraId="5DAE861D"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auto"/>
          </w:tcPr>
          <w:p w14:paraId="0B5BEF4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Reduction of activity of test product results: </w:t>
            </w:r>
          </w:p>
          <w:p w14:paraId="60F79AC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FCS(28d)= 100% </w:t>
            </w:r>
          </w:p>
          <w:p w14:paraId="15FAE87E"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100% </w:t>
            </w:r>
          </w:p>
          <w:p w14:paraId="55B5F5D3"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40A48781" w14:textId="7D2AD9CB" w:rsidR="00C32898" w:rsidRPr="00084320" w:rsidRDefault="00E61139"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beginning of the test: 506.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35DA5477" w14:textId="77777777" w:rsidR="00E61139" w:rsidRPr="00084320" w:rsidRDefault="00E61139" w:rsidP="00C32898">
            <w:pPr>
              <w:suppressAutoHyphens w:val="0"/>
              <w:spacing w:line="260" w:lineRule="atLeast"/>
              <w:rPr>
                <w:rFonts w:eastAsia="Calibri" w:cs="Times New Roman"/>
                <w:color w:val="000000"/>
                <w:lang w:val="sv-SE" w:eastAsia="sv-SE"/>
              </w:rPr>
            </w:pPr>
          </w:p>
          <w:p w14:paraId="02EF304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w:t>
            </w:r>
          </w:p>
          <w:p w14:paraId="2D1B505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FCS (28d) = -6.6%</w:t>
            </w:r>
          </w:p>
          <w:p w14:paraId="0BE6A0FC"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FCD (t0) = -13.8 %</w:t>
            </w:r>
          </w:p>
          <w:p w14:paraId="29BA999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en-US" w:eastAsia="sv-SE"/>
              </w:rPr>
              <w:t>Queens were alive</w:t>
            </w:r>
          </w:p>
          <w:p w14:paraId="5587E975" w14:textId="048E6948" w:rsidR="00E61139" w:rsidRPr="00084320" w:rsidRDefault="00E61139" w:rsidP="00E61139">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w:t>
            </w:r>
            <w:r w:rsidRPr="00084320">
              <w:rPr>
                <w:rFonts w:eastAsia="Calibri" w:cs="Times New Roman"/>
                <w:color w:val="000000"/>
                <w:lang w:val="en-US" w:eastAsia="sv-SE"/>
              </w:rPr>
              <w:lastRenderedPageBreak/>
              <w:t xml:space="preserve">the test: 499.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477.</w:t>
            </w:r>
          </w:p>
          <w:p w14:paraId="76A24E74" w14:textId="77777777" w:rsidR="00C32898" w:rsidRPr="00084320" w:rsidRDefault="00C32898" w:rsidP="00C32898">
            <w:pPr>
              <w:suppressAutoHyphens w:val="0"/>
              <w:spacing w:line="260" w:lineRule="atLeast"/>
              <w:rPr>
                <w:rFonts w:eastAsia="Calibri" w:cs="Times New Roman"/>
                <w:color w:val="000000"/>
                <w:lang w:val="sv-SE" w:eastAsia="sv-SE"/>
              </w:rPr>
            </w:pPr>
          </w:p>
          <w:p w14:paraId="4BA89ED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15 minutes.</w:t>
            </w:r>
          </w:p>
          <w:p w14:paraId="1EE385B0" w14:textId="0D1C2A0C"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black ants </w:t>
            </w:r>
            <w:r w:rsidRPr="00084320">
              <w:rPr>
                <w:rFonts w:eastAsia="Calibri" w:cs="Times New Roman"/>
                <w:i/>
                <w:lang w:val="sv-SE" w:eastAsia="sv-SE"/>
              </w:rPr>
              <w:t>Lasius niger</w:t>
            </w:r>
            <w:r w:rsidRPr="00084320">
              <w:rPr>
                <w:rFonts w:eastAsia="Calibri" w:cs="Times New Roman"/>
                <w:lang w:val="sv-SE" w:eastAsia="sv-SE"/>
              </w:rPr>
              <w:t xml:space="preserve"> in the conditions of this simulated-use trial with a 3 months </w:t>
            </w:r>
            <w:r w:rsidR="00E25E4E" w:rsidRPr="00084320">
              <w:rPr>
                <w:rFonts w:eastAsia="Calibri" w:cs="Times New Roman"/>
                <w:lang w:val="sv-SE" w:eastAsia="sv-SE"/>
              </w:rPr>
              <w:t xml:space="preserve">open </w:t>
            </w:r>
            <w:r w:rsidRPr="00084320">
              <w:rPr>
                <w:rFonts w:eastAsia="Calibri" w:cs="Times New Roman"/>
                <w:lang w:val="sv-SE" w:eastAsia="sv-SE"/>
              </w:rPr>
              <w:t>product.</w:t>
            </w:r>
          </w:p>
          <w:p w14:paraId="198C7F04"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auto"/>
          </w:tcPr>
          <w:p w14:paraId="3DF17A45"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lastRenderedPageBreak/>
              <w:t>2203-GEL-AGED3M-SIM-LN/0317</w:t>
            </w:r>
          </w:p>
          <w:p w14:paraId="73EC7D48"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Serrano,B.(11/08/2017): Simulated use trial of the efficacy of an insecticidal gel bait intended to control ants.</w:t>
            </w:r>
          </w:p>
          <w:p w14:paraId="528F39A7" w14:textId="77777777" w:rsidR="00C32898" w:rsidRPr="00084320" w:rsidRDefault="00C32898" w:rsidP="00C32898">
            <w:pPr>
              <w:suppressAutoHyphens w:val="0"/>
              <w:spacing w:line="260" w:lineRule="atLeast"/>
              <w:rPr>
                <w:rFonts w:eastAsia="Calibri" w:cs="Times New Roman"/>
                <w:lang w:val="sv-SE" w:eastAsia="sv-SE"/>
              </w:rPr>
            </w:pPr>
          </w:p>
          <w:p w14:paraId="5BA3974E"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RI:1</w:t>
            </w:r>
          </w:p>
        </w:tc>
      </w:tr>
      <w:tr w:rsidR="00C32898" w:rsidRPr="00A42B71" w14:paraId="2A8AA8FC" w14:textId="77777777" w:rsidTr="006144F6">
        <w:tc>
          <w:tcPr>
            <w:tcW w:w="487" w:type="pct"/>
            <w:shd w:val="clear" w:color="auto" w:fill="FFFFFF"/>
          </w:tcPr>
          <w:p w14:paraId="7B3DD751"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t xml:space="preserve">Insecticide </w:t>
            </w:r>
          </w:p>
        </w:tc>
        <w:tc>
          <w:tcPr>
            <w:tcW w:w="358" w:type="pct"/>
            <w:shd w:val="clear" w:color="auto" w:fill="FFFFFF"/>
          </w:tcPr>
          <w:p w14:paraId="0E7A3C0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p w14:paraId="025CDCB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w:t>
            </w:r>
          </w:p>
        </w:tc>
        <w:tc>
          <w:tcPr>
            <w:tcW w:w="564" w:type="pct"/>
            <w:shd w:val="clear" w:color="auto" w:fill="FFFFFF"/>
          </w:tcPr>
          <w:p w14:paraId="3F8B1C1C"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DX3 GEL (imidacloprid 0,02 %) Gel in </w:t>
            </w:r>
            <w:r>
              <w:rPr>
                <w:color w:val="000000"/>
              </w:rPr>
              <w:t>syringe</w:t>
            </w:r>
          </w:p>
          <w:p w14:paraId="56C245A6" w14:textId="31814269"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3 years</w:t>
            </w:r>
            <w:r w:rsidR="00A12DB2" w:rsidRPr="00A42B71">
              <w:rPr>
                <w:rFonts w:eastAsia="Calibri" w:cs="Times New Roman"/>
                <w:color w:val="000000"/>
                <w:lang w:val="sv-SE" w:eastAsia="sv-SE"/>
              </w:rPr>
              <w:t xml:space="preserve"> aged</w:t>
            </w:r>
          </w:p>
          <w:p w14:paraId="75F6DC39" w14:textId="77777777" w:rsidR="00C32898" w:rsidRPr="00A42B71" w:rsidRDefault="00C32898" w:rsidP="00C32898">
            <w:pPr>
              <w:suppressAutoHyphens w:val="0"/>
              <w:spacing w:line="260" w:lineRule="atLeast"/>
              <w:rPr>
                <w:rFonts w:eastAsia="Calibri" w:cs="Times New Roman"/>
                <w:color w:val="000000"/>
                <w:lang w:val="en-US" w:eastAsia="sv-SE"/>
              </w:rPr>
            </w:pPr>
          </w:p>
        </w:tc>
        <w:tc>
          <w:tcPr>
            <w:tcW w:w="420" w:type="pct"/>
            <w:shd w:val="clear" w:color="auto" w:fill="FFFFFF"/>
          </w:tcPr>
          <w:p w14:paraId="1A6B7EA1"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niger</w:t>
            </w:r>
          </w:p>
          <w:p w14:paraId="28E5AD26"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500+/-20 workers from a wild nest</w:t>
            </w:r>
          </w:p>
        </w:tc>
        <w:tc>
          <w:tcPr>
            <w:tcW w:w="602" w:type="pct"/>
            <w:shd w:val="clear" w:color="auto" w:fill="FFFFFF"/>
          </w:tcPr>
          <w:p w14:paraId="0E30494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6D78AED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FFFFFF"/>
          </w:tcPr>
          <w:p w14:paraId="49D7695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w:t>
            </w:r>
          </w:p>
          <w:p w14:paraId="67F0C0D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The same procedure was used but without any treatment for controls.</w:t>
            </w:r>
          </w:p>
          <w:p w14:paraId="1A21CAB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1D6AE8E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2975F3F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2D1DCD02" w14:textId="77777777" w:rsidR="00C32898" w:rsidRPr="00084320" w:rsidRDefault="00C32898" w:rsidP="00C32898">
            <w:pPr>
              <w:suppressAutoHyphens w:val="0"/>
              <w:spacing w:line="260" w:lineRule="atLeast"/>
              <w:rPr>
                <w:rFonts w:eastAsia="Calibri" w:cs="Times New Roman"/>
                <w:color w:val="000000"/>
                <w:lang w:val="sv-SE" w:eastAsia="sv-SE"/>
              </w:rPr>
            </w:pPr>
          </w:p>
          <w:p w14:paraId="6B4EA3F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42F5E7B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25°C+/-1°C</w:t>
            </w:r>
          </w:p>
          <w:p w14:paraId="6EC74A5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6E7BFD4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25AFF7BD"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6ABFE60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Reduction of activity of test product results: </w:t>
            </w:r>
          </w:p>
          <w:p w14:paraId="5EE76DC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 (28d)= 100% </w:t>
            </w:r>
          </w:p>
          <w:p w14:paraId="6F6A8A8F"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100 % </w:t>
            </w:r>
          </w:p>
          <w:p w14:paraId="65527D0B" w14:textId="01799D3F"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31921D54" w14:textId="15FEC6F5" w:rsidR="00E61139" w:rsidRPr="00084320" w:rsidRDefault="00E61139"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beginning of the test: 502.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2893FAD2" w14:textId="77777777" w:rsidR="00C32898" w:rsidRPr="00084320" w:rsidRDefault="00C32898" w:rsidP="00C32898">
            <w:pPr>
              <w:suppressAutoHyphens w:val="0"/>
              <w:spacing w:line="260" w:lineRule="atLeast"/>
              <w:rPr>
                <w:rFonts w:eastAsia="Calibri" w:cs="Times New Roman"/>
                <w:color w:val="000000"/>
                <w:lang w:val="en-US" w:eastAsia="sv-SE"/>
              </w:rPr>
            </w:pPr>
          </w:p>
          <w:p w14:paraId="500A0C6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w:t>
            </w:r>
          </w:p>
          <w:p w14:paraId="2C89A0A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 (28d) = -6.5% </w:t>
            </w:r>
          </w:p>
          <w:p w14:paraId="36E52872"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-23.23% </w:t>
            </w:r>
          </w:p>
          <w:p w14:paraId="104D67F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en-US" w:eastAsia="sv-SE"/>
              </w:rPr>
              <w:t>Queens were alive.</w:t>
            </w:r>
          </w:p>
          <w:p w14:paraId="7DCF737C" w14:textId="39926508" w:rsidR="00E61139" w:rsidRPr="00084320" w:rsidRDefault="00E61139" w:rsidP="00E61139">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lastRenderedPageBreak/>
              <w:t>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beginning of the test: 503.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495.</w:t>
            </w:r>
          </w:p>
          <w:p w14:paraId="049A64AC" w14:textId="77777777" w:rsidR="00C32898" w:rsidRPr="00084320" w:rsidRDefault="00C32898" w:rsidP="00C32898">
            <w:pPr>
              <w:suppressAutoHyphens w:val="0"/>
              <w:spacing w:line="260" w:lineRule="atLeast"/>
              <w:rPr>
                <w:rFonts w:eastAsia="Calibri" w:cs="Times New Roman"/>
                <w:color w:val="000000"/>
                <w:lang w:val="sv-SE" w:eastAsia="sv-SE"/>
              </w:rPr>
            </w:pPr>
          </w:p>
          <w:p w14:paraId="3214CA3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45 minutes.</w:t>
            </w:r>
          </w:p>
          <w:p w14:paraId="629E6E81" w14:textId="3B6B09AC"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black ants </w:t>
            </w:r>
            <w:r w:rsidRPr="00084320">
              <w:rPr>
                <w:rFonts w:eastAsia="Calibri" w:cs="Times New Roman"/>
                <w:i/>
                <w:lang w:val="sv-SE" w:eastAsia="sv-SE"/>
              </w:rPr>
              <w:t>Lasius niger</w:t>
            </w:r>
            <w:r w:rsidRPr="00084320">
              <w:rPr>
                <w:rFonts w:eastAsia="Calibri" w:cs="Times New Roman"/>
                <w:lang w:val="sv-SE" w:eastAsia="sv-SE"/>
              </w:rPr>
              <w:t xml:space="preserve"> in the conditions of this simulated-use trial with a 3 years </w:t>
            </w:r>
            <w:r w:rsidR="00E25E4E" w:rsidRPr="00084320">
              <w:rPr>
                <w:rFonts w:eastAsia="Calibri" w:cs="Times New Roman"/>
                <w:lang w:val="sv-SE" w:eastAsia="sv-SE"/>
              </w:rPr>
              <w:t xml:space="preserve">aged </w:t>
            </w:r>
            <w:r w:rsidRPr="00084320">
              <w:rPr>
                <w:rFonts w:eastAsia="Calibri" w:cs="Times New Roman"/>
                <w:lang w:val="sv-SE" w:eastAsia="sv-SE"/>
              </w:rPr>
              <w:t>product.</w:t>
            </w:r>
          </w:p>
          <w:p w14:paraId="7302327C" w14:textId="77777777" w:rsidR="00C32898" w:rsidRPr="00084320" w:rsidRDefault="00C32898" w:rsidP="00C32898">
            <w:pPr>
              <w:suppressAutoHyphens w:val="0"/>
              <w:spacing w:line="260" w:lineRule="atLeast"/>
              <w:rPr>
                <w:rFonts w:eastAsia="Calibri" w:cs="Times New Roman"/>
                <w:color w:val="000000"/>
                <w:lang w:val="sv-SE" w:eastAsia="sv-SE"/>
              </w:rPr>
            </w:pPr>
          </w:p>
          <w:p w14:paraId="3657C744"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60845E3B"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2203-GEL-AGED3Y-SIM-LN/0317</w:t>
            </w:r>
          </w:p>
          <w:p w14:paraId="511FF82A"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Serrano,B.(15/05/2017): Simulated use trial of the efficacy of an insecticidal gel bait intended to control ants.</w:t>
            </w:r>
          </w:p>
          <w:p w14:paraId="52805154" w14:textId="77777777" w:rsidR="00C32898" w:rsidRPr="00A42B71" w:rsidRDefault="00C32898" w:rsidP="00C32898">
            <w:pPr>
              <w:suppressAutoHyphens w:val="0"/>
              <w:spacing w:line="260" w:lineRule="atLeast"/>
              <w:rPr>
                <w:rFonts w:eastAsia="Calibri" w:cs="Times New Roman"/>
                <w:lang w:val="sv-SE" w:eastAsia="sv-SE"/>
              </w:rPr>
            </w:pPr>
          </w:p>
          <w:p w14:paraId="1FBCD6D7"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RI:1</w:t>
            </w:r>
          </w:p>
        </w:tc>
      </w:tr>
      <w:tr w:rsidR="00C32898" w:rsidRPr="00A42B71" w14:paraId="15150C67" w14:textId="77777777" w:rsidTr="006144F6">
        <w:tc>
          <w:tcPr>
            <w:tcW w:w="487" w:type="pct"/>
            <w:shd w:val="clear" w:color="auto" w:fill="FFFFFF"/>
          </w:tcPr>
          <w:p w14:paraId="24818BD6"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18DE64B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p w14:paraId="26CB71E4" w14:textId="77777777" w:rsidR="00C32898" w:rsidRPr="00A42B71" w:rsidRDefault="00C32898" w:rsidP="00C32898">
            <w:pPr>
              <w:suppressAutoHyphens w:val="0"/>
              <w:spacing w:line="260" w:lineRule="atLeast"/>
              <w:rPr>
                <w:rFonts w:eastAsia="Calibri" w:cs="Times New Roman"/>
                <w:color w:val="000000"/>
                <w:lang w:val="en-US" w:eastAsia="sv-SE"/>
              </w:rPr>
            </w:pPr>
            <w:r w:rsidRPr="00A42B71">
              <w:rPr>
                <w:rFonts w:eastAsia="Calibri" w:cs="Times New Roman"/>
                <w:color w:val="000000"/>
                <w:lang w:val="sv-SE" w:eastAsia="sv-SE"/>
              </w:rPr>
              <w:t>outdoor</w:t>
            </w:r>
          </w:p>
        </w:tc>
        <w:tc>
          <w:tcPr>
            <w:tcW w:w="564" w:type="pct"/>
            <w:shd w:val="clear" w:color="auto" w:fill="FFFFFF"/>
          </w:tcPr>
          <w:p w14:paraId="65DCF963" w14:textId="71878F23" w:rsidR="00C32898" w:rsidRDefault="00C32898" w:rsidP="00C32898">
            <w:pPr>
              <w:suppressAutoHyphens w:val="0"/>
              <w:spacing w:line="260" w:lineRule="atLeast"/>
              <w:rPr>
                <w:color w:val="000000"/>
              </w:rPr>
            </w:pPr>
            <w:r w:rsidRPr="00A42B71">
              <w:rPr>
                <w:rFonts w:eastAsia="Calibri" w:cs="Times New Roman"/>
                <w:color w:val="000000"/>
                <w:lang w:val="sv-SE" w:eastAsia="sv-SE"/>
              </w:rPr>
              <w:t>DX3 GEL (imidacloprid 0,02 %)</w:t>
            </w:r>
            <w:r w:rsidR="004D04E3">
              <w:rPr>
                <w:rFonts w:eastAsia="Calibri" w:cs="Times New Roman"/>
                <w:color w:val="000000"/>
                <w:lang w:val="sv-SE" w:eastAsia="sv-SE"/>
              </w:rPr>
              <w:t xml:space="preserve"> 2g</w:t>
            </w:r>
            <w:r w:rsidRPr="00A42B71">
              <w:rPr>
                <w:rFonts w:eastAsia="Calibri" w:cs="Times New Roman"/>
                <w:color w:val="000000"/>
                <w:lang w:val="sv-SE" w:eastAsia="sv-SE"/>
              </w:rPr>
              <w:t xml:space="preserve"> Gel in </w:t>
            </w:r>
            <w:r>
              <w:rPr>
                <w:color w:val="000000"/>
              </w:rPr>
              <w:t>syringe</w:t>
            </w:r>
          </w:p>
          <w:p w14:paraId="000046B1" w14:textId="6BACE053" w:rsidR="00A12DB2" w:rsidRPr="00A42B71" w:rsidRDefault="00A12DB2"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(Fresh bait)</w:t>
            </w:r>
          </w:p>
          <w:p w14:paraId="695848B1" w14:textId="77777777" w:rsidR="00C32898" w:rsidRPr="00A42B71" w:rsidRDefault="00C32898" w:rsidP="00C32898">
            <w:pPr>
              <w:suppressAutoHyphens w:val="0"/>
              <w:spacing w:line="260" w:lineRule="atLeast"/>
              <w:rPr>
                <w:rFonts w:eastAsia="Calibri" w:cs="Times New Roman"/>
                <w:color w:val="000000"/>
                <w:lang w:val="en-US" w:eastAsia="sv-SE"/>
              </w:rPr>
            </w:pPr>
          </w:p>
        </w:tc>
        <w:tc>
          <w:tcPr>
            <w:tcW w:w="420" w:type="pct"/>
            <w:shd w:val="clear" w:color="auto" w:fill="FFFFFF"/>
          </w:tcPr>
          <w:p w14:paraId="7AE9A68F"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niger</w:t>
            </w:r>
          </w:p>
          <w:p w14:paraId="70A7AA3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wild nests.</w:t>
            </w:r>
          </w:p>
        </w:tc>
        <w:tc>
          <w:tcPr>
            <w:tcW w:w="602" w:type="pct"/>
            <w:shd w:val="clear" w:color="auto" w:fill="FFFFFF"/>
          </w:tcPr>
          <w:p w14:paraId="6B3AF4BF"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Field Test – According to CEB 196 – CEB MG1 – EPPO guidelines.</w:t>
            </w:r>
          </w:p>
          <w:p w14:paraId="4FCC36B3" w14:textId="77777777" w:rsidR="00C32898" w:rsidRPr="00A42B71" w:rsidRDefault="00C32898" w:rsidP="00C32898">
            <w:pPr>
              <w:suppressAutoHyphens w:val="0"/>
              <w:spacing w:line="260" w:lineRule="atLeast"/>
              <w:rPr>
                <w:rFonts w:eastAsia="Calibri" w:cs="Times New Roman"/>
                <w:color w:val="000000"/>
                <w:lang w:val="sv-SE" w:eastAsia="sv-SE"/>
              </w:rPr>
            </w:pPr>
          </w:p>
          <w:p w14:paraId="685B5FD8"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1217" w:type="pct"/>
            <w:shd w:val="clear" w:color="auto" w:fill="FFFFFF"/>
          </w:tcPr>
          <w:p w14:paraId="1478D41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sites are chosen according to the following requirements:</w:t>
            </w:r>
          </w:p>
          <w:p w14:paraId="7A6E0C90" w14:textId="77777777" w:rsidR="00C32898" w:rsidRPr="00A42B71" w:rsidRDefault="00C32898" w:rsidP="00C32898">
            <w:pPr>
              <w:suppressAutoHyphens w:val="0"/>
              <w:spacing w:line="260" w:lineRule="atLeast"/>
              <w:rPr>
                <w:rFonts w:eastAsia="Calibri" w:cs="Times New Roman"/>
                <w:color w:val="000000"/>
                <w:lang w:val="fr-FR" w:eastAsia="sv-SE"/>
              </w:rPr>
            </w:pPr>
            <w:r w:rsidRPr="00A42B71">
              <w:rPr>
                <w:rFonts w:eastAsia="Calibri" w:cs="Times New Roman"/>
                <w:color w:val="000000"/>
                <w:lang w:val="fr-FR" w:eastAsia="sv-SE"/>
              </w:rPr>
              <w:t>- hard surfaces, terraces, pavements, urban environment, houses etc</w:t>
            </w:r>
          </w:p>
          <w:p w14:paraId="6AE4DAB5"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Significant external activity of the ants</w:t>
            </w:r>
          </w:p>
          <w:p w14:paraId="68A74F4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Availability of the access along the trial</w:t>
            </w:r>
          </w:p>
          <w:p w14:paraId="75987A67"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Protected sites (not to be damaged)</w:t>
            </w:r>
          </w:p>
          <w:p w14:paraId="759CC30A" w14:textId="77777777" w:rsidR="00C32898" w:rsidRPr="00A42B71" w:rsidRDefault="00C32898" w:rsidP="00C32898">
            <w:pPr>
              <w:suppressAutoHyphens w:val="0"/>
              <w:spacing w:line="260" w:lineRule="atLeast"/>
              <w:rPr>
                <w:rFonts w:eastAsia="Calibri" w:cs="Times New Roman"/>
                <w:color w:val="000000"/>
                <w:lang w:val="sv-SE" w:eastAsia="sv-SE"/>
              </w:rPr>
            </w:pPr>
          </w:p>
          <w:p w14:paraId="19F3602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The treatment was not repeated along the trial (only 1 application). </w:t>
            </w:r>
          </w:p>
          <w:p w14:paraId="28BB9174"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2 droplets of 0.05 g was applied near the nest entry.</w:t>
            </w:r>
          </w:p>
          <w:p w14:paraId="3EC7E336"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same procedure was used but without any treatment for controls.</w:t>
            </w:r>
            <w:r w:rsidRPr="00A42B71">
              <w:rPr>
                <w:rFonts w:ascii="Times New Roman" w:eastAsia="Calibri" w:hAnsi="Times New Roman" w:cs="Times New Roman"/>
                <w:sz w:val="23"/>
                <w:szCs w:val="23"/>
                <w:lang w:val="sv-SE" w:eastAsia="sv-SE"/>
              </w:rPr>
              <w:t xml:space="preserve"> </w:t>
            </w:r>
            <w:r w:rsidRPr="00A42B71">
              <w:rPr>
                <w:rFonts w:eastAsia="Calibri" w:cs="Times New Roman"/>
                <w:color w:val="000000"/>
                <w:lang w:val="sv-SE" w:eastAsia="sv-SE"/>
              </w:rPr>
              <w:t>5 replicates were conducted per experimental factor.</w:t>
            </w:r>
          </w:p>
          <w:p w14:paraId="156460D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Measures : FCS (Frequency of ants Crossing in Surface) </w:t>
            </w:r>
          </w:p>
          <w:p w14:paraId="46E2EF5E" w14:textId="77777777" w:rsidR="00C32898" w:rsidRPr="00A42B71" w:rsidRDefault="00C32898"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Time e</w:t>
            </w:r>
            <w:r w:rsidRPr="00A42B71">
              <w:rPr>
                <w:rFonts w:eastAsia="Calibri" w:cs="Times New Roman"/>
                <w:color w:val="000000"/>
                <w:lang w:val="sv-SE" w:eastAsia="sv-SE"/>
              </w:rPr>
              <w:t>xposure : 28 days.</w:t>
            </w:r>
          </w:p>
          <w:p w14:paraId="0B05C0E5" w14:textId="77777777" w:rsidR="00C32898" w:rsidRPr="00A42B71" w:rsidRDefault="00C32898" w:rsidP="00C32898">
            <w:pPr>
              <w:suppressAutoHyphens w:val="0"/>
              <w:spacing w:line="260" w:lineRule="atLeast"/>
              <w:rPr>
                <w:rFonts w:eastAsia="Calibri" w:cs="Times New Roman"/>
                <w:color w:val="000000"/>
                <w:lang w:val="sv-SE" w:eastAsia="sv-SE"/>
              </w:rPr>
            </w:pPr>
          </w:p>
          <w:p w14:paraId="76C5B933"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Climatic data :</w:t>
            </w:r>
          </w:p>
          <w:p w14:paraId="1A5ED995"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June: 20.7°, Max 37.2°, Min 17.2°, 44 mm rain, 14h of sun.</w:t>
            </w:r>
          </w:p>
          <w:p w14:paraId="43CDECF0"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July : 26.4°, Max 28.7°, Min 17.4°, 55 mm rain, 119h of sun.</w:t>
            </w:r>
          </w:p>
          <w:p w14:paraId="4E079BC9"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889" w:type="pct"/>
            <w:shd w:val="clear" w:color="auto" w:fill="FFFFFF"/>
          </w:tcPr>
          <w:p w14:paraId="14F05DBE" w14:textId="7C7A6561" w:rsidR="00C32898"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 xml:space="preserve">Reduction of activity of test product results: </w:t>
            </w:r>
          </w:p>
          <w:p w14:paraId="7E9040CE" w14:textId="03DA2B23" w:rsidR="009522BA" w:rsidRPr="00A42B71" w:rsidRDefault="009522BA"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FCS (14d)= 95.2%</w:t>
            </w:r>
          </w:p>
          <w:p w14:paraId="6448EED4"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FCS(28d)= 100%.</w:t>
            </w:r>
          </w:p>
          <w:p w14:paraId="5CFF2CAE" w14:textId="77777777" w:rsidR="00C32898" w:rsidRPr="00A42B71" w:rsidRDefault="00C32898" w:rsidP="00C32898">
            <w:pPr>
              <w:suppressAutoHyphens w:val="0"/>
              <w:spacing w:line="260" w:lineRule="atLeast"/>
              <w:rPr>
                <w:rFonts w:eastAsia="Calibri" w:cs="Times New Roman"/>
                <w:color w:val="000000"/>
                <w:lang w:val="en-US" w:eastAsia="sv-SE"/>
              </w:rPr>
            </w:pPr>
            <w:proofErr w:type="gramStart"/>
            <w:r w:rsidRPr="00A42B71">
              <w:rPr>
                <w:rFonts w:eastAsia="Calibri" w:cs="Times New Roman"/>
                <w:color w:val="000000"/>
                <w:lang w:val="en-US" w:eastAsia="sv-SE"/>
              </w:rPr>
              <w:t>Queens</w:t>
            </w:r>
            <w:proofErr w:type="gramEnd"/>
            <w:r w:rsidRPr="00A42B71">
              <w:rPr>
                <w:rFonts w:eastAsia="Calibri" w:cs="Times New Roman"/>
                <w:color w:val="000000"/>
                <w:lang w:val="en-US" w:eastAsia="sv-SE"/>
              </w:rPr>
              <w:t xml:space="preserve"> dead.</w:t>
            </w:r>
          </w:p>
          <w:p w14:paraId="4461FE1B" w14:textId="77777777" w:rsidR="00C32898" w:rsidRPr="00A42B71" w:rsidRDefault="00C32898" w:rsidP="00C32898">
            <w:pPr>
              <w:suppressAutoHyphens w:val="0"/>
              <w:spacing w:line="260" w:lineRule="atLeast"/>
              <w:rPr>
                <w:rFonts w:eastAsia="Calibri" w:cs="Times New Roman"/>
                <w:color w:val="000000"/>
                <w:lang w:val="en-US" w:eastAsia="sv-SE"/>
              </w:rPr>
            </w:pPr>
          </w:p>
          <w:p w14:paraId="7E5E250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Reduction of activity of untreated control results: </w:t>
            </w:r>
          </w:p>
          <w:p w14:paraId="7CC05C5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FCS (t0) = -4.7%.</w:t>
            </w:r>
          </w:p>
          <w:p w14:paraId="7AA3F9FA"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en-US" w:eastAsia="sv-SE"/>
              </w:rPr>
              <w:t>Queens were alive.</w:t>
            </w:r>
          </w:p>
          <w:p w14:paraId="7FB9F3D0" w14:textId="77777777" w:rsidR="00C32898" w:rsidRPr="00A42B71" w:rsidRDefault="00C32898" w:rsidP="00C32898">
            <w:pPr>
              <w:suppressAutoHyphens w:val="0"/>
              <w:spacing w:line="260" w:lineRule="atLeast"/>
              <w:rPr>
                <w:rFonts w:eastAsia="Calibri" w:cs="Times New Roman"/>
                <w:color w:val="000000"/>
                <w:lang w:val="sv-SE" w:eastAsia="sv-SE"/>
              </w:rPr>
            </w:pPr>
          </w:p>
          <w:p w14:paraId="1BCB667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The test </w:t>
            </w:r>
            <w:r w:rsidRPr="00A42B71">
              <w:rPr>
                <w:rFonts w:eastAsia="Calibri" w:cs="Times New Roman"/>
                <w:lang w:val="sv-SE" w:eastAsia="sv-SE"/>
              </w:rPr>
              <w:t xml:space="preserve">has proved a complete efficacy </w:t>
            </w:r>
            <w:r w:rsidRPr="00A42B71">
              <w:rPr>
                <w:rFonts w:eastAsia="Calibri" w:cs="Times New Roman"/>
                <w:lang w:val="sv-SE" w:eastAsia="sv-SE"/>
              </w:rPr>
              <w:lastRenderedPageBreak/>
              <w:t xml:space="preserve">against black ants </w:t>
            </w:r>
            <w:r w:rsidRPr="00A42B71">
              <w:rPr>
                <w:rFonts w:eastAsia="Calibri" w:cs="Times New Roman"/>
                <w:i/>
                <w:lang w:val="sv-SE" w:eastAsia="sv-SE"/>
              </w:rPr>
              <w:t xml:space="preserve">Lasius niger </w:t>
            </w:r>
            <w:r w:rsidRPr="00A42B71">
              <w:rPr>
                <w:rFonts w:eastAsia="Calibri" w:cs="Times New Roman"/>
                <w:lang w:val="sv-SE" w:eastAsia="sv-SE"/>
              </w:rPr>
              <w:t>within 28 days in the conditions of this field trial.</w:t>
            </w:r>
          </w:p>
          <w:p w14:paraId="65273028"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2B6F6691"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2203-BOX-FIELD-LN/0317</w:t>
            </w:r>
          </w:p>
          <w:p w14:paraId="6BBEA210"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Serrano,B.(20/07/2017):</w:t>
            </w:r>
          </w:p>
          <w:p w14:paraId="0B5C3468"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Field assessment of the efficacy of an insecticidal gel bait against ants</w:t>
            </w:r>
          </w:p>
          <w:p w14:paraId="6B531F2B" w14:textId="77777777" w:rsidR="00C32898" w:rsidRPr="00A42B71" w:rsidRDefault="00C32898" w:rsidP="00C32898">
            <w:pPr>
              <w:suppressAutoHyphens w:val="0"/>
              <w:spacing w:line="260" w:lineRule="atLeast"/>
              <w:rPr>
                <w:rFonts w:eastAsia="Calibri" w:cs="Times New Roman"/>
                <w:lang w:val="sv-SE" w:eastAsia="sv-SE"/>
              </w:rPr>
            </w:pPr>
          </w:p>
          <w:p w14:paraId="6EDFA6F6"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17B791A0" w14:textId="77777777" w:rsidTr="006144F6">
        <w:tc>
          <w:tcPr>
            <w:tcW w:w="487" w:type="pct"/>
            <w:shd w:val="clear" w:color="auto" w:fill="FFFFFF"/>
          </w:tcPr>
          <w:p w14:paraId="63898795"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2E2359DD"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Indoor</w:t>
            </w:r>
          </w:p>
          <w:p w14:paraId="1D3B3AF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outdoor</w:t>
            </w:r>
          </w:p>
        </w:tc>
        <w:tc>
          <w:tcPr>
            <w:tcW w:w="564" w:type="pct"/>
            <w:shd w:val="clear" w:color="auto" w:fill="FFFFFF"/>
          </w:tcPr>
          <w:p w14:paraId="0452F59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DX3 GEL (imidacloprid 0,02 %) Gel in syringe </w:t>
            </w:r>
          </w:p>
          <w:p w14:paraId="7DA4A17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Fresh product</w:t>
            </w:r>
          </w:p>
          <w:p w14:paraId="2FD2EC28"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49BA8EAD" w14:textId="77777777" w:rsidR="00C32898" w:rsidRPr="00084320" w:rsidRDefault="00C32898" w:rsidP="00C32898">
            <w:pPr>
              <w:suppressAutoHyphens w:val="0"/>
              <w:spacing w:line="260" w:lineRule="atLeast"/>
              <w:rPr>
                <w:rFonts w:eastAsia="Calibri" w:cs="Times New Roman"/>
                <w:i/>
                <w:color w:val="000000"/>
                <w:lang w:val="sv-SE" w:eastAsia="sv-SE"/>
              </w:rPr>
            </w:pPr>
            <w:r w:rsidRPr="00084320">
              <w:rPr>
                <w:rFonts w:eastAsia="Calibri" w:cs="Times New Roman"/>
                <w:i/>
                <w:color w:val="000000"/>
                <w:lang w:val="sv-SE" w:eastAsia="sv-SE"/>
              </w:rPr>
              <w:t>L. humile</w:t>
            </w:r>
          </w:p>
          <w:p w14:paraId="15005C0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500+/-20 workers from a wild nest</w:t>
            </w:r>
          </w:p>
        </w:tc>
        <w:tc>
          <w:tcPr>
            <w:tcW w:w="602" w:type="pct"/>
            <w:shd w:val="clear" w:color="auto" w:fill="FFFFFF"/>
          </w:tcPr>
          <w:p w14:paraId="49D6BEC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4E618A0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FFFFFF"/>
          </w:tcPr>
          <w:p w14:paraId="0EF9B93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Two doses were tested:</w:t>
            </w:r>
          </w:p>
          <w:p w14:paraId="1D43381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- 1 droplet of 0.05 g per linear meter</w:t>
            </w:r>
          </w:p>
          <w:p w14:paraId="36CAA9C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- 2 droplets of 0.05 g per linear meter</w:t>
            </w:r>
          </w:p>
          <w:p w14:paraId="17E0540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The treated area was 0.2 m² and 50 cm long, the quantity of product applied in each</w:t>
            </w:r>
          </w:p>
          <w:p w14:paraId="1405038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replicate was:</w:t>
            </w:r>
          </w:p>
          <w:p w14:paraId="1F657AE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Dose 1: 0.025 g</w:t>
            </w:r>
          </w:p>
          <w:p w14:paraId="1329E65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Dose 2: 0.05 g</w:t>
            </w:r>
          </w:p>
          <w:p w14:paraId="49763DF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The same procedure was used but without any treatment for controls.</w:t>
            </w:r>
          </w:p>
          <w:p w14:paraId="58342CE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64AC9E7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4D49478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0F49D445" w14:textId="77777777" w:rsidR="00C32898" w:rsidRPr="00084320" w:rsidRDefault="00C32898" w:rsidP="00C32898">
            <w:pPr>
              <w:suppressAutoHyphens w:val="0"/>
              <w:spacing w:line="260" w:lineRule="atLeast"/>
              <w:rPr>
                <w:rFonts w:eastAsia="Calibri" w:cs="Times New Roman"/>
                <w:color w:val="000000"/>
                <w:lang w:val="sv-SE" w:eastAsia="sv-SE"/>
              </w:rPr>
            </w:pPr>
          </w:p>
          <w:p w14:paraId="1E6126D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101B124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79989B9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6E959E0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7CDBAEB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12CB2D74"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sv-SE" w:eastAsia="sv-SE"/>
              </w:rPr>
              <w:lastRenderedPageBreak/>
              <w:t xml:space="preserve">Reduction of activity of </w:t>
            </w:r>
            <w:r w:rsidRPr="00084320">
              <w:rPr>
                <w:rFonts w:eastAsia="Calibri" w:cs="Times New Roman"/>
                <w:color w:val="000000"/>
                <w:lang w:val="en-US" w:eastAsia="sv-SE"/>
              </w:rPr>
              <w:t>test product</w:t>
            </w:r>
            <w:r w:rsidRPr="00084320">
              <w:rPr>
                <w:rFonts w:eastAsia="Calibri" w:cs="Times New Roman"/>
                <w:color w:val="000000"/>
                <w:lang w:val="sv-SE" w:eastAsia="sv-SE"/>
              </w:rPr>
              <w:t xml:space="preserve"> results</w:t>
            </w:r>
            <w:r w:rsidRPr="00084320">
              <w:rPr>
                <w:rFonts w:eastAsia="Calibri" w:cs="Times New Roman"/>
                <w:color w:val="000000"/>
                <w:lang w:val="en-US" w:eastAsia="sv-SE"/>
              </w:rPr>
              <w:t>:</w:t>
            </w:r>
          </w:p>
          <w:p w14:paraId="179B75D0" w14:textId="77777777" w:rsidR="00C32898" w:rsidRPr="00084320" w:rsidRDefault="00C32898" w:rsidP="00C32898">
            <w:pPr>
              <w:suppressAutoHyphens w:val="0"/>
              <w:spacing w:line="260" w:lineRule="atLeast"/>
              <w:rPr>
                <w:rFonts w:eastAsia="Calibri" w:cs="Times New Roman"/>
                <w:color w:val="000000"/>
                <w:lang w:val="fr-FR" w:eastAsia="sv-SE"/>
              </w:rPr>
            </w:pPr>
            <w:r w:rsidRPr="00084320">
              <w:rPr>
                <w:rFonts w:eastAsia="Calibri" w:cs="Times New Roman"/>
                <w:color w:val="000000"/>
                <w:lang w:val="fr-FR" w:eastAsia="sv-SE"/>
              </w:rPr>
              <w:t xml:space="preserve">1dropelets: </w:t>
            </w:r>
          </w:p>
          <w:p w14:paraId="420368A8" w14:textId="77777777" w:rsidR="00C32898" w:rsidRPr="00084320" w:rsidRDefault="00C32898" w:rsidP="00C32898">
            <w:pPr>
              <w:suppressAutoHyphens w:val="0"/>
              <w:spacing w:line="260" w:lineRule="atLeast"/>
              <w:rPr>
                <w:rFonts w:eastAsia="Calibri" w:cs="Times New Roman"/>
                <w:color w:val="000000"/>
                <w:lang w:val="fr-FR" w:eastAsia="sv-SE"/>
              </w:rPr>
            </w:pPr>
            <w:r w:rsidRPr="00084320">
              <w:rPr>
                <w:rFonts w:eastAsia="Calibri" w:cs="Times New Roman"/>
                <w:color w:val="000000"/>
                <w:lang w:val="fr-FR" w:eastAsia="sv-SE"/>
              </w:rPr>
              <w:t>FCS (28</w:t>
            </w:r>
            <w:proofErr w:type="gramStart"/>
            <w:r w:rsidRPr="00084320">
              <w:rPr>
                <w:rFonts w:eastAsia="Calibri" w:cs="Times New Roman"/>
                <w:color w:val="000000"/>
                <w:lang w:val="fr-FR" w:eastAsia="sv-SE"/>
              </w:rPr>
              <w:t>d)=</w:t>
            </w:r>
            <w:proofErr w:type="gramEnd"/>
            <w:r w:rsidRPr="00084320">
              <w:rPr>
                <w:rFonts w:eastAsia="Calibri" w:cs="Times New Roman"/>
                <w:color w:val="000000"/>
                <w:lang w:val="fr-FR" w:eastAsia="sv-SE"/>
              </w:rPr>
              <w:t xml:space="preserve"> 100% </w:t>
            </w:r>
          </w:p>
          <w:p w14:paraId="17D2C26F" w14:textId="77777777" w:rsidR="00C32898" w:rsidRPr="00084320" w:rsidRDefault="00C32898" w:rsidP="00C32898">
            <w:pPr>
              <w:suppressAutoHyphens w:val="0"/>
              <w:spacing w:line="260" w:lineRule="atLeast"/>
              <w:rPr>
                <w:rFonts w:eastAsia="Calibri" w:cs="Times New Roman"/>
                <w:color w:val="000000"/>
                <w:lang w:val="fr-FR" w:eastAsia="sv-SE"/>
              </w:rPr>
            </w:pPr>
            <w:r w:rsidRPr="00084320">
              <w:rPr>
                <w:rFonts w:eastAsia="Calibri" w:cs="Times New Roman"/>
                <w:color w:val="000000"/>
                <w:lang w:val="fr-FR" w:eastAsia="sv-SE"/>
              </w:rPr>
              <w:t>FCD (28</w:t>
            </w:r>
            <w:proofErr w:type="gramStart"/>
            <w:r w:rsidRPr="00084320">
              <w:rPr>
                <w:rFonts w:eastAsia="Calibri" w:cs="Times New Roman"/>
                <w:color w:val="000000"/>
                <w:lang w:val="fr-FR" w:eastAsia="sv-SE"/>
              </w:rPr>
              <w:t>d)=</w:t>
            </w:r>
            <w:proofErr w:type="gramEnd"/>
            <w:r w:rsidRPr="00084320">
              <w:rPr>
                <w:rFonts w:eastAsia="Calibri" w:cs="Times New Roman"/>
                <w:color w:val="000000"/>
                <w:lang w:val="fr-FR" w:eastAsia="sv-SE"/>
              </w:rPr>
              <w:t xml:space="preserve"> 100% </w:t>
            </w:r>
          </w:p>
          <w:p w14:paraId="0B79E828" w14:textId="77777777" w:rsidR="00C32898" w:rsidRPr="00084320" w:rsidRDefault="00C32898" w:rsidP="00C32898">
            <w:pPr>
              <w:suppressAutoHyphens w:val="0"/>
              <w:spacing w:line="260" w:lineRule="atLeast"/>
              <w:rPr>
                <w:rFonts w:eastAsia="Calibri" w:cs="Times New Roman"/>
                <w:color w:val="000000"/>
                <w:lang w:val="fr-FR" w:eastAsia="sv-SE"/>
              </w:rPr>
            </w:pPr>
            <w:r w:rsidRPr="00084320">
              <w:rPr>
                <w:rFonts w:eastAsia="Calibri" w:cs="Times New Roman"/>
                <w:color w:val="000000"/>
                <w:lang w:val="fr-FR" w:eastAsia="sv-SE"/>
              </w:rPr>
              <w:t xml:space="preserve">2 dropelets: </w:t>
            </w:r>
          </w:p>
          <w:p w14:paraId="5ECBF31D" w14:textId="77777777" w:rsidR="00C32898" w:rsidRPr="00C97669" w:rsidRDefault="00C32898" w:rsidP="00C32898">
            <w:pPr>
              <w:suppressAutoHyphens w:val="0"/>
              <w:spacing w:line="260" w:lineRule="atLeast"/>
              <w:rPr>
                <w:rFonts w:eastAsia="Calibri" w:cs="Times New Roman"/>
                <w:color w:val="000000"/>
                <w:lang w:val="fr-FR" w:eastAsia="sv-SE"/>
              </w:rPr>
            </w:pPr>
            <w:r w:rsidRPr="00C97669">
              <w:rPr>
                <w:rFonts w:eastAsia="Calibri" w:cs="Times New Roman"/>
                <w:color w:val="000000"/>
                <w:lang w:val="fr-FR" w:eastAsia="sv-SE"/>
              </w:rPr>
              <w:t>FCS(28</w:t>
            </w:r>
            <w:proofErr w:type="gramStart"/>
            <w:r w:rsidRPr="00C97669">
              <w:rPr>
                <w:rFonts w:eastAsia="Calibri" w:cs="Times New Roman"/>
                <w:color w:val="000000"/>
                <w:lang w:val="fr-FR" w:eastAsia="sv-SE"/>
              </w:rPr>
              <w:t>d)=</w:t>
            </w:r>
            <w:proofErr w:type="gramEnd"/>
            <w:r w:rsidRPr="00C97669">
              <w:rPr>
                <w:rFonts w:eastAsia="Calibri" w:cs="Times New Roman"/>
                <w:color w:val="000000"/>
                <w:lang w:val="fr-FR" w:eastAsia="sv-SE"/>
              </w:rPr>
              <w:t xml:space="preserve"> 100% </w:t>
            </w:r>
          </w:p>
          <w:p w14:paraId="513A7C4C" w14:textId="77777777" w:rsidR="00C32898" w:rsidRPr="00C97669" w:rsidRDefault="00C32898" w:rsidP="00C32898">
            <w:pPr>
              <w:suppressAutoHyphens w:val="0"/>
              <w:spacing w:line="260" w:lineRule="atLeast"/>
              <w:rPr>
                <w:rFonts w:eastAsia="Calibri" w:cs="Times New Roman"/>
                <w:color w:val="000000"/>
                <w:lang w:val="fr-FR" w:eastAsia="sv-SE"/>
              </w:rPr>
            </w:pPr>
            <w:r w:rsidRPr="00C97669">
              <w:rPr>
                <w:rFonts w:eastAsia="Calibri" w:cs="Times New Roman"/>
                <w:color w:val="000000"/>
                <w:lang w:val="fr-FR" w:eastAsia="sv-SE"/>
              </w:rPr>
              <w:t>FCD (28</w:t>
            </w:r>
            <w:proofErr w:type="gramStart"/>
            <w:r w:rsidRPr="00C97669">
              <w:rPr>
                <w:rFonts w:eastAsia="Calibri" w:cs="Times New Roman"/>
                <w:color w:val="000000"/>
                <w:lang w:val="fr-FR" w:eastAsia="sv-SE"/>
              </w:rPr>
              <w:t>d)=</w:t>
            </w:r>
            <w:proofErr w:type="gramEnd"/>
            <w:r w:rsidRPr="00C97669">
              <w:rPr>
                <w:rFonts w:eastAsia="Calibri" w:cs="Times New Roman"/>
                <w:color w:val="000000"/>
                <w:lang w:val="fr-FR" w:eastAsia="sv-SE"/>
              </w:rPr>
              <w:t xml:space="preserve"> 100% </w:t>
            </w:r>
          </w:p>
          <w:p w14:paraId="4BBF4481" w14:textId="4740A658"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163A502B" w14:textId="71781D55" w:rsidR="00E61139" w:rsidRPr="00084320" w:rsidRDefault="00E61139"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506/502.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03B3DAFD" w14:textId="77777777" w:rsidR="00C32898" w:rsidRPr="00084320" w:rsidRDefault="00C32898" w:rsidP="00C32898">
            <w:pPr>
              <w:suppressAutoHyphens w:val="0"/>
              <w:spacing w:line="260" w:lineRule="atLeast"/>
              <w:rPr>
                <w:rFonts w:eastAsia="Calibri" w:cs="Times New Roman"/>
                <w:color w:val="000000"/>
                <w:lang w:val="en-US" w:eastAsia="sv-SE"/>
              </w:rPr>
            </w:pPr>
          </w:p>
          <w:p w14:paraId="25E4D263"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sv-SE" w:eastAsia="sv-SE"/>
              </w:rPr>
              <w:lastRenderedPageBreak/>
              <w:t>Reduction of activity of u</w:t>
            </w:r>
            <w:r w:rsidRPr="00084320">
              <w:rPr>
                <w:rFonts w:eastAsia="Calibri" w:cs="Times New Roman"/>
                <w:color w:val="000000"/>
                <w:lang w:val="en-US" w:eastAsia="sv-SE"/>
              </w:rPr>
              <w:t>ntreated control</w:t>
            </w:r>
            <w:r w:rsidRPr="00084320">
              <w:rPr>
                <w:rFonts w:eastAsia="Calibri" w:cs="Times New Roman"/>
                <w:color w:val="000000"/>
                <w:lang w:val="sv-SE" w:eastAsia="sv-SE"/>
              </w:rPr>
              <w:t xml:space="preserve"> results</w:t>
            </w:r>
            <w:r w:rsidRPr="00084320">
              <w:rPr>
                <w:rFonts w:eastAsia="Calibri" w:cs="Times New Roman"/>
                <w:color w:val="000000"/>
                <w:lang w:val="en-US" w:eastAsia="sv-SE"/>
              </w:rPr>
              <w:t xml:space="preserve">: </w:t>
            </w:r>
          </w:p>
          <w:p w14:paraId="5667D576"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FCS (28d) = -10% </w:t>
            </w:r>
          </w:p>
          <w:p w14:paraId="6875043B"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5.8% </w:t>
            </w:r>
          </w:p>
          <w:p w14:paraId="6C3028A4" w14:textId="72844714"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Queens were alive. </w:t>
            </w:r>
          </w:p>
          <w:p w14:paraId="57A7B5DD" w14:textId="4A0352D9" w:rsidR="00E61139" w:rsidRPr="00084320" w:rsidRDefault="00E61139"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499.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477.</w:t>
            </w:r>
          </w:p>
          <w:p w14:paraId="0E941A49" w14:textId="77777777" w:rsidR="00C32898" w:rsidRPr="00084320" w:rsidRDefault="00C32898" w:rsidP="00C32898">
            <w:pPr>
              <w:suppressAutoHyphens w:val="0"/>
              <w:spacing w:line="260" w:lineRule="atLeast"/>
              <w:rPr>
                <w:rFonts w:eastAsia="Calibri" w:cs="Times New Roman"/>
                <w:color w:val="000000"/>
                <w:lang w:val="en-US" w:eastAsia="sv-SE"/>
              </w:rPr>
            </w:pPr>
          </w:p>
          <w:p w14:paraId="62C11BFD"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No data for the palatability.</w:t>
            </w:r>
          </w:p>
          <w:p w14:paraId="255B9EF7"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The test has proved a complete efficacy against argentine ants </w:t>
            </w:r>
            <w:r w:rsidRPr="00084320">
              <w:rPr>
                <w:rFonts w:eastAsia="Calibri" w:cs="Times New Roman"/>
                <w:i/>
                <w:color w:val="000000"/>
                <w:lang w:val="en-US" w:eastAsia="sv-SE"/>
              </w:rPr>
              <w:t>Linepithema humile</w:t>
            </w:r>
            <w:r w:rsidRPr="00084320">
              <w:rPr>
                <w:rFonts w:eastAsia="Calibri" w:cs="Times New Roman"/>
                <w:color w:val="000000"/>
                <w:lang w:val="en-US" w:eastAsia="sv-SE"/>
              </w:rPr>
              <w:t xml:space="preserve"> in the conditions of this simulated-use trial.</w:t>
            </w:r>
          </w:p>
          <w:p w14:paraId="46EE2C57" w14:textId="77777777" w:rsidR="00C32898" w:rsidRPr="00084320" w:rsidRDefault="00C32898" w:rsidP="00C32898">
            <w:pPr>
              <w:suppressAutoHyphens w:val="0"/>
              <w:spacing w:line="260" w:lineRule="atLeast"/>
              <w:rPr>
                <w:rFonts w:eastAsia="Calibri" w:cs="Times New Roman"/>
                <w:color w:val="000000"/>
                <w:lang w:val="en-US" w:eastAsia="sv-SE"/>
              </w:rPr>
            </w:pPr>
          </w:p>
        </w:tc>
        <w:tc>
          <w:tcPr>
            <w:tcW w:w="462" w:type="pct"/>
            <w:shd w:val="clear" w:color="auto" w:fill="FFFFFF"/>
          </w:tcPr>
          <w:p w14:paraId="3A27F1CD"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lastRenderedPageBreak/>
              <w:t>2120a/0716</w:t>
            </w:r>
          </w:p>
          <w:p w14:paraId="29742A67"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Serrano,B.(15/09/2016)</w:t>
            </w:r>
          </w:p>
          <w:p w14:paraId="688B7E98"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 xml:space="preserve">simulated use trial of the efficacy of an insecticidal gel bait intended to control argentine ants </w:t>
            </w:r>
            <w:r w:rsidRPr="00084320">
              <w:rPr>
                <w:rFonts w:eastAsia="Calibri" w:cs="Times New Roman"/>
                <w:i/>
                <w:lang w:val="sv-SE" w:eastAsia="sv-SE"/>
              </w:rPr>
              <w:lastRenderedPageBreak/>
              <w:t>Linepithema humile</w:t>
            </w:r>
            <w:r w:rsidRPr="00084320">
              <w:rPr>
                <w:rFonts w:eastAsia="Calibri" w:cs="Times New Roman"/>
                <w:lang w:val="sv-SE" w:eastAsia="sv-SE"/>
              </w:rPr>
              <w:t>.</w:t>
            </w:r>
          </w:p>
          <w:p w14:paraId="4A846A81" w14:textId="77777777" w:rsidR="00C32898" w:rsidRPr="00084320" w:rsidRDefault="00C32898" w:rsidP="00C32898">
            <w:pPr>
              <w:suppressAutoHyphens w:val="0"/>
              <w:spacing w:line="260" w:lineRule="atLeast"/>
              <w:rPr>
                <w:rFonts w:eastAsia="Calibri" w:cs="Times New Roman"/>
                <w:lang w:val="sv-SE" w:eastAsia="sv-SE"/>
              </w:rPr>
            </w:pPr>
          </w:p>
          <w:p w14:paraId="54F6B62C"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RI:1</w:t>
            </w:r>
          </w:p>
        </w:tc>
      </w:tr>
      <w:tr w:rsidR="00C32898" w:rsidRPr="00A42B71" w14:paraId="59946093" w14:textId="77777777" w:rsidTr="006144F6">
        <w:tc>
          <w:tcPr>
            <w:tcW w:w="487" w:type="pct"/>
            <w:shd w:val="clear" w:color="auto" w:fill="FFFFFF"/>
          </w:tcPr>
          <w:p w14:paraId="785A6038"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Insecticide</w:t>
            </w:r>
          </w:p>
        </w:tc>
        <w:tc>
          <w:tcPr>
            <w:tcW w:w="358" w:type="pct"/>
            <w:shd w:val="clear" w:color="auto" w:fill="FFFFFF"/>
          </w:tcPr>
          <w:p w14:paraId="3E2A2DE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Outdoor</w:t>
            </w:r>
          </w:p>
          <w:p w14:paraId="733067A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Indoor</w:t>
            </w:r>
          </w:p>
        </w:tc>
        <w:tc>
          <w:tcPr>
            <w:tcW w:w="564" w:type="pct"/>
            <w:shd w:val="clear" w:color="auto" w:fill="FFFFFF"/>
          </w:tcPr>
          <w:p w14:paraId="2305AFB0" w14:textId="5FD7755F"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DX3 GEL (imidacloprid 0,02 %)</w:t>
            </w:r>
            <w:r w:rsidR="004D04E3" w:rsidRPr="00084320">
              <w:rPr>
                <w:rFonts w:eastAsia="Calibri" w:cs="Times New Roman"/>
                <w:color w:val="000000"/>
                <w:lang w:val="sv-SE" w:eastAsia="sv-SE"/>
              </w:rPr>
              <w:t xml:space="preserve"> 2g</w:t>
            </w:r>
            <w:r w:rsidRPr="00084320">
              <w:rPr>
                <w:rFonts w:eastAsia="Calibri" w:cs="Times New Roman"/>
                <w:color w:val="000000"/>
                <w:lang w:val="sv-SE" w:eastAsia="sv-SE"/>
              </w:rPr>
              <w:t xml:space="preserve"> Gel in syringe</w:t>
            </w:r>
          </w:p>
          <w:p w14:paraId="2C31BEFE" w14:textId="7553BA9C"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aged 3 months (</w:t>
            </w:r>
            <w:r w:rsidR="007B6906" w:rsidRPr="00084320">
              <w:rPr>
                <w:rFonts w:eastAsia="Calibri" w:cs="Times New Roman"/>
                <w:color w:val="000000"/>
                <w:lang w:val="en-US" w:eastAsia="sv-SE"/>
              </w:rPr>
              <w:t xml:space="preserve">applied </w:t>
            </w:r>
            <w:r w:rsidRPr="00084320">
              <w:rPr>
                <w:rFonts w:eastAsia="Calibri" w:cs="Times New Roman"/>
                <w:color w:val="000000"/>
                <w:lang w:val="en-US" w:eastAsia="sv-SE"/>
              </w:rPr>
              <w:t>under conditions: 25°C-65% RH et lum 1500 lux8/16)</w:t>
            </w:r>
          </w:p>
          <w:p w14:paraId="0B78D7C4"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35FA243D" w14:textId="77777777" w:rsidR="00C32898" w:rsidRPr="00084320" w:rsidRDefault="00C32898" w:rsidP="00C32898">
            <w:pPr>
              <w:suppressAutoHyphens w:val="0"/>
              <w:spacing w:line="260" w:lineRule="atLeast"/>
              <w:rPr>
                <w:rFonts w:eastAsia="Calibri" w:cs="Times New Roman"/>
                <w:i/>
                <w:color w:val="000000"/>
                <w:lang w:val="sv-SE" w:eastAsia="sv-SE"/>
              </w:rPr>
            </w:pPr>
            <w:r w:rsidRPr="00084320">
              <w:rPr>
                <w:rFonts w:eastAsia="Calibri" w:cs="Times New Roman"/>
                <w:i/>
                <w:color w:val="000000"/>
                <w:lang w:val="sv-SE" w:eastAsia="sv-SE"/>
              </w:rPr>
              <w:t>L. humile</w:t>
            </w:r>
          </w:p>
          <w:p w14:paraId="584D0E2D"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500+/-20 workers from a wild nest</w:t>
            </w:r>
          </w:p>
        </w:tc>
        <w:tc>
          <w:tcPr>
            <w:tcW w:w="602" w:type="pct"/>
            <w:shd w:val="clear" w:color="auto" w:fill="FFFFFF"/>
          </w:tcPr>
          <w:p w14:paraId="1F25C24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069A967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FFFFFF"/>
          </w:tcPr>
          <w:p w14:paraId="738A9B4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 The same procedure was used but without any treatment for controls.</w:t>
            </w:r>
          </w:p>
          <w:p w14:paraId="277318E2" w14:textId="77777777" w:rsidR="00C32898" w:rsidRPr="00084320" w:rsidRDefault="00C32898" w:rsidP="00C32898">
            <w:pPr>
              <w:suppressAutoHyphens w:val="0"/>
              <w:spacing w:line="260" w:lineRule="atLeast"/>
              <w:rPr>
                <w:rFonts w:eastAsia="Calibri" w:cs="Times New Roman"/>
                <w:color w:val="000000"/>
                <w:lang w:val="sv-SE" w:eastAsia="sv-SE"/>
              </w:rPr>
            </w:pPr>
          </w:p>
          <w:p w14:paraId="058E4AC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3ED7825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Measures : FCS (Frequency of ants Crossing in Surface) and </w:t>
            </w:r>
            <w:r w:rsidRPr="00084320">
              <w:rPr>
                <w:rFonts w:eastAsia="Calibri" w:cs="Times New Roman"/>
                <w:color w:val="000000"/>
                <w:lang w:val="sv-SE" w:eastAsia="sv-SE"/>
              </w:rPr>
              <w:lastRenderedPageBreak/>
              <w:t>FCD (Frequency of ants Crossing in Depth).</w:t>
            </w:r>
          </w:p>
          <w:p w14:paraId="6CB1345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65314EBC" w14:textId="77777777" w:rsidR="00C32898" w:rsidRPr="00084320" w:rsidRDefault="00C32898" w:rsidP="00C32898">
            <w:pPr>
              <w:suppressAutoHyphens w:val="0"/>
              <w:spacing w:line="260" w:lineRule="atLeast"/>
              <w:rPr>
                <w:rFonts w:eastAsia="Calibri" w:cs="Times New Roman"/>
                <w:color w:val="000000"/>
                <w:lang w:val="sv-SE" w:eastAsia="sv-SE"/>
              </w:rPr>
            </w:pPr>
          </w:p>
          <w:p w14:paraId="2FA6626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1D1AF18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2DB07A2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664BB15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00DE474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6A60E98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Reduction of activity of test product results:</w:t>
            </w:r>
          </w:p>
          <w:p w14:paraId="22EC84A4"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FCS (28d)= 100% </w:t>
            </w:r>
          </w:p>
          <w:p w14:paraId="66A95248"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100% </w:t>
            </w:r>
          </w:p>
          <w:p w14:paraId="08C671AC" w14:textId="7B0440F2"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6D3C7487" w14:textId="086AAA56" w:rsidR="00E61139" w:rsidRPr="00084320" w:rsidRDefault="00E61139"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beginning of the test: 501. 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end: 0.</w:t>
            </w:r>
          </w:p>
          <w:p w14:paraId="40037AF9" w14:textId="77777777" w:rsidR="00C32898" w:rsidRPr="00084320" w:rsidRDefault="00C32898" w:rsidP="00C32898">
            <w:pPr>
              <w:suppressAutoHyphens w:val="0"/>
              <w:spacing w:line="260" w:lineRule="atLeast"/>
              <w:rPr>
                <w:rFonts w:eastAsia="Calibri" w:cs="Times New Roman"/>
                <w:color w:val="000000"/>
                <w:lang w:val="en-US" w:eastAsia="sv-SE"/>
              </w:rPr>
            </w:pPr>
          </w:p>
          <w:p w14:paraId="609171B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w:t>
            </w:r>
            <w:r w:rsidRPr="00084320">
              <w:rPr>
                <w:rFonts w:eastAsia="Calibri" w:cs="Times New Roman"/>
                <w:color w:val="000000"/>
                <w:lang w:val="sv-SE" w:eastAsia="sv-SE"/>
              </w:rPr>
              <w:lastRenderedPageBreak/>
              <w:t xml:space="preserve">results : FCS (28d) = -3.9% </w:t>
            </w:r>
          </w:p>
          <w:p w14:paraId="46C4F384" w14:textId="72720846"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-6.9% Queens were alive </w:t>
            </w:r>
          </w:p>
          <w:p w14:paraId="1BB45214" w14:textId="4BAEB4D1" w:rsidR="00E61139" w:rsidRPr="00084320" w:rsidRDefault="00E61139"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499.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477.</w:t>
            </w:r>
          </w:p>
          <w:p w14:paraId="0CBEEDF7" w14:textId="77777777" w:rsidR="00C32898" w:rsidRPr="00084320" w:rsidRDefault="00C32898" w:rsidP="00C32898">
            <w:pPr>
              <w:suppressAutoHyphens w:val="0"/>
              <w:spacing w:line="260" w:lineRule="atLeast"/>
              <w:rPr>
                <w:rFonts w:eastAsia="Calibri" w:cs="Times New Roman"/>
                <w:color w:val="000000"/>
                <w:lang w:val="sv-SE" w:eastAsia="sv-SE"/>
              </w:rPr>
            </w:pPr>
          </w:p>
          <w:p w14:paraId="13BBDC7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30 minutes</w:t>
            </w:r>
          </w:p>
          <w:p w14:paraId="2906BDB8" w14:textId="3C8D63C0"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argentine ants </w:t>
            </w:r>
            <w:r w:rsidRPr="00084320">
              <w:rPr>
                <w:rFonts w:eastAsia="Calibri" w:cs="Times New Roman"/>
                <w:i/>
                <w:lang w:val="sv-SE" w:eastAsia="sv-SE"/>
              </w:rPr>
              <w:t>Linepithema humile</w:t>
            </w:r>
            <w:r w:rsidRPr="00084320">
              <w:rPr>
                <w:rFonts w:eastAsia="Calibri" w:cs="Times New Roman"/>
                <w:lang w:val="sv-SE" w:eastAsia="sv-SE"/>
              </w:rPr>
              <w:t xml:space="preserve"> in the conditions of this simulated-use trial with a 3 months </w:t>
            </w:r>
            <w:r w:rsidR="00A12DB2" w:rsidRPr="00084320">
              <w:rPr>
                <w:rFonts w:eastAsia="Calibri" w:cs="Times New Roman"/>
                <w:lang w:val="sv-SE" w:eastAsia="sv-SE"/>
              </w:rPr>
              <w:t>open</w:t>
            </w:r>
            <w:r w:rsidR="00E25E4E" w:rsidRPr="00084320">
              <w:rPr>
                <w:rFonts w:eastAsia="Calibri" w:cs="Times New Roman"/>
                <w:lang w:val="sv-SE" w:eastAsia="sv-SE"/>
              </w:rPr>
              <w:t xml:space="preserve"> </w:t>
            </w:r>
            <w:r w:rsidRPr="00084320">
              <w:rPr>
                <w:rFonts w:eastAsia="Calibri" w:cs="Times New Roman"/>
                <w:lang w:val="sv-SE" w:eastAsia="sv-SE"/>
              </w:rPr>
              <w:t>product.</w:t>
            </w:r>
          </w:p>
          <w:p w14:paraId="02A8FD8F"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281415E4"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lastRenderedPageBreak/>
              <w:t>2203-GEL-AGED3M-SIM-LH/0317</w:t>
            </w:r>
          </w:p>
          <w:p w14:paraId="2598957D"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 xml:space="preserve">Serrano,B.(11/08/2017): Simulated use trial of the efficacy of an insecticidal gel bait </w:t>
            </w:r>
            <w:r w:rsidRPr="00084320">
              <w:rPr>
                <w:rFonts w:eastAsia="Calibri" w:cs="Times New Roman"/>
                <w:lang w:val="sv-SE" w:eastAsia="sv-SE"/>
              </w:rPr>
              <w:lastRenderedPageBreak/>
              <w:t xml:space="preserve">intended to control ants </w:t>
            </w:r>
            <w:r w:rsidRPr="00084320">
              <w:rPr>
                <w:rFonts w:eastAsia="Calibri" w:cs="Times New Roman"/>
                <w:i/>
                <w:lang w:val="sv-SE" w:eastAsia="sv-SE"/>
              </w:rPr>
              <w:t>Linepithema humile</w:t>
            </w:r>
            <w:r w:rsidRPr="00084320">
              <w:rPr>
                <w:rFonts w:eastAsia="Calibri" w:cs="Times New Roman"/>
                <w:lang w:val="sv-SE" w:eastAsia="sv-SE"/>
              </w:rPr>
              <w:t>.</w:t>
            </w:r>
          </w:p>
          <w:p w14:paraId="69AB95BA" w14:textId="77777777" w:rsidR="00C32898" w:rsidRPr="00084320" w:rsidRDefault="00C32898" w:rsidP="00C32898">
            <w:pPr>
              <w:suppressAutoHyphens w:val="0"/>
              <w:spacing w:line="260" w:lineRule="atLeast"/>
              <w:rPr>
                <w:rFonts w:eastAsia="Calibri" w:cs="Times New Roman"/>
                <w:lang w:val="sv-SE" w:eastAsia="sv-SE"/>
              </w:rPr>
            </w:pPr>
          </w:p>
          <w:p w14:paraId="769BFF0C" w14:textId="77777777" w:rsidR="00C32898" w:rsidRPr="00084320" w:rsidRDefault="00C32898" w:rsidP="00C32898">
            <w:pPr>
              <w:suppressAutoHyphens w:val="0"/>
              <w:spacing w:line="260" w:lineRule="atLeast"/>
              <w:rPr>
                <w:rFonts w:eastAsia="Calibri" w:cs="Times New Roman"/>
                <w:lang w:val="sv-SE" w:eastAsia="sv-SE"/>
              </w:rPr>
            </w:pPr>
            <w:r w:rsidRPr="00084320">
              <w:rPr>
                <w:rFonts w:eastAsia="Calibri" w:cs="Times New Roman"/>
                <w:lang w:val="sv-SE" w:eastAsia="sv-SE"/>
              </w:rPr>
              <w:t>RI:1</w:t>
            </w:r>
          </w:p>
        </w:tc>
      </w:tr>
      <w:tr w:rsidR="00C32898" w:rsidRPr="00A42B71" w14:paraId="2DB1CCCD" w14:textId="77777777" w:rsidTr="006144F6">
        <w:trPr>
          <w:trHeight w:val="3847"/>
        </w:trPr>
        <w:tc>
          <w:tcPr>
            <w:tcW w:w="487" w:type="pct"/>
            <w:shd w:val="clear" w:color="auto" w:fill="FFFFFF"/>
          </w:tcPr>
          <w:p w14:paraId="2C49D2ED"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Insecticide</w:t>
            </w:r>
          </w:p>
          <w:p w14:paraId="272D9AAD"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t xml:space="preserve"> </w:t>
            </w:r>
          </w:p>
        </w:tc>
        <w:tc>
          <w:tcPr>
            <w:tcW w:w="358" w:type="pct"/>
            <w:shd w:val="clear" w:color="auto" w:fill="FFFFFF"/>
          </w:tcPr>
          <w:p w14:paraId="1B93AAC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w:t>
            </w:r>
          </w:p>
          <w:p w14:paraId="0B0A61A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tc>
        <w:tc>
          <w:tcPr>
            <w:tcW w:w="564" w:type="pct"/>
            <w:shd w:val="clear" w:color="auto" w:fill="FFFFFF"/>
          </w:tcPr>
          <w:p w14:paraId="28518F66" w14:textId="4DFEC6CA"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DX3 GEL (imidacloprid 0,02 %)</w:t>
            </w:r>
            <w:r w:rsidR="004D04E3">
              <w:rPr>
                <w:rFonts w:eastAsia="Calibri" w:cs="Times New Roman"/>
                <w:color w:val="000000"/>
                <w:lang w:val="sv-SE" w:eastAsia="sv-SE"/>
              </w:rPr>
              <w:t xml:space="preserve"> 2g</w:t>
            </w:r>
            <w:r w:rsidRPr="00A42B71">
              <w:rPr>
                <w:rFonts w:eastAsia="Calibri" w:cs="Times New Roman"/>
                <w:color w:val="000000"/>
                <w:lang w:val="sv-SE" w:eastAsia="sv-SE"/>
              </w:rPr>
              <w:t xml:space="preserve"> Gel in syringe 3 years </w:t>
            </w:r>
            <w:r w:rsidR="00A12DB2" w:rsidRPr="00A42B71">
              <w:rPr>
                <w:rFonts w:eastAsia="Calibri" w:cs="Times New Roman"/>
                <w:color w:val="000000"/>
                <w:lang w:val="sv-SE" w:eastAsia="sv-SE"/>
              </w:rPr>
              <w:t>aged</w:t>
            </w:r>
          </w:p>
          <w:p w14:paraId="5BF71152"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30606BC1"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humile</w:t>
            </w:r>
          </w:p>
          <w:p w14:paraId="7E129357"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500+/-20 workers from a wild nest</w:t>
            </w:r>
          </w:p>
        </w:tc>
        <w:tc>
          <w:tcPr>
            <w:tcW w:w="602" w:type="pct"/>
            <w:shd w:val="clear" w:color="auto" w:fill="FFFFFF"/>
          </w:tcPr>
          <w:p w14:paraId="29AB74B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31A9003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FFFFFF"/>
          </w:tcPr>
          <w:p w14:paraId="3B7A549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 The same procedure was used but without any treatment for controls.</w:t>
            </w:r>
          </w:p>
          <w:p w14:paraId="5F0BDC13" w14:textId="77777777" w:rsidR="00C32898" w:rsidRPr="00084320" w:rsidRDefault="00C32898" w:rsidP="00C32898">
            <w:pPr>
              <w:suppressAutoHyphens w:val="0"/>
              <w:spacing w:line="260" w:lineRule="atLeast"/>
              <w:rPr>
                <w:rFonts w:eastAsia="Calibri" w:cs="Times New Roman"/>
                <w:color w:val="000000"/>
                <w:lang w:val="sv-SE" w:eastAsia="sv-SE"/>
              </w:rPr>
            </w:pPr>
          </w:p>
          <w:p w14:paraId="6506C01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4F03D72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6161876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75942F8A" w14:textId="77777777" w:rsidR="00C32898" w:rsidRPr="00084320" w:rsidRDefault="00C32898" w:rsidP="00C32898">
            <w:pPr>
              <w:suppressAutoHyphens w:val="0"/>
              <w:spacing w:line="260" w:lineRule="atLeast"/>
              <w:rPr>
                <w:rFonts w:eastAsia="Calibri" w:cs="Times New Roman"/>
                <w:color w:val="000000"/>
                <w:lang w:val="sv-SE" w:eastAsia="sv-SE"/>
              </w:rPr>
            </w:pPr>
          </w:p>
          <w:p w14:paraId="50F0B90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3DF6C04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3E3AED8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75B76BC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18AE5DF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7457170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Reduction of activity of test product results:</w:t>
            </w:r>
          </w:p>
          <w:p w14:paraId="4C1A7880"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FCS (28d)=  100% </w:t>
            </w:r>
          </w:p>
          <w:p w14:paraId="2E8D9926"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100% </w:t>
            </w:r>
          </w:p>
          <w:p w14:paraId="093907B2"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351D03F8" w14:textId="22ADEA44" w:rsidR="00E61139" w:rsidRPr="00084320" w:rsidRDefault="00E61139" w:rsidP="00E61139">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501.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6BE8F6AD" w14:textId="77777777" w:rsidR="00C32898" w:rsidRPr="00084320" w:rsidRDefault="00C32898" w:rsidP="00C32898">
            <w:pPr>
              <w:suppressAutoHyphens w:val="0"/>
              <w:spacing w:line="260" w:lineRule="atLeast"/>
              <w:rPr>
                <w:rFonts w:eastAsia="Calibri" w:cs="Times New Roman"/>
                <w:color w:val="000000"/>
                <w:lang w:val="en-US" w:eastAsia="sv-SE"/>
              </w:rPr>
            </w:pPr>
          </w:p>
          <w:p w14:paraId="634C41D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 FCS (28d) =  -2.1% </w:t>
            </w:r>
          </w:p>
          <w:p w14:paraId="7F86734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en-US" w:eastAsia="sv-SE"/>
              </w:rPr>
              <w:t>FCD (28d) = -33.1 % Queens were alive</w:t>
            </w:r>
            <w:r w:rsidRPr="00084320">
              <w:rPr>
                <w:rFonts w:eastAsia="Calibri" w:cs="Times New Roman"/>
                <w:color w:val="000000"/>
                <w:lang w:val="sv-SE" w:eastAsia="sv-SE"/>
              </w:rPr>
              <w:t xml:space="preserve">. </w:t>
            </w:r>
          </w:p>
          <w:p w14:paraId="2BFB1DF1" w14:textId="42202E6C" w:rsidR="00E61139" w:rsidRPr="00084320" w:rsidRDefault="00E61139" w:rsidP="00E61139">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499.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491.</w:t>
            </w:r>
          </w:p>
          <w:p w14:paraId="64023287" w14:textId="77777777" w:rsidR="00C32898" w:rsidRPr="00084320" w:rsidRDefault="00C32898" w:rsidP="00C32898">
            <w:pPr>
              <w:suppressAutoHyphens w:val="0"/>
              <w:spacing w:line="260" w:lineRule="atLeast"/>
              <w:rPr>
                <w:rFonts w:eastAsia="Calibri" w:cs="Times New Roman"/>
                <w:color w:val="000000"/>
                <w:lang w:val="sv-SE" w:eastAsia="sv-SE"/>
              </w:rPr>
            </w:pPr>
          </w:p>
          <w:p w14:paraId="4359521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60 minutes</w:t>
            </w:r>
          </w:p>
          <w:p w14:paraId="54AE14AA" w14:textId="025BB6C3"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argentine ants </w:t>
            </w:r>
            <w:r w:rsidRPr="00084320">
              <w:rPr>
                <w:rFonts w:eastAsia="Calibri" w:cs="Times New Roman"/>
                <w:i/>
                <w:lang w:val="sv-SE" w:eastAsia="sv-SE"/>
              </w:rPr>
              <w:t>Linepithema humile</w:t>
            </w:r>
            <w:r w:rsidRPr="00084320">
              <w:rPr>
                <w:rFonts w:eastAsia="Calibri" w:cs="Times New Roman"/>
                <w:lang w:val="sv-SE" w:eastAsia="sv-SE"/>
              </w:rPr>
              <w:t xml:space="preserve"> in the conditions of this simulated-use trial </w:t>
            </w:r>
            <w:r w:rsidRPr="00084320">
              <w:rPr>
                <w:rFonts w:eastAsia="Calibri" w:cs="Times New Roman"/>
                <w:lang w:val="sv-SE" w:eastAsia="sv-SE"/>
              </w:rPr>
              <w:lastRenderedPageBreak/>
              <w:t xml:space="preserve">with a 3 years </w:t>
            </w:r>
            <w:r w:rsidR="00EA2EFE" w:rsidRPr="00084320">
              <w:rPr>
                <w:rFonts w:eastAsia="Calibri" w:cs="Times New Roman"/>
                <w:lang w:val="sv-SE" w:eastAsia="sv-SE"/>
              </w:rPr>
              <w:t xml:space="preserve">aged </w:t>
            </w:r>
            <w:r w:rsidRPr="00084320">
              <w:rPr>
                <w:rFonts w:eastAsia="Calibri" w:cs="Times New Roman"/>
                <w:lang w:val="sv-SE" w:eastAsia="sv-SE"/>
              </w:rPr>
              <w:t>product.</w:t>
            </w:r>
          </w:p>
          <w:p w14:paraId="355BAA54"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18A239ED"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2203-GEL-AGED3Y-SIM-LH/0317</w:t>
            </w:r>
          </w:p>
          <w:p w14:paraId="2294F1AC"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Serrano,B.(15/05/2017)</w:t>
            </w:r>
          </w:p>
          <w:p w14:paraId="47080C48"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 xml:space="preserve">simulated use trial of the efficacy of an insecticidal gel bait intended to control  ants </w:t>
            </w:r>
            <w:r w:rsidRPr="00A42B71">
              <w:rPr>
                <w:rFonts w:eastAsia="Calibri" w:cs="Times New Roman"/>
                <w:i/>
                <w:lang w:val="sv-SE" w:eastAsia="sv-SE"/>
              </w:rPr>
              <w:t>Linepithema humile</w:t>
            </w:r>
            <w:r w:rsidRPr="00A42B71">
              <w:rPr>
                <w:rFonts w:eastAsia="Calibri" w:cs="Times New Roman"/>
                <w:lang w:val="sv-SE" w:eastAsia="sv-SE"/>
              </w:rPr>
              <w:t>.</w:t>
            </w:r>
          </w:p>
          <w:p w14:paraId="1ACBF3DC" w14:textId="77777777" w:rsidR="00C32898" w:rsidRPr="00A42B71" w:rsidRDefault="00C32898" w:rsidP="00C32898">
            <w:pPr>
              <w:suppressAutoHyphens w:val="0"/>
              <w:spacing w:line="260" w:lineRule="atLeast"/>
              <w:rPr>
                <w:rFonts w:eastAsia="Calibri" w:cs="Times New Roman"/>
                <w:lang w:val="sv-SE" w:eastAsia="sv-SE"/>
              </w:rPr>
            </w:pPr>
          </w:p>
          <w:p w14:paraId="1D570043"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3B16986D" w14:textId="77777777" w:rsidTr="006144F6">
        <w:tc>
          <w:tcPr>
            <w:tcW w:w="487" w:type="pct"/>
            <w:shd w:val="clear" w:color="auto" w:fill="FFFFFF"/>
          </w:tcPr>
          <w:p w14:paraId="190AB2BC"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t xml:space="preserve">Insecticide </w:t>
            </w:r>
          </w:p>
        </w:tc>
        <w:tc>
          <w:tcPr>
            <w:tcW w:w="358" w:type="pct"/>
            <w:shd w:val="clear" w:color="auto" w:fill="FFFFFF"/>
          </w:tcPr>
          <w:p w14:paraId="4A779D1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p w14:paraId="69D2E13C" w14:textId="77777777" w:rsidR="00C32898" w:rsidRPr="00A42B71" w:rsidRDefault="00C32898" w:rsidP="00C32898">
            <w:pPr>
              <w:suppressAutoHyphens w:val="0"/>
              <w:spacing w:line="260" w:lineRule="atLeast"/>
              <w:rPr>
                <w:rFonts w:eastAsia="Calibri" w:cs="Times New Roman"/>
                <w:color w:val="000000"/>
                <w:lang w:val="en-US" w:eastAsia="sv-SE"/>
              </w:rPr>
            </w:pPr>
            <w:r w:rsidRPr="00A42B71">
              <w:rPr>
                <w:rFonts w:eastAsia="Calibri" w:cs="Times New Roman"/>
                <w:color w:val="000000"/>
                <w:lang w:val="sv-SE" w:eastAsia="sv-SE"/>
              </w:rPr>
              <w:t>Outdoor</w:t>
            </w:r>
          </w:p>
        </w:tc>
        <w:tc>
          <w:tcPr>
            <w:tcW w:w="564" w:type="pct"/>
            <w:shd w:val="clear" w:color="auto" w:fill="FFFFFF"/>
          </w:tcPr>
          <w:p w14:paraId="5A179F20" w14:textId="31060CDA"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DX3 GEL (imidacloprid 0,02) </w:t>
            </w:r>
            <w:r w:rsidR="004D04E3">
              <w:rPr>
                <w:rFonts w:eastAsia="Calibri" w:cs="Times New Roman"/>
                <w:color w:val="000000"/>
                <w:lang w:val="sv-SE" w:eastAsia="sv-SE"/>
              </w:rPr>
              <w:t xml:space="preserve">2g </w:t>
            </w:r>
            <w:r w:rsidRPr="00A42B71">
              <w:rPr>
                <w:rFonts w:eastAsia="Calibri" w:cs="Times New Roman"/>
                <w:color w:val="000000"/>
                <w:lang w:val="sv-SE" w:eastAsia="sv-SE"/>
              </w:rPr>
              <w:t xml:space="preserve">Gel in syringe </w:t>
            </w:r>
            <w:r w:rsidR="00A12DB2">
              <w:rPr>
                <w:rFonts w:eastAsia="Calibri" w:cs="Times New Roman"/>
                <w:color w:val="000000"/>
                <w:lang w:val="sv-SE" w:eastAsia="sv-SE"/>
              </w:rPr>
              <w:t>(Fresh bait)</w:t>
            </w:r>
          </w:p>
          <w:p w14:paraId="574070C8"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5E33808C"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humile</w:t>
            </w:r>
          </w:p>
          <w:p w14:paraId="78D7572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wild nests.</w:t>
            </w:r>
          </w:p>
        </w:tc>
        <w:tc>
          <w:tcPr>
            <w:tcW w:w="602" w:type="pct"/>
            <w:shd w:val="clear" w:color="auto" w:fill="FFFFFF"/>
          </w:tcPr>
          <w:p w14:paraId="7838046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Field Test – According to CEB 196 – CEB MG1 – EPPO guidelines.</w:t>
            </w:r>
          </w:p>
          <w:p w14:paraId="180EDAE3"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1217" w:type="pct"/>
            <w:shd w:val="clear" w:color="auto" w:fill="FFFFFF"/>
          </w:tcPr>
          <w:p w14:paraId="0CEFF1B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sites are chosen according to the following requirements:</w:t>
            </w:r>
          </w:p>
          <w:p w14:paraId="6C1986C5" w14:textId="77777777" w:rsidR="00C32898" w:rsidRPr="00A42B71" w:rsidRDefault="00C32898" w:rsidP="00C32898">
            <w:pPr>
              <w:suppressAutoHyphens w:val="0"/>
              <w:spacing w:line="260" w:lineRule="atLeast"/>
              <w:rPr>
                <w:rFonts w:eastAsia="Calibri" w:cs="Times New Roman"/>
                <w:color w:val="000000"/>
                <w:lang w:val="fr-FR" w:eastAsia="sv-SE"/>
              </w:rPr>
            </w:pPr>
            <w:r w:rsidRPr="00A42B71">
              <w:rPr>
                <w:rFonts w:eastAsia="Calibri" w:cs="Times New Roman"/>
                <w:color w:val="000000"/>
                <w:lang w:val="fr-FR" w:eastAsia="sv-SE"/>
              </w:rPr>
              <w:t>- hard surfaces, terraces, pavements, urban environment, houses etc</w:t>
            </w:r>
          </w:p>
          <w:p w14:paraId="2A542CBA"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significant external activity of the ants</w:t>
            </w:r>
          </w:p>
          <w:p w14:paraId="7A44AA77"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availability of the access along the trial</w:t>
            </w:r>
          </w:p>
          <w:p w14:paraId="374CA1B3"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protected sites (not to be damaged)</w:t>
            </w:r>
          </w:p>
          <w:p w14:paraId="11E41D48"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treatment was not repeated along the trial (only 1 application). 2 droplets of 0.05 g was applied near the nest entry.</w:t>
            </w:r>
          </w:p>
          <w:p w14:paraId="7744110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same procedure was used but without any treatment for controls.</w:t>
            </w:r>
          </w:p>
          <w:p w14:paraId="094ED48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5 replicates were conducted per experimental factor.</w:t>
            </w:r>
          </w:p>
          <w:p w14:paraId="303CDAF3"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Measures : FCS (Frequency of ants Crossing in Surface)</w:t>
            </w:r>
          </w:p>
          <w:p w14:paraId="29A858D2" w14:textId="77777777" w:rsidR="00C32898" w:rsidRPr="00A42B71" w:rsidRDefault="00C32898"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Time e</w:t>
            </w:r>
            <w:r w:rsidRPr="00A42B71">
              <w:rPr>
                <w:rFonts w:eastAsia="Calibri" w:cs="Times New Roman"/>
                <w:color w:val="000000"/>
                <w:lang w:val="sv-SE" w:eastAsia="sv-SE"/>
              </w:rPr>
              <w:t>xposure : 28 days.</w:t>
            </w:r>
          </w:p>
          <w:p w14:paraId="3A644123" w14:textId="77777777" w:rsidR="00C32898" w:rsidRPr="00A42B71" w:rsidRDefault="00C32898" w:rsidP="00C32898">
            <w:pPr>
              <w:suppressAutoHyphens w:val="0"/>
              <w:spacing w:line="260" w:lineRule="atLeast"/>
              <w:rPr>
                <w:rFonts w:eastAsia="Calibri" w:cs="Times New Roman"/>
                <w:color w:val="000000"/>
                <w:lang w:val="sv-SE" w:eastAsia="sv-SE"/>
              </w:rPr>
            </w:pPr>
          </w:p>
          <w:p w14:paraId="3323B52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Climatic data :</w:t>
            </w:r>
          </w:p>
          <w:p w14:paraId="7BEA7AE7"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September: 20.4°, Max 38.7°, Min 15.4°, 124.1 mm rain, 214h of sun.</w:t>
            </w:r>
          </w:p>
          <w:p w14:paraId="6D79DDE9"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October : 19.5°, Max 25.1°, Min 12.6°, 38.8 mm rain, 63h of sun.</w:t>
            </w:r>
          </w:p>
          <w:p w14:paraId="7743265B"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889" w:type="pct"/>
            <w:shd w:val="clear" w:color="auto" w:fill="FFFFFF"/>
          </w:tcPr>
          <w:p w14:paraId="662374DB" w14:textId="520B4482" w:rsidR="00C32898"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Reduction of activity of test product results :</w:t>
            </w:r>
          </w:p>
          <w:p w14:paraId="15501582" w14:textId="62ABDD71" w:rsidR="009522BA" w:rsidRPr="00A42B71" w:rsidRDefault="009522BA"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FCS (14d)= 98.9%</w:t>
            </w:r>
          </w:p>
          <w:p w14:paraId="7946E2E0"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FCS (28d)= 100% </w:t>
            </w:r>
          </w:p>
          <w:p w14:paraId="2F7AAC1A" w14:textId="77777777" w:rsidR="00C32898" w:rsidRPr="00A42B71" w:rsidRDefault="00C32898" w:rsidP="00C32898">
            <w:pPr>
              <w:suppressAutoHyphens w:val="0"/>
              <w:spacing w:line="260" w:lineRule="atLeast"/>
              <w:rPr>
                <w:rFonts w:eastAsia="Calibri" w:cs="Times New Roman"/>
                <w:color w:val="000000"/>
                <w:lang w:val="sv-SE" w:eastAsia="sv-SE"/>
              </w:rPr>
            </w:pPr>
          </w:p>
          <w:p w14:paraId="10293DAF" w14:textId="47F4F043"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Reduction of activity of untreated control results : FCS (28d) = </w:t>
            </w:r>
            <w:r w:rsidR="00DA0892" w:rsidRPr="00084320">
              <w:rPr>
                <w:rFonts w:eastAsia="Calibri" w:cs="Times New Roman"/>
                <w:color w:val="000000"/>
                <w:lang w:val="sv-SE" w:eastAsia="sv-SE"/>
              </w:rPr>
              <w:t>10.9</w:t>
            </w:r>
            <w:r w:rsidRPr="00A42B71">
              <w:rPr>
                <w:rFonts w:eastAsia="Calibri" w:cs="Times New Roman"/>
                <w:color w:val="000000"/>
                <w:lang w:val="sv-SE" w:eastAsia="sv-SE"/>
              </w:rPr>
              <w:t xml:space="preserve">% </w:t>
            </w:r>
          </w:p>
          <w:p w14:paraId="19302D0E" w14:textId="77777777" w:rsidR="00C32898" w:rsidRPr="00A42B71" w:rsidRDefault="00C32898" w:rsidP="00C32898">
            <w:pPr>
              <w:suppressAutoHyphens w:val="0"/>
              <w:spacing w:line="260" w:lineRule="atLeast"/>
              <w:rPr>
                <w:rFonts w:eastAsia="Calibri" w:cs="Times New Roman"/>
                <w:color w:val="000000"/>
                <w:lang w:val="sv-SE" w:eastAsia="sv-SE"/>
              </w:rPr>
            </w:pPr>
          </w:p>
          <w:p w14:paraId="683D3AB0"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The test </w:t>
            </w:r>
            <w:r w:rsidRPr="00A42B71">
              <w:rPr>
                <w:rFonts w:eastAsia="Calibri" w:cs="Times New Roman"/>
                <w:lang w:val="sv-SE" w:eastAsia="sv-SE"/>
              </w:rPr>
              <w:t xml:space="preserve">has proved a complete efficacy against argentine ants </w:t>
            </w:r>
            <w:r w:rsidRPr="00A42B71">
              <w:rPr>
                <w:rFonts w:eastAsia="Calibri" w:cs="Times New Roman"/>
                <w:i/>
                <w:lang w:val="sv-SE" w:eastAsia="sv-SE"/>
              </w:rPr>
              <w:t>Linepithema humile</w:t>
            </w:r>
            <w:r w:rsidRPr="00A42B71">
              <w:rPr>
                <w:rFonts w:eastAsia="Calibri" w:cs="Times New Roman"/>
                <w:lang w:val="sv-SE" w:eastAsia="sv-SE"/>
              </w:rPr>
              <w:t xml:space="preserve"> within 28 days in the conditions of this field trial.</w:t>
            </w:r>
          </w:p>
          <w:p w14:paraId="10017285"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2293001B"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2120b/0716</w:t>
            </w:r>
          </w:p>
          <w:p w14:paraId="7C77D097"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Serrano,B.(17/10/2016):</w:t>
            </w:r>
          </w:p>
          <w:p w14:paraId="1B8A2752"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Field assessment of the efficacy of an insecticidal baits against argentine ants.</w:t>
            </w:r>
          </w:p>
          <w:p w14:paraId="1E132F03" w14:textId="77777777" w:rsidR="00C32898" w:rsidRPr="00A42B71" w:rsidRDefault="00C32898" w:rsidP="00C32898">
            <w:pPr>
              <w:suppressAutoHyphens w:val="0"/>
              <w:spacing w:line="260" w:lineRule="atLeast"/>
              <w:rPr>
                <w:rFonts w:eastAsia="Calibri" w:cs="Times New Roman"/>
                <w:lang w:val="sv-SE" w:eastAsia="sv-SE"/>
              </w:rPr>
            </w:pPr>
          </w:p>
          <w:p w14:paraId="60FF3EBC"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5DA7A315" w14:textId="77777777" w:rsidTr="006144F6">
        <w:tc>
          <w:tcPr>
            <w:tcW w:w="487" w:type="pct"/>
            <w:shd w:val="clear" w:color="auto" w:fill="FFFFFF"/>
          </w:tcPr>
          <w:p w14:paraId="6CE2572D"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t xml:space="preserve">Insecticide </w:t>
            </w:r>
          </w:p>
        </w:tc>
        <w:tc>
          <w:tcPr>
            <w:tcW w:w="358" w:type="pct"/>
            <w:shd w:val="clear" w:color="auto" w:fill="FFFFFF"/>
          </w:tcPr>
          <w:p w14:paraId="4237416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Outdoor</w:t>
            </w:r>
          </w:p>
          <w:p w14:paraId="5CD5B19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Indoor</w:t>
            </w:r>
          </w:p>
        </w:tc>
        <w:tc>
          <w:tcPr>
            <w:tcW w:w="564" w:type="pct"/>
            <w:shd w:val="clear" w:color="auto" w:fill="FFFFFF"/>
          </w:tcPr>
          <w:p w14:paraId="0D0BA4A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DX3 GEL (imidacloprid 0,02 %) Gel in syringe </w:t>
            </w:r>
          </w:p>
          <w:p w14:paraId="12B8ABF5" w14:textId="7AAF902B"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Fresh product</w:t>
            </w:r>
          </w:p>
          <w:p w14:paraId="51A99132"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71341808" w14:textId="77777777" w:rsidR="00C32898" w:rsidRPr="00084320" w:rsidRDefault="00C32898" w:rsidP="00C32898">
            <w:pPr>
              <w:suppressAutoHyphens w:val="0"/>
              <w:spacing w:line="260" w:lineRule="atLeast"/>
              <w:rPr>
                <w:rFonts w:eastAsia="Calibri" w:cs="Times New Roman"/>
                <w:i/>
                <w:color w:val="000000"/>
                <w:lang w:val="sv-SE" w:eastAsia="sv-SE"/>
              </w:rPr>
            </w:pPr>
            <w:r w:rsidRPr="00084320">
              <w:rPr>
                <w:rFonts w:eastAsia="Calibri" w:cs="Times New Roman"/>
                <w:i/>
                <w:color w:val="000000"/>
                <w:lang w:val="sv-SE" w:eastAsia="sv-SE"/>
              </w:rPr>
              <w:t>M. pharaonis</w:t>
            </w:r>
          </w:p>
          <w:p w14:paraId="768AE82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500+/-20 workers from a wild nest</w:t>
            </w:r>
          </w:p>
        </w:tc>
        <w:tc>
          <w:tcPr>
            <w:tcW w:w="602" w:type="pct"/>
            <w:shd w:val="clear" w:color="auto" w:fill="FFFFFF"/>
          </w:tcPr>
          <w:p w14:paraId="49FA47E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21A4B03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FFFFFF"/>
          </w:tcPr>
          <w:p w14:paraId="46085B1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 The same procedure was used but without any treatment for controls.</w:t>
            </w:r>
          </w:p>
          <w:p w14:paraId="499C1F0F" w14:textId="77777777" w:rsidR="00C32898" w:rsidRPr="00084320" w:rsidRDefault="00C32898" w:rsidP="00C32898">
            <w:pPr>
              <w:suppressAutoHyphens w:val="0"/>
              <w:spacing w:line="260" w:lineRule="atLeast"/>
              <w:rPr>
                <w:rFonts w:eastAsia="Calibri" w:cs="Times New Roman"/>
                <w:color w:val="000000"/>
                <w:lang w:val="sv-SE" w:eastAsia="sv-SE"/>
              </w:rPr>
            </w:pPr>
          </w:p>
          <w:p w14:paraId="05604CC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5A6E4F5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54E6059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1771FF13" w14:textId="77777777" w:rsidR="00C32898" w:rsidRPr="00084320" w:rsidRDefault="00C32898" w:rsidP="00C32898">
            <w:pPr>
              <w:suppressAutoHyphens w:val="0"/>
              <w:spacing w:line="260" w:lineRule="atLeast"/>
              <w:rPr>
                <w:rFonts w:eastAsia="Calibri" w:cs="Times New Roman"/>
                <w:color w:val="000000"/>
                <w:lang w:val="sv-SE" w:eastAsia="sv-SE"/>
              </w:rPr>
            </w:pPr>
          </w:p>
          <w:p w14:paraId="0B5347B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14F3A3E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61E2CB7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54A5C26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light 1500 lux 8/16 photoperiod</w:t>
            </w:r>
          </w:p>
          <w:p w14:paraId="761F6EC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2EEAFE6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Reduction of activity of test product results: </w:t>
            </w:r>
          </w:p>
          <w:p w14:paraId="082E6AF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 (28d)= 100% </w:t>
            </w:r>
          </w:p>
          <w:p w14:paraId="77CB673D"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FCD (28d) = 100%</w:t>
            </w:r>
          </w:p>
          <w:p w14:paraId="51448E9D"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6FEE9CCF" w14:textId="6292E54B"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beginning of the test: 497. 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end: 0.</w:t>
            </w:r>
          </w:p>
          <w:p w14:paraId="4E1FF5D3" w14:textId="77777777" w:rsidR="00C32898" w:rsidRPr="00084320" w:rsidRDefault="00C32898" w:rsidP="00C32898">
            <w:pPr>
              <w:suppressAutoHyphens w:val="0"/>
              <w:spacing w:line="260" w:lineRule="atLeast"/>
              <w:rPr>
                <w:rFonts w:eastAsia="Calibri" w:cs="Times New Roman"/>
                <w:color w:val="000000"/>
                <w:lang w:val="sv-SE" w:eastAsia="sv-SE"/>
              </w:rPr>
            </w:pPr>
          </w:p>
          <w:p w14:paraId="3B2682D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 FCS (28d) = -0.25% </w:t>
            </w:r>
          </w:p>
          <w:p w14:paraId="4F76F847"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-11.6 % </w:t>
            </w:r>
          </w:p>
          <w:p w14:paraId="221FAB2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en-US" w:eastAsia="sv-SE"/>
              </w:rPr>
              <w:t>Queens were alive</w:t>
            </w:r>
          </w:p>
          <w:p w14:paraId="1366CF67" w14:textId="22139A08"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508. Number </w:t>
            </w:r>
            <w:r w:rsidRPr="00084320">
              <w:rPr>
                <w:rFonts w:eastAsia="Calibri" w:cs="Times New Roman"/>
                <w:color w:val="000000"/>
                <w:lang w:val="en-US" w:eastAsia="sv-SE"/>
              </w:rPr>
              <w:lastRenderedPageBreak/>
              <w:t xml:space="preserve">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491.</w:t>
            </w:r>
          </w:p>
          <w:p w14:paraId="33F53468" w14:textId="77777777" w:rsidR="00C32898" w:rsidRPr="00084320" w:rsidRDefault="00C32898" w:rsidP="00C32898">
            <w:pPr>
              <w:suppressAutoHyphens w:val="0"/>
              <w:spacing w:line="260" w:lineRule="atLeast"/>
              <w:rPr>
                <w:rFonts w:eastAsia="Calibri" w:cs="Times New Roman"/>
                <w:color w:val="000000"/>
                <w:lang w:val="sv-SE" w:eastAsia="sv-SE"/>
              </w:rPr>
            </w:pPr>
          </w:p>
          <w:p w14:paraId="60E859B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15 minutes</w:t>
            </w:r>
          </w:p>
          <w:p w14:paraId="4CC5A1F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pharaoh ants </w:t>
            </w:r>
            <w:r w:rsidRPr="00084320">
              <w:rPr>
                <w:rFonts w:eastAsia="Calibri" w:cs="Times New Roman"/>
                <w:i/>
                <w:lang w:val="sv-SE" w:eastAsia="sv-SE"/>
              </w:rPr>
              <w:t>Monomorium pharaonis</w:t>
            </w:r>
            <w:r w:rsidRPr="00084320">
              <w:rPr>
                <w:rFonts w:eastAsia="Calibri" w:cs="Times New Roman"/>
                <w:lang w:val="sv-SE" w:eastAsia="sv-SE"/>
              </w:rPr>
              <w:t xml:space="preserve"> in the conditions of this simulated-use trial.</w:t>
            </w:r>
          </w:p>
          <w:p w14:paraId="54E318DB"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273D7622"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2203-GEL-FRESH-SIM-MP/0317</w:t>
            </w:r>
          </w:p>
          <w:p w14:paraId="7BE9B164"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Serrano,B.(15/05/2017)</w:t>
            </w:r>
          </w:p>
          <w:p w14:paraId="4F474EA0" w14:textId="77777777" w:rsidR="00C32898" w:rsidRPr="00A42B71" w:rsidRDefault="00C32898" w:rsidP="00C32898">
            <w:pPr>
              <w:suppressAutoHyphens w:val="0"/>
              <w:spacing w:line="260" w:lineRule="atLeast"/>
              <w:rPr>
                <w:rFonts w:eastAsia="Calibri" w:cs="Times New Roman"/>
                <w:i/>
                <w:lang w:val="sv-SE" w:eastAsia="sv-SE"/>
              </w:rPr>
            </w:pPr>
            <w:r w:rsidRPr="00A42B71">
              <w:rPr>
                <w:rFonts w:eastAsia="Calibri" w:cs="Times New Roman"/>
                <w:lang w:val="sv-SE" w:eastAsia="sv-SE"/>
              </w:rPr>
              <w:t xml:space="preserve">simulated use trial of the efficacy of an insecticidal gel bait intended to control  ants </w:t>
            </w:r>
            <w:r w:rsidRPr="00A42B71">
              <w:rPr>
                <w:rFonts w:eastAsia="Calibri" w:cs="Times New Roman"/>
                <w:i/>
                <w:lang w:val="sv-SE" w:eastAsia="sv-SE"/>
              </w:rPr>
              <w:t>Monomorium pharaonis.</w:t>
            </w:r>
          </w:p>
          <w:p w14:paraId="7DA02F5B" w14:textId="77777777" w:rsidR="00C32898" w:rsidRPr="00A42B71" w:rsidRDefault="00C32898" w:rsidP="00C32898">
            <w:pPr>
              <w:suppressAutoHyphens w:val="0"/>
              <w:spacing w:line="260" w:lineRule="atLeast"/>
              <w:rPr>
                <w:rFonts w:eastAsia="Calibri" w:cs="Times New Roman"/>
                <w:i/>
                <w:lang w:val="sv-SE" w:eastAsia="sv-SE"/>
              </w:rPr>
            </w:pPr>
          </w:p>
          <w:p w14:paraId="0545B118"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RI:1</w:t>
            </w:r>
          </w:p>
        </w:tc>
      </w:tr>
      <w:tr w:rsidR="00C32898" w:rsidRPr="00A42B71" w14:paraId="21A21ADC" w14:textId="77777777" w:rsidTr="006144F6">
        <w:tc>
          <w:tcPr>
            <w:tcW w:w="487" w:type="pct"/>
            <w:shd w:val="clear" w:color="auto" w:fill="FFFFFF"/>
          </w:tcPr>
          <w:p w14:paraId="032853C5"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3D2258B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Outdoor</w:t>
            </w:r>
          </w:p>
          <w:p w14:paraId="69B1A45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Indoor</w:t>
            </w:r>
          </w:p>
        </w:tc>
        <w:tc>
          <w:tcPr>
            <w:tcW w:w="564" w:type="pct"/>
            <w:shd w:val="clear" w:color="auto" w:fill="FFFFFF"/>
          </w:tcPr>
          <w:p w14:paraId="5EFAA23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DX3 GEL (imidacloprid 0,02 %) Gel in syringe</w:t>
            </w:r>
          </w:p>
          <w:p w14:paraId="502E783D" w14:textId="38048EF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aged 3 months (</w:t>
            </w:r>
            <w:r w:rsidR="007B6906" w:rsidRPr="00084320">
              <w:rPr>
                <w:rFonts w:eastAsia="Calibri" w:cs="Times New Roman"/>
                <w:color w:val="000000"/>
                <w:lang w:val="en-US" w:eastAsia="sv-SE"/>
              </w:rPr>
              <w:t xml:space="preserve">applied </w:t>
            </w:r>
            <w:r w:rsidRPr="00084320">
              <w:rPr>
                <w:rFonts w:eastAsia="Calibri" w:cs="Times New Roman"/>
                <w:color w:val="000000"/>
                <w:lang w:val="en-US" w:eastAsia="sv-SE"/>
              </w:rPr>
              <w:t>under conditions: 25°C-65% RH et lum 1500 lux8/16)</w:t>
            </w:r>
          </w:p>
          <w:p w14:paraId="21C7AEF4"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048F849C" w14:textId="77777777" w:rsidR="00C32898" w:rsidRPr="00084320" w:rsidRDefault="00C32898" w:rsidP="00C32898">
            <w:pPr>
              <w:suppressAutoHyphens w:val="0"/>
              <w:spacing w:line="260" w:lineRule="atLeast"/>
              <w:rPr>
                <w:rFonts w:eastAsia="Calibri" w:cs="Times New Roman"/>
                <w:i/>
                <w:color w:val="000000"/>
                <w:lang w:val="sv-SE" w:eastAsia="sv-SE"/>
              </w:rPr>
            </w:pPr>
            <w:r w:rsidRPr="00084320">
              <w:rPr>
                <w:rFonts w:eastAsia="Calibri" w:cs="Times New Roman"/>
                <w:i/>
                <w:color w:val="000000"/>
                <w:lang w:val="sv-SE" w:eastAsia="sv-SE"/>
              </w:rPr>
              <w:t>M. pharaonis</w:t>
            </w:r>
          </w:p>
          <w:p w14:paraId="10DF107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500+/-20 workers from a wild nest</w:t>
            </w:r>
          </w:p>
        </w:tc>
        <w:tc>
          <w:tcPr>
            <w:tcW w:w="602" w:type="pct"/>
            <w:shd w:val="clear" w:color="auto" w:fill="FFFFFF"/>
          </w:tcPr>
          <w:p w14:paraId="58877D1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Simulated-Use Test – According to CEB 196 (Method for the assessment of the</w:t>
            </w:r>
          </w:p>
          <w:p w14:paraId="60D7EA9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efficacy of insecticidal baits against common species of ants – 2011)</w:t>
            </w:r>
          </w:p>
        </w:tc>
        <w:tc>
          <w:tcPr>
            <w:tcW w:w="1217" w:type="pct"/>
            <w:shd w:val="clear" w:color="auto" w:fill="FFFFFF"/>
          </w:tcPr>
          <w:p w14:paraId="564EDAD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 The same procedure was used but without any treatment for controls.</w:t>
            </w:r>
          </w:p>
          <w:p w14:paraId="2A2EA1AE" w14:textId="77777777" w:rsidR="00C32898" w:rsidRPr="00084320" w:rsidRDefault="00C32898" w:rsidP="00C32898">
            <w:pPr>
              <w:suppressAutoHyphens w:val="0"/>
              <w:spacing w:line="260" w:lineRule="atLeast"/>
              <w:rPr>
                <w:rFonts w:eastAsia="Calibri" w:cs="Times New Roman"/>
                <w:color w:val="000000"/>
                <w:lang w:val="sv-SE" w:eastAsia="sv-SE"/>
              </w:rPr>
            </w:pPr>
          </w:p>
          <w:p w14:paraId="59FD6AC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69F7051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448B8CFD"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38AC97E2" w14:textId="77777777" w:rsidR="00C32898" w:rsidRPr="00084320" w:rsidRDefault="00C32898" w:rsidP="00C32898">
            <w:pPr>
              <w:suppressAutoHyphens w:val="0"/>
              <w:spacing w:line="260" w:lineRule="atLeast"/>
              <w:rPr>
                <w:rFonts w:eastAsia="Calibri" w:cs="Times New Roman"/>
                <w:color w:val="000000"/>
                <w:lang w:val="sv-SE" w:eastAsia="sv-SE"/>
              </w:rPr>
            </w:pPr>
          </w:p>
          <w:p w14:paraId="504B880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7CAD4C1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1F4D751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65%RH+/-4% RH</w:t>
            </w:r>
          </w:p>
          <w:p w14:paraId="7990A4C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3D0E487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67FE3BD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Reduction of activity of test product results: FCS(28d)= 100% </w:t>
            </w:r>
          </w:p>
          <w:p w14:paraId="1F49AB2D"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100% </w:t>
            </w:r>
          </w:p>
          <w:p w14:paraId="6838A68D"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56F4257E" w14:textId="20467C43"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beginning of the test: 500.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605A5AD1" w14:textId="77777777" w:rsidR="00C32898" w:rsidRPr="00084320" w:rsidRDefault="00C32898" w:rsidP="00C32898">
            <w:pPr>
              <w:suppressAutoHyphens w:val="0"/>
              <w:spacing w:line="260" w:lineRule="atLeast"/>
              <w:rPr>
                <w:rFonts w:eastAsia="Calibri" w:cs="Times New Roman"/>
                <w:color w:val="000000"/>
                <w:lang w:val="en-US" w:eastAsia="sv-SE"/>
              </w:rPr>
            </w:pPr>
          </w:p>
          <w:p w14:paraId="055AFDD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 FCS (28d) = 0.58% </w:t>
            </w:r>
          </w:p>
          <w:p w14:paraId="0EC8C287"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FCD (28d) = 1.4 % Queens were alive</w:t>
            </w:r>
          </w:p>
          <w:p w14:paraId="59555D58" w14:textId="6054F024"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w:t>
            </w:r>
            <w:r w:rsidRPr="00084320">
              <w:rPr>
                <w:rFonts w:eastAsia="Calibri" w:cs="Times New Roman"/>
                <w:color w:val="000000"/>
                <w:lang w:val="en-US" w:eastAsia="sv-SE"/>
              </w:rPr>
              <w:lastRenderedPageBreak/>
              <w:t xml:space="preserve">the test: 499.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491.</w:t>
            </w:r>
          </w:p>
          <w:p w14:paraId="46DB68F8" w14:textId="77777777" w:rsidR="00C32898" w:rsidRPr="00084320" w:rsidRDefault="00C32898" w:rsidP="00C32898">
            <w:pPr>
              <w:suppressAutoHyphens w:val="0"/>
              <w:spacing w:line="260" w:lineRule="atLeast"/>
              <w:rPr>
                <w:rFonts w:eastAsia="Calibri" w:cs="Times New Roman"/>
                <w:color w:val="000000"/>
                <w:lang w:val="sv-SE" w:eastAsia="sv-SE"/>
              </w:rPr>
            </w:pPr>
          </w:p>
          <w:p w14:paraId="6A56C73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30 minutes</w:t>
            </w:r>
          </w:p>
          <w:p w14:paraId="1E2549A5" w14:textId="04BD115C"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pharaoh ants </w:t>
            </w:r>
            <w:r w:rsidRPr="00084320">
              <w:rPr>
                <w:rFonts w:eastAsia="Calibri" w:cs="Times New Roman"/>
                <w:i/>
                <w:lang w:val="sv-SE" w:eastAsia="sv-SE"/>
              </w:rPr>
              <w:t>Monomorium pharaonis</w:t>
            </w:r>
            <w:r w:rsidRPr="00084320">
              <w:rPr>
                <w:rFonts w:eastAsia="Calibri" w:cs="Times New Roman"/>
                <w:lang w:val="sv-SE" w:eastAsia="sv-SE"/>
              </w:rPr>
              <w:t xml:space="preserve"> in the conditions of this simulated-use trial with a 3 months </w:t>
            </w:r>
            <w:r w:rsidR="00A12DB2" w:rsidRPr="00084320">
              <w:rPr>
                <w:rFonts w:eastAsia="Calibri" w:cs="Times New Roman"/>
                <w:lang w:val="sv-SE" w:eastAsia="sv-SE"/>
              </w:rPr>
              <w:t>open</w:t>
            </w:r>
            <w:r w:rsidR="00A12DB2" w:rsidRPr="00084320" w:rsidDel="00A12DB2">
              <w:rPr>
                <w:rFonts w:eastAsia="Calibri" w:cs="Times New Roman"/>
                <w:lang w:val="sv-SE" w:eastAsia="sv-SE"/>
              </w:rPr>
              <w:t xml:space="preserve"> </w:t>
            </w:r>
            <w:r w:rsidRPr="00084320">
              <w:rPr>
                <w:rFonts w:eastAsia="Calibri" w:cs="Times New Roman"/>
                <w:lang w:val="sv-SE" w:eastAsia="sv-SE"/>
              </w:rPr>
              <w:t>product.</w:t>
            </w:r>
          </w:p>
          <w:p w14:paraId="17870F6B"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3367327F"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2203-GEL-AGED3M-SIM-MP/0317</w:t>
            </w:r>
          </w:p>
          <w:p w14:paraId="1908F593" w14:textId="77777777" w:rsidR="00C32898" w:rsidRPr="00A42B71" w:rsidRDefault="00C32898" w:rsidP="00C32898">
            <w:pPr>
              <w:suppressAutoHyphens w:val="0"/>
              <w:spacing w:line="260" w:lineRule="atLeast"/>
              <w:rPr>
                <w:rFonts w:eastAsia="Calibri" w:cs="Times New Roman"/>
                <w:i/>
                <w:lang w:val="sv-SE" w:eastAsia="sv-SE"/>
              </w:rPr>
            </w:pPr>
            <w:r w:rsidRPr="00A42B71">
              <w:rPr>
                <w:rFonts w:eastAsia="Calibri" w:cs="Times New Roman"/>
                <w:lang w:val="sv-SE" w:eastAsia="sv-SE"/>
              </w:rPr>
              <w:t xml:space="preserve">Serrano,B.(11/08/2017): Simulated use trial of the efficacy of an insecticidal gel bait intended to control ants </w:t>
            </w:r>
            <w:r w:rsidRPr="00A42B71">
              <w:rPr>
                <w:rFonts w:eastAsia="Calibri" w:cs="Times New Roman"/>
                <w:i/>
                <w:lang w:val="sv-SE" w:eastAsia="sv-SE"/>
              </w:rPr>
              <w:t>Monomorium pharaonis.</w:t>
            </w:r>
          </w:p>
          <w:p w14:paraId="07C1CE2A" w14:textId="77777777" w:rsidR="00C32898" w:rsidRPr="00A42B71" w:rsidRDefault="00C32898" w:rsidP="00C32898">
            <w:pPr>
              <w:suppressAutoHyphens w:val="0"/>
              <w:spacing w:line="260" w:lineRule="atLeast"/>
              <w:rPr>
                <w:rFonts w:eastAsia="Calibri" w:cs="Times New Roman"/>
                <w:i/>
                <w:lang w:val="sv-SE" w:eastAsia="sv-SE"/>
              </w:rPr>
            </w:pPr>
          </w:p>
          <w:p w14:paraId="310ED8DB"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2F4F9CE6" w14:textId="77777777" w:rsidTr="006144F6">
        <w:tc>
          <w:tcPr>
            <w:tcW w:w="487" w:type="pct"/>
            <w:shd w:val="clear" w:color="auto" w:fill="FFFFFF"/>
          </w:tcPr>
          <w:p w14:paraId="62ED2078"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3E037E6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 Indoor</w:t>
            </w:r>
          </w:p>
        </w:tc>
        <w:tc>
          <w:tcPr>
            <w:tcW w:w="564" w:type="pct"/>
            <w:shd w:val="clear" w:color="auto" w:fill="FFFFFF"/>
          </w:tcPr>
          <w:p w14:paraId="2715E57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DX3 GEL (imidacloprid 0,02 %) Gel in syringe</w:t>
            </w:r>
          </w:p>
          <w:p w14:paraId="0E1156E9" w14:textId="040253A7" w:rsidR="00C32898" w:rsidRPr="00A42B71" w:rsidRDefault="00C32898" w:rsidP="00C32898">
            <w:pPr>
              <w:suppressAutoHyphens w:val="0"/>
              <w:spacing w:line="260" w:lineRule="atLeast"/>
              <w:rPr>
                <w:rFonts w:eastAsia="Calibri" w:cs="Times New Roman"/>
                <w:color w:val="000000"/>
                <w:lang w:val="en-US" w:eastAsia="sv-SE"/>
              </w:rPr>
            </w:pPr>
            <w:r w:rsidRPr="00A42B71">
              <w:rPr>
                <w:rFonts w:eastAsia="Calibri" w:cs="Times New Roman"/>
                <w:color w:val="000000"/>
                <w:lang w:val="en-US" w:eastAsia="sv-SE"/>
              </w:rPr>
              <w:t>3 years</w:t>
            </w:r>
            <w:r w:rsidR="00A12DB2" w:rsidRPr="00A42B71">
              <w:rPr>
                <w:rFonts w:eastAsia="Calibri" w:cs="Times New Roman"/>
                <w:color w:val="000000"/>
                <w:lang w:val="en-US" w:eastAsia="sv-SE"/>
              </w:rPr>
              <w:t xml:space="preserve"> aged</w:t>
            </w:r>
          </w:p>
          <w:p w14:paraId="4A3FD71A" w14:textId="77777777" w:rsidR="00C32898" w:rsidRPr="00A42B71" w:rsidRDefault="00C32898" w:rsidP="00C32898">
            <w:pPr>
              <w:suppressAutoHyphens w:val="0"/>
              <w:spacing w:line="260" w:lineRule="atLeast"/>
              <w:rPr>
                <w:rFonts w:eastAsia="Calibri" w:cs="Times New Roman"/>
                <w:color w:val="000000"/>
                <w:lang w:val="en-US" w:eastAsia="sv-SE"/>
              </w:rPr>
            </w:pPr>
          </w:p>
        </w:tc>
        <w:tc>
          <w:tcPr>
            <w:tcW w:w="420" w:type="pct"/>
            <w:shd w:val="clear" w:color="auto" w:fill="FFFFFF"/>
          </w:tcPr>
          <w:p w14:paraId="0E2BCB9A"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M. pharaonis</w:t>
            </w:r>
          </w:p>
          <w:p w14:paraId="412E8D8A"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500+/-20 workers from a wild nest</w:t>
            </w:r>
          </w:p>
        </w:tc>
        <w:tc>
          <w:tcPr>
            <w:tcW w:w="602" w:type="pct"/>
            <w:shd w:val="clear" w:color="auto" w:fill="FFFFFF"/>
          </w:tcPr>
          <w:p w14:paraId="31F8C29F"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Simulated-Use Test – According to CEB 196 (Method for the assessment of the</w:t>
            </w:r>
          </w:p>
          <w:p w14:paraId="2F4F1F49"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efficacy of insecticidal baits against common species of ants – 2011)</w:t>
            </w:r>
          </w:p>
        </w:tc>
        <w:tc>
          <w:tcPr>
            <w:tcW w:w="1217" w:type="pct"/>
            <w:shd w:val="clear" w:color="auto" w:fill="FFFFFF"/>
          </w:tcPr>
          <w:p w14:paraId="096FFEF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droplet of 0.05 g was applied by unit by syringe (</w:t>
            </w:r>
            <w:r w:rsidRPr="00084320">
              <w:rPr>
                <w:rFonts w:eastAsia="Calibri" w:cs="Times New Roman"/>
                <w:lang w:val="sv-SE" w:eastAsia="sv-SE"/>
              </w:rPr>
              <w:t>50 cm long containers)</w:t>
            </w:r>
            <w:r w:rsidRPr="00084320">
              <w:rPr>
                <w:rFonts w:eastAsia="Calibri" w:cs="Times New Roman"/>
                <w:color w:val="000000"/>
                <w:lang w:val="sv-SE" w:eastAsia="sv-SE"/>
              </w:rPr>
              <w:t>. The same procedure was used but without any treatment for controls.</w:t>
            </w:r>
          </w:p>
          <w:p w14:paraId="28956CED" w14:textId="77777777" w:rsidR="00C32898" w:rsidRPr="00084320" w:rsidRDefault="00C32898" w:rsidP="00C32898">
            <w:pPr>
              <w:suppressAutoHyphens w:val="0"/>
              <w:spacing w:line="260" w:lineRule="atLeast"/>
              <w:rPr>
                <w:rFonts w:eastAsia="Calibri" w:cs="Times New Roman"/>
                <w:color w:val="000000"/>
                <w:lang w:val="sv-SE" w:eastAsia="sv-SE"/>
              </w:rPr>
            </w:pPr>
          </w:p>
          <w:p w14:paraId="07808B1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69653777"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6B0DB3F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07BDB525" w14:textId="77777777" w:rsidR="00C32898" w:rsidRPr="00084320" w:rsidRDefault="00C32898" w:rsidP="00C32898">
            <w:pPr>
              <w:suppressAutoHyphens w:val="0"/>
              <w:spacing w:line="260" w:lineRule="atLeast"/>
              <w:rPr>
                <w:rFonts w:eastAsia="Calibri" w:cs="Times New Roman"/>
                <w:color w:val="000000"/>
                <w:lang w:val="sv-SE" w:eastAsia="sv-SE"/>
              </w:rPr>
            </w:pPr>
          </w:p>
          <w:p w14:paraId="13DAF8B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5284B87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48A545E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0776BFB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71A6072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096C5E8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Reduction of activity of test product results:</w:t>
            </w:r>
          </w:p>
          <w:p w14:paraId="1D73E78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FCS(28d)= 100% </w:t>
            </w:r>
          </w:p>
          <w:p w14:paraId="028597D0"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100% </w:t>
            </w:r>
          </w:p>
          <w:p w14:paraId="5A1DA668"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09D3D766" w14:textId="5F030FE3"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500.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3E85C531" w14:textId="77777777" w:rsidR="00C32898" w:rsidRPr="00084320" w:rsidRDefault="00C32898" w:rsidP="00C32898">
            <w:pPr>
              <w:suppressAutoHyphens w:val="0"/>
              <w:spacing w:line="260" w:lineRule="atLeast"/>
              <w:rPr>
                <w:rFonts w:eastAsia="Calibri" w:cs="Times New Roman"/>
                <w:color w:val="000000"/>
                <w:lang w:val="en-US" w:eastAsia="sv-SE"/>
              </w:rPr>
            </w:pPr>
          </w:p>
          <w:p w14:paraId="2CEAB86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 FCS (28d) = -0.25 % </w:t>
            </w:r>
          </w:p>
          <w:p w14:paraId="43B010F8"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lastRenderedPageBreak/>
              <w:t>FCD (28d) = -11.6 % Queens was alive</w:t>
            </w:r>
          </w:p>
          <w:p w14:paraId="4F0AE90C" w14:textId="2C55EE38"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499.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491.</w:t>
            </w:r>
          </w:p>
          <w:p w14:paraId="5487C89E" w14:textId="77777777" w:rsidR="00C32898" w:rsidRPr="00084320" w:rsidRDefault="00C32898" w:rsidP="00C32898">
            <w:pPr>
              <w:suppressAutoHyphens w:val="0"/>
              <w:spacing w:line="260" w:lineRule="atLeast"/>
              <w:rPr>
                <w:rFonts w:eastAsia="Calibri" w:cs="Times New Roman"/>
                <w:color w:val="000000"/>
                <w:lang w:val="sv-SE" w:eastAsia="sv-SE"/>
              </w:rPr>
            </w:pPr>
          </w:p>
          <w:p w14:paraId="78283D0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60 minutes</w:t>
            </w:r>
          </w:p>
          <w:p w14:paraId="3AB9F109" w14:textId="5AF44E78"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pharaoh ants </w:t>
            </w:r>
            <w:r w:rsidRPr="00084320">
              <w:rPr>
                <w:rFonts w:eastAsia="Calibri" w:cs="Times New Roman"/>
                <w:i/>
                <w:lang w:val="sv-SE" w:eastAsia="sv-SE"/>
              </w:rPr>
              <w:t>Monomorium pharaonis</w:t>
            </w:r>
            <w:r w:rsidRPr="00084320">
              <w:rPr>
                <w:rFonts w:eastAsia="Calibri" w:cs="Times New Roman"/>
                <w:lang w:val="sv-SE" w:eastAsia="sv-SE"/>
              </w:rPr>
              <w:t xml:space="preserve"> in the conditions of this simulated-use trial with a 3 years aged product.</w:t>
            </w:r>
          </w:p>
          <w:p w14:paraId="0A60C8CE"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3E0434D8"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2203-GEL-AGED3Y-SIM-MP/0317</w:t>
            </w:r>
          </w:p>
          <w:p w14:paraId="426C0A2D"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Serrano,B.(15/05/2017)</w:t>
            </w:r>
          </w:p>
          <w:p w14:paraId="45CF33AB" w14:textId="77777777" w:rsidR="00C32898" w:rsidRPr="00A42B71" w:rsidRDefault="00C32898" w:rsidP="00C32898">
            <w:pPr>
              <w:suppressAutoHyphens w:val="0"/>
              <w:spacing w:line="260" w:lineRule="atLeast"/>
              <w:rPr>
                <w:rFonts w:eastAsia="Calibri" w:cs="Times New Roman"/>
                <w:i/>
                <w:lang w:val="sv-SE" w:eastAsia="sv-SE"/>
              </w:rPr>
            </w:pPr>
            <w:r w:rsidRPr="00A42B71">
              <w:rPr>
                <w:rFonts w:eastAsia="Calibri" w:cs="Times New Roman"/>
                <w:lang w:val="sv-SE" w:eastAsia="sv-SE"/>
              </w:rPr>
              <w:t xml:space="preserve">simulated use trial of the efficacy of an insecticidal gel bait intended to control  ants </w:t>
            </w:r>
            <w:r w:rsidRPr="00A42B71">
              <w:rPr>
                <w:rFonts w:eastAsia="Calibri" w:cs="Times New Roman"/>
                <w:i/>
                <w:lang w:val="sv-SE" w:eastAsia="sv-SE"/>
              </w:rPr>
              <w:lastRenderedPageBreak/>
              <w:t>Monomorium pharaonis.</w:t>
            </w:r>
          </w:p>
          <w:p w14:paraId="38FE005D" w14:textId="77777777" w:rsidR="00C32898" w:rsidRPr="00A42B71" w:rsidRDefault="00C32898" w:rsidP="00C32898">
            <w:pPr>
              <w:suppressAutoHyphens w:val="0"/>
              <w:spacing w:line="260" w:lineRule="atLeast"/>
              <w:rPr>
                <w:rFonts w:eastAsia="Calibri" w:cs="Times New Roman"/>
                <w:i/>
                <w:lang w:val="sv-SE" w:eastAsia="sv-SE"/>
              </w:rPr>
            </w:pPr>
          </w:p>
          <w:p w14:paraId="0360B014"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741A9B37" w14:textId="77777777" w:rsidTr="006144F6">
        <w:tc>
          <w:tcPr>
            <w:tcW w:w="487" w:type="pct"/>
            <w:shd w:val="clear" w:color="auto" w:fill="FFFFFF"/>
          </w:tcPr>
          <w:p w14:paraId="1C42EEC9"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4ECF5695"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p w14:paraId="03396980" w14:textId="77777777" w:rsidR="00C32898" w:rsidRPr="00A42B71" w:rsidRDefault="00C32898" w:rsidP="00C32898">
            <w:pPr>
              <w:suppressAutoHyphens w:val="0"/>
              <w:spacing w:line="260" w:lineRule="atLeast"/>
              <w:rPr>
                <w:rFonts w:eastAsia="Calibri" w:cs="Times New Roman"/>
                <w:color w:val="000000"/>
                <w:lang w:val="en-US" w:eastAsia="sv-SE"/>
              </w:rPr>
            </w:pPr>
            <w:r w:rsidRPr="00A42B71">
              <w:rPr>
                <w:rFonts w:eastAsia="Calibri" w:cs="Times New Roman"/>
                <w:color w:val="000000"/>
                <w:lang w:val="sv-SE" w:eastAsia="sv-SE"/>
              </w:rPr>
              <w:t>Outdoor</w:t>
            </w:r>
          </w:p>
        </w:tc>
        <w:tc>
          <w:tcPr>
            <w:tcW w:w="564" w:type="pct"/>
            <w:shd w:val="clear" w:color="auto" w:fill="FFFFFF"/>
          </w:tcPr>
          <w:p w14:paraId="4C90FF08" w14:textId="2C1842E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DX3 GEL (imidacloprid 0,02) Gel in syringe</w:t>
            </w:r>
            <w:r w:rsidR="00A12DB2">
              <w:rPr>
                <w:rFonts w:eastAsia="Calibri" w:cs="Times New Roman"/>
                <w:color w:val="000000"/>
                <w:lang w:val="sv-SE" w:eastAsia="sv-SE"/>
              </w:rPr>
              <w:t xml:space="preserve"> (Fresh bait)</w:t>
            </w:r>
          </w:p>
          <w:p w14:paraId="7194C433"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7337D7C1"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M.pharaonis</w:t>
            </w:r>
          </w:p>
          <w:p w14:paraId="405CF170"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wild nests</w:t>
            </w:r>
          </w:p>
        </w:tc>
        <w:tc>
          <w:tcPr>
            <w:tcW w:w="602" w:type="pct"/>
            <w:shd w:val="clear" w:color="auto" w:fill="FFFFFF"/>
          </w:tcPr>
          <w:p w14:paraId="48A725EF"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Field Test – According to CEB 196 – CEB MG1 – EPPO guidelines.</w:t>
            </w:r>
          </w:p>
          <w:p w14:paraId="4F673045"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1217" w:type="pct"/>
            <w:shd w:val="clear" w:color="auto" w:fill="FFFFFF"/>
          </w:tcPr>
          <w:p w14:paraId="44B396D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sites are chosen according to the following requirements:</w:t>
            </w:r>
          </w:p>
          <w:p w14:paraId="38AF8749" w14:textId="77777777" w:rsidR="00C32898" w:rsidRPr="00A42B71" w:rsidRDefault="00C32898" w:rsidP="00C32898">
            <w:pPr>
              <w:suppressAutoHyphens w:val="0"/>
              <w:spacing w:line="260" w:lineRule="atLeast"/>
              <w:rPr>
                <w:rFonts w:eastAsia="Calibri" w:cs="Times New Roman"/>
                <w:color w:val="000000"/>
                <w:lang w:val="fr-FR" w:eastAsia="sv-SE"/>
              </w:rPr>
            </w:pPr>
            <w:r w:rsidRPr="00A42B71">
              <w:rPr>
                <w:rFonts w:eastAsia="Calibri" w:cs="Times New Roman"/>
                <w:color w:val="000000"/>
                <w:lang w:val="fr-FR" w:eastAsia="sv-SE"/>
              </w:rPr>
              <w:t>- hard surfaces, terraces, pavements, urban environment, houses etc</w:t>
            </w:r>
          </w:p>
          <w:p w14:paraId="40E5BDA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significant external activity of the ants</w:t>
            </w:r>
          </w:p>
          <w:p w14:paraId="48AAA4F6"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availability of the access along the trial</w:t>
            </w:r>
          </w:p>
          <w:p w14:paraId="558748A8"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protected sites (not to be damaged)</w:t>
            </w:r>
          </w:p>
          <w:p w14:paraId="41FB4653"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The treatment was not repeated along the trial (only 1 </w:t>
            </w:r>
            <w:r w:rsidRPr="00A42B71">
              <w:rPr>
                <w:rFonts w:eastAsia="Calibri" w:cs="Times New Roman"/>
                <w:color w:val="000000"/>
                <w:lang w:val="sv-SE" w:eastAsia="sv-SE"/>
              </w:rPr>
              <w:lastRenderedPageBreak/>
              <w:t>application). 2 droplets of 0.05 g was applied near the nest entry.</w:t>
            </w:r>
          </w:p>
          <w:p w14:paraId="5FC5AA34"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same procedure was used but without any treatment for controls.</w:t>
            </w:r>
          </w:p>
          <w:p w14:paraId="3D1F74B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5 replicates were conducted per experimental factor.</w:t>
            </w:r>
          </w:p>
          <w:p w14:paraId="7ACE6D6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Measures : FCS (Frequency of ants Crossing in Surface) </w:t>
            </w:r>
          </w:p>
          <w:p w14:paraId="5C489E40" w14:textId="77777777" w:rsidR="00C32898" w:rsidRPr="00A42B71" w:rsidRDefault="00C32898"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Time e</w:t>
            </w:r>
            <w:r w:rsidRPr="00A42B71">
              <w:rPr>
                <w:rFonts w:eastAsia="Calibri" w:cs="Times New Roman"/>
                <w:color w:val="000000"/>
                <w:lang w:val="sv-SE" w:eastAsia="sv-SE"/>
              </w:rPr>
              <w:t>xposure : 28 days.</w:t>
            </w:r>
          </w:p>
          <w:p w14:paraId="68EBEB2B" w14:textId="77777777" w:rsidR="00C32898" w:rsidRPr="00A42B71" w:rsidRDefault="00C32898" w:rsidP="00C32898">
            <w:pPr>
              <w:suppressAutoHyphens w:val="0"/>
              <w:spacing w:line="260" w:lineRule="atLeast"/>
              <w:rPr>
                <w:rFonts w:eastAsia="Calibri" w:cs="Times New Roman"/>
                <w:color w:val="000000"/>
                <w:lang w:val="sv-SE" w:eastAsia="sv-SE"/>
              </w:rPr>
            </w:pPr>
          </w:p>
          <w:p w14:paraId="3DA9BC5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Climatic data :</w:t>
            </w:r>
          </w:p>
          <w:p w14:paraId="33AC43A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June: 20.7°, Max 37.2°, Min 17.2°, 44 mm rain, 14h of sun.</w:t>
            </w:r>
          </w:p>
          <w:p w14:paraId="72AB5D63"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July : 26.4°, Max 28.7°, Min 17.4°, 55 mm rain, 119h of sun.</w:t>
            </w:r>
          </w:p>
        </w:tc>
        <w:tc>
          <w:tcPr>
            <w:tcW w:w="889" w:type="pct"/>
            <w:shd w:val="clear" w:color="auto" w:fill="FFFFFF"/>
          </w:tcPr>
          <w:p w14:paraId="6BC7EE27" w14:textId="77777777" w:rsidR="009522BA"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 xml:space="preserve">Reduction of activity of test product results : </w:t>
            </w:r>
          </w:p>
          <w:p w14:paraId="17B62591" w14:textId="16295F63" w:rsidR="009522BA" w:rsidRDefault="009522BA"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FCS (14d)= 100%</w:t>
            </w:r>
          </w:p>
          <w:p w14:paraId="332AA05E" w14:textId="79BB0B8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FCS(28d)= 100%</w:t>
            </w:r>
          </w:p>
          <w:p w14:paraId="0557044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Queens dead.</w:t>
            </w:r>
          </w:p>
          <w:p w14:paraId="764CC2C1" w14:textId="77777777" w:rsidR="00C32898" w:rsidRPr="00A42B71" w:rsidRDefault="00C32898" w:rsidP="00C32898">
            <w:pPr>
              <w:suppressAutoHyphens w:val="0"/>
              <w:spacing w:line="260" w:lineRule="atLeast"/>
              <w:rPr>
                <w:rFonts w:eastAsia="Calibri" w:cs="Times New Roman"/>
                <w:color w:val="000000"/>
                <w:lang w:val="sv-SE" w:eastAsia="sv-SE"/>
              </w:rPr>
            </w:pPr>
          </w:p>
          <w:p w14:paraId="79D85C92" w14:textId="2B5D6680" w:rsidR="00C32898" w:rsidRPr="00A42B71"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Reduction of activity of untreated control results : FCS (28d) = -</w:t>
            </w:r>
            <w:r w:rsidR="00DA0892" w:rsidRPr="00084320">
              <w:rPr>
                <w:rFonts w:eastAsia="Calibri" w:cs="Times New Roman"/>
                <w:color w:val="000000"/>
                <w:lang w:val="sv-SE" w:eastAsia="sv-SE"/>
              </w:rPr>
              <w:t>19.7</w:t>
            </w:r>
            <w:r w:rsidRPr="00084320">
              <w:rPr>
                <w:rFonts w:eastAsia="Calibri" w:cs="Times New Roman"/>
                <w:color w:val="000000"/>
                <w:lang w:val="sv-SE" w:eastAsia="sv-SE"/>
              </w:rPr>
              <w:t>%</w:t>
            </w:r>
            <w:r w:rsidRPr="00A42B71">
              <w:rPr>
                <w:rFonts w:eastAsia="Calibri" w:cs="Times New Roman"/>
                <w:color w:val="000000"/>
                <w:lang w:val="sv-SE" w:eastAsia="sv-SE"/>
              </w:rPr>
              <w:t xml:space="preserve"> </w:t>
            </w:r>
          </w:p>
          <w:p w14:paraId="7C6453FB" w14:textId="77777777" w:rsidR="00C32898" w:rsidRPr="00A42B71" w:rsidRDefault="00C32898" w:rsidP="00C32898">
            <w:pPr>
              <w:suppressAutoHyphens w:val="0"/>
              <w:spacing w:line="260" w:lineRule="atLeast"/>
              <w:rPr>
                <w:rFonts w:eastAsia="Calibri" w:cs="Times New Roman"/>
                <w:color w:val="000000"/>
                <w:lang w:val="sv-SE" w:eastAsia="sv-SE"/>
              </w:rPr>
            </w:pPr>
          </w:p>
          <w:p w14:paraId="2FF6C9A2" w14:textId="72AECEAB"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 xml:space="preserve">The test </w:t>
            </w:r>
            <w:r w:rsidRPr="00A42B71">
              <w:rPr>
                <w:rFonts w:eastAsia="Calibri" w:cs="Times New Roman"/>
                <w:lang w:val="sv-SE" w:eastAsia="sv-SE"/>
              </w:rPr>
              <w:t xml:space="preserve">has proved a complete efficacy against pharaoh ants </w:t>
            </w:r>
            <w:r w:rsidRPr="00A42B71">
              <w:rPr>
                <w:rFonts w:eastAsia="Calibri" w:cs="Times New Roman"/>
                <w:i/>
                <w:lang w:val="sv-SE" w:eastAsia="sv-SE"/>
              </w:rPr>
              <w:t xml:space="preserve">Monomorium pharaonis </w:t>
            </w:r>
            <w:r w:rsidRPr="00A42B71">
              <w:rPr>
                <w:rFonts w:eastAsia="Calibri" w:cs="Times New Roman"/>
                <w:lang w:val="sv-SE" w:eastAsia="sv-SE"/>
              </w:rPr>
              <w:t>within 28 days in the conditions of this field trial.</w:t>
            </w:r>
          </w:p>
          <w:p w14:paraId="29A212A9" w14:textId="77777777" w:rsidR="00C32898" w:rsidRPr="00A42B71" w:rsidRDefault="00C32898" w:rsidP="00C32898">
            <w:pPr>
              <w:suppressAutoHyphens w:val="0"/>
              <w:spacing w:line="260" w:lineRule="atLeast"/>
              <w:rPr>
                <w:rFonts w:eastAsia="Calibri" w:cs="Times New Roman"/>
                <w:color w:val="000000"/>
                <w:lang w:val="sv-SE" w:eastAsia="sv-SE"/>
              </w:rPr>
            </w:pPr>
          </w:p>
          <w:p w14:paraId="49B2A9D2"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6629C19E"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2203-GEL-FIELD-MP/0317</w:t>
            </w:r>
          </w:p>
          <w:p w14:paraId="6AF5AC8D"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Serrano,B.(20/07/2017):</w:t>
            </w:r>
          </w:p>
          <w:p w14:paraId="6DE99B79"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 xml:space="preserve">Field assessment of the efficacy of an insecticidal gel bait </w:t>
            </w:r>
            <w:r w:rsidRPr="00A42B71">
              <w:rPr>
                <w:rFonts w:eastAsia="Calibri" w:cs="Times New Roman"/>
                <w:lang w:val="sv-SE" w:eastAsia="sv-SE"/>
              </w:rPr>
              <w:lastRenderedPageBreak/>
              <w:t>against ants.</w:t>
            </w:r>
          </w:p>
          <w:p w14:paraId="35FE73B5" w14:textId="77777777" w:rsidR="00C32898" w:rsidRPr="00A42B71" w:rsidRDefault="00C32898" w:rsidP="00C32898">
            <w:pPr>
              <w:suppressAutoHyphens w:val="0"/>
              <w:spacing w:line="260" w:lineRule="atLeast"/>
              <w:rPr>
                <w:rFonts w:eastAsia="Calibri" w:cs="Times New Roman"/>
                <w:lang w:val="sv-SE" w:eastAsia="sv-SE"/>
              </w:rPr>
            </w:pPr>
          </w:p>
          <w:p w14:paraId="7DA9BF3E"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49ADCE49" w14:textId="77777777" w:rsidTr="006144F6">
        <w:tc>
          <w:tcPr>
            <w:tcW w:w="487" w:type="pct"/>
            <w:shd w:val="clear" w:color="auto" w:fill="FFFFFF"/>
          </w:tcPr>
          <w:p w14:paraId="3BC18A30"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Insecticide</w:t>
            </w:r>
          </w:p>
          <w:p w14:paraId="0ADF1AFF"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 </w:t>
            </w:r>
          </w:p>
        </w:tc>
        <w:tc>
          <w:tcPr>
            <w:tcW w:w="358" w:type="pct"/>
            <w:shd w:val="clear" w:color="auto" w:fill="FFFFFF"/>
          </w:tcPr>
          <w:p w14:paraId="2C1B6E06"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w:t>
            </w:r>
          </w:p>
          <w:p w14:paraId="3358974D"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tc>
        <w:tc>
          <w:tcPr>
            <w:tcW w:w="564" w:type="pct"/>
            <w:shd w:val="clear" w:color="auto" w:fill="FFFFFF"/>
          </w:tcPr>
          <w:p w14:paraId="3F9C0434" w14:textId="77777777" w:rsidR="00EA2EFE"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DX3 GEL (imidacloprid 0,02 %) </w:t>
            </w:r>
          </w:p>
          <w:p w14:paraId="68B12482" w14:textId="64E1A5A1" w:rsidR="00C32898" w:rsidRPr="00A42B71" w:rsidRDefault="00773B9D"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2</w:t>
            </w:r>
            <w:r w:rsidR="00EA2EFE">
              <w:rPr>
                <w:rFonts w:eastAsia="Calibri" w:cs="Times New Roman"/>
                <w:color w:val="000000"/>
                <w:lang w:val="sv-SE" w:eastAsia="sv-SE"/>
              </w:rPr>
              <w:t xml:space="preserve"> </w:t>
            </w:r>
            <w:r>
              <w:rPr>
                <w:rFonts w:eastAsia="Calibri" w:cs="Times New Roman"/>
                <w:color w:val="000000"/>
                <w:lang w:val="sv-SE" w:eastAsia="sv-SE"/>
              </w:rPr>
              <w:t xml:space="preserve">g </w:t>
            </w:r>
            <w:r w:rsidR="00C32898" w:rsidRPr="00A42B71">
              <w:rPr>
                <w:rFonts w:eastAsia="Calibri" w:cs="Times New Roman"/>
                <w:color w:val="000000"/>
                <w:lang w:val="sv-SE" w:eastAsia="sv-SE"/>
              </w:rPr>
              <w:t>Gel in bait box</w:t>
            </w:r>
          </w:p>
          <w:p w14:paraId="6ED290A0"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Fresh product</w:t>
            </w:r>
          </w:p>
          <w:p w14:paraId="1F033E91" w14:textId="77777777" w:rsidR="00C32898" w:rsidRPr="00A42B71" w:rsidRDefault="00C32898" w:rsidP="00C32898">
            <w:pPr>
              <w:suppressAutoHyphens w:val="0"/>
              <w:spacing w:line="260" w:lineRule="atLeast"/>
              <w:rPr>
                <w:rFonts w:eastAsia="Calibri" w:cs="Times New Roman"/>
                <w:color w:val="000000"/>
                <w:lang w:val="sv-SE" w:eastAsia="sv-SE"/>
              </w:rPr>
            </w:pPr>
          </w:p>
          <w:p w14:paraId="5A83FEA4"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14CCBBBD"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niger</w:t>
            </w:r>
          </w:p>
          <w:p w14:paraId="0D4AF331"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color w:val="000000"/>
                <w:lang w:val="sv-SE" w:eastAsia="sv-SE"/>
              </w:rPr>
              <w:t>500+/-20 workers from a wild nest</w:t>
            </w:r>
          </w:p>
        </w:tc>
        <w:tc>
          <w:tcPr>
            <w:tcW w:w="602" w:type="pct"/>
            <w:shd w:val="clear" w:color="auto" w:fill="FFFFFF"/>
          </w:tcPr>
          <w:p w14:paraId="0F6054C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Simulated-Use Test – According to CEB 196 (Method for the assessment of the</w:t>
            </w:r>
          </w:p>
          <w:p w14:paraId="7DA01B3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efficacy of insecticidal baits against common species of ants – 2011)</w:t>
            </w:r>
          </w:p>
        </w:tc>
        <w:tc>
          <w:tcPr>
            <w:tcW w:w="1217" w:type="pct"/>
            <w:shd w:val="clear" w:color="auto" w:fill="FFFFFF"/>
          </w:tcPr>
          <w:p w14:paraId="0240380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bait box/nest.</w:t>
            </w:r>
          </w:p>
          <w:p w14:paraId="74B1A5D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The same procedure was used but without any treatment for controls.</w:t>
            </w:r>
          </w:p>
          <w:p w14:paraId="5E338E9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7AF1CF8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29B27ED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3FB935C1" w14:textId="77777777" w:rsidR="00C32898" w:rsidRPr="00084320" w:rsidRDefault="00C32898" w:rsidP="00C32898">
            <w:pPr>
              <w:suppressAutoHyphens w:val="0"/>
              <w:spacing w:line="260" w:lineRule="atLeast"/>
              <w:rPr>
                <w:rFonts w:eastAsia="Calibri" w:cs="Times New Roman"/>
                <w:color w:val="000000"/>
                <w:lang w:val="sv-SE" w:eastAsia="sv-SE"/>
              </w:rPr>
            </w:pPr>
          </w:p>
          <w:p w14:paraId="3F500EA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7D4FA2FD"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732CC13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65%RH+/-4% RH</w:t>
            </w:r>
          </w:p>
          <w:p w14:paraId="16FC434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66ACCEFB"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0E8D602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Reduction of activity of test product results: FCS(28d)= 100% </w:t>
            </w:r>
          </w:p>
          <w:p w14:paraId="60ADAFDF"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100% </w:t>
            </w:r>
          </w:p>
          <w:p w14:paraId="0240EEB5"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571A7B6B" w14:textId="402AFBD9" w:rsidR="004E1D3A" w:rsidRPr="00084320" w:rsidRDefault="004E1D3A" w:rsidP="00F44DB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beginning of the test: 506. 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end: 0.</w:t>
            </w:r>
          </w:p>
          <w:p w14:paraId="1012506D" w14:textId="77777777" w:rsidR="00C32898" w:rsidRPr="00084320" w:rsidRDefault="00C32898" w:rsidP="00C32898">
            <w:pPr>
              <w:suppressAutoHyphens w:val="0"/>
              <w:spacing w:line="260" w:lineRule="atLeast"/>
              <w:rPr>
                <w:rFonts w:eastAsia="Calibri" w:cs="Times New Roman"/>
                <w:color w:val="000000"/>
                <w:lang w:val="sv-SE" w:eastAsia="sv-SE"/>
              </w:rPr>
            </w:pPr>
          </w:p>
          <w:p w14:paraId="29A421B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 FCS (28d) = -6.5% </w:t>
            </w:r>
          </w:p>
          <w:p w14:paraId="18AD67B5"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lastRenderedPageBreak/>
              <w:t>FCD (28d) = -23.2% Queens were alive.</w:t>
            </w:r>
          </w:p>
          <w:p w14:paraId="6F9C9A1B" w14:textId="7CD8FFEA"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beginning of the test: 503. 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end: 495.</w:t>
            </w:r>
          </w:p>
          <w:p w14:paraId="4F704D84" w14:textId="77777777" w:rsidR="00C32898" w:rsidRPr="00084320" w:rsidRDefault="00C32898" w:rsidP="00C32898">
            <w:pPr>
              <w:suppressAutoHyphens w:val="0"/>
              <w:spacing w:line="260" w:lineRule="atLeast"/>
              <w:rPr>
                <w:rFonts w:eastAsia="Calibri" w:cs="Times New Roman"/>
                <w:color w:val="000000"/>
                <w:lang w:val="en-US" w:eastAsia="sv-SE"/>
              </w:rPr>
            </w:pPr>
          </w:p>
          <w:p w14:paraId="225A94B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15 minutes</w:t>
            </w:r>
          </w:p>
          <w:p w14:paraId="080859E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black ants </w:t>
            </w:r>
            <w:r w:rsidRPr="00084320">
              <w:rPr>
                <w:rFonts w:eastAsia="Calibri" w:cs="Times New Roman"/>
                <w:i/>
                <w:lang w:val="sv-SE" w:eastAsia="sv-SE"/>
              </w:rPr>
              <w:t>Lasius niger</w:t>
            </w:r>
            <w:r w:rsidRPr="00084320">
              <w:rPr>
                <w:rFonts w:eastAsia="Calibri" w:cs="Times New Roman"/>
                <w:lang w:val="sv-SE" w:eastAsia="sv-SE"/>
              </w:rPr>
              <w:t xml:space="preserve"> in the conditions of this simulated-use trial.</w:t>
            </w:r>
          </w:p>
          <w:p w14:paraId="436D741E"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590C7924"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2203-BOX-FRESH-SIM-LN/0317R</w:t>
            </w:r>
          </w:p>
          <w:p w14:paraId="4E90368A" w14:textId="77777777" w:rsidR="00C32898" w:rsidRPr="00A42B71" w:rsidRDefault="00C32898" w:rsidP="00C32898">
            <w:pPr>
              <w:suppressAutoHyphens w:val="0"/>
              <w:spacing w:line="260" w:lineRule="atLeast"/>
              <w:rPr>
                <w:rFonts w:eastAsia="Calibri" w:cs="Times New Roman"/>
                <w:i/>
                <w:lang w:val="sv-SE" w:eastAsia="sv-SE"/>
              </w:rPr>
            </w:pPr>
            <w:r w:rsidRPr="00A42B71">
              <w:rPr>
                <w:rFonts w:eastAsia="Calibri" w:cs="Times New Roman"/>
                <w:lang w:val="sv-SE" w:eastAsia="sv-SE"/>
              </w:rPr>
              <w:t xml:space="preserve">Serrano,B.(15/05/2017): Simulated use trial of the efficacy of an insecticidal gel bait intended to control </w:t>
            </w:r>
            <w:r w:rsidRPr="00A42B71">
              <w:rPr>
                <w:rFonts w:eastAsia="Calibri" w:cs="Times New Roman"/>
                <w:lang w:val="sv-SE" w:eastAsia="sv-SE"/>
              </w:rPr>
              <w:lastRenderedPageBreak/>
              <w:t xml:space="preserve">ants </w:t>
            </w:r>
            <w:r w:rsidRPr="00A42B71">
              <w:rPr>
                <w:rFonts w:eastAsia="Calibri" w:cs="Times New Roman"/>
                <w:i/>
                <w:lang w:val="sv-SE" w:eastAsia="sv-SE"/>
              </w:rPr>
              <w:t>Lasius niger</w:t>
            </w:r>
          </w:p>
          <w:p w14:paraId="0D892B85" w14:textId="77777777" w:rsidR="00C32898" w:rsidRPr="00A42B71" w:rsidRDefault="00C32898" w:rsidP="00C32898">
            <w:pPr>
              <w:suppressAutoHyphens w:val="0"/>
              <w:spacing w:line="260" w:lineRule="atLeast"/>
              <w:rPr>
                <w:rFonts w:eastAsia="Calibri" w:cs="Times New Roman"/>
                <w:i/>
                <w:lang w:val="sv-SE" w:eastAsia="sv-SE"/>
              </w:rPr>
            </w:pPr>
          </w:p>
          <w:p w14:paraId="6257498F" w14:textId="77777777" w:rsidR="00C32898" w:rsidRPr="00A42B71" w:rsidRDefault="00C32898" w:rsidP="00C32898">
            <w:pPr>
              <w:suppressAutoHyphens w:val="0"/>
              <w:spacing w:line="260" w:lineRule="atLeast"/>
              <w:rPr>
                <w:rFonts w:eastAsia="Calibri" w:cs="Times New Roman"/>
                <w:i/>
                <w:lang w:val="sv-SE" w:eastAsia="sv-SE"/>
              </w:rPr>
            </w:pPr>
            <w:r w:rsidRPr="00A42B71">
              <w:rPr>
                <w:rFonts w:eastAsia="Calibri" w:cs="Times New Roman"/>
                <w:lang w:val="sv-SE" w:eastAsia="sv-SE"/>
              </w:rPr>
              <w:t>RI:1</w:t>
            </w:r>
          </w:p>
        </w:tc>
      </w:tr>
      <w:tr w:rsidR="00C32898" w:rsidRPr="00A42B71" w14:paraId="510CA874" w14:textId="77777777" w:rsidTr="006144F6">
        <w:tc>
          <w:tcPr>
            <w:tcW w:w="487" w:type="pct"/>
            <w:shd w:val="clear" w:color="auto" w:fill="FFFFFF"/>
          </w:tcPr>
          <w:p w14:paraId="2BCFB078"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59B1BF4A"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 Indoor</w:t>
            </w:r>
          </w:p>
        </w:tc>
        <w:tc>
          <w:tcPr>
            <w:tcW w:w="564" w:type="pct"/>
            <w:shd w:val="clear" w:color="auto" w:fill="FFFFFF"/>
          </w:tcPr>
          <w:p w14:paraId="409F0DCE" w14:textId="77777777" w:rsidR="00EA2EFE"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DX3 GEL (imidacloprid 0,02 %)</w:t>
            </w:r>
            <w:r w:rsidR="00773B9D">
              <w:rPr>
                <w:rFonts w:eastAsia="Calibri" w:cs="Times New Roman"/>
                <w:color w:val="000000"/>
                <w:lang w:val="sv-SE" w:eastAsia="sv-SE"/>
              </w:rPr>
              <w:t xml:space="preserve"> </w:t>
            </w:r>
          </w:p>
          <w:p w14:paraId="13044F9B" w14:textId="2B499327" w:rsidR="00C32898" w:rsidRPr="00A42B71" w:rsidRDefault="00773B9D"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2</w:t>
            </w:r>
            <w:r w:rsidR="00EA2EFE">
              <w:rPr>
                <w:rFonts w:eastAsia="Calibri" w:cs="Times New Roman"/>
                <w:color w:val="000000"/>
                <w:lang w:val="sv-SE" w:eastAsia="sv-SE"/>
              </w:rPr>
              <w:t xml:space="preserve"> </w:t>
            </w:r>
            <w:r>
              <w:rPr>
                <w:rFonts w:eastAsia="Calibri" w:cs="Times New Roman"/>
                <w:color w:val="000000"/>
                <w:lang w:val="sv-SE" w:eastAsia="sv-SE"/>
              </w:rPr>
              <w:t>g</w:t>
            </w:r>
            <w:r w:rsidR="00C32898" w:rsidRPr="00A42B71">
              <w:rPr>
                <w:rFonts w:eastAsia="Calibri" w:cs="Times New Roman"/>
                <w:color w:val="000000"/>
                <w:lang w:val="sv-SE" w:eastAsia="sv-SE"/>
              </w:rPr>
              <w:t xml:space="preserve"> Gel in bait box</w:t>
            </w:r>
          </w:p>
          <w:p w14:paraId="276E98FE" w14:textId="77777777" w:rsidR="00C32898" w:rsidRPr="00A42B71" w:rsidRDefault="00C32898" w:rsidP="00C32898">
            <w:pPr>
              <w:suppressAutoHyphens w:val="0"/>
              <w:spacing w:line="260" w:lineRule="atLeast"/>
              <w:rPr>
                <w:rFonts w:eastAsia="Calibri" w:cs="Times New Roman"/>
                <w:color w:val="000000"/>
                <w:lang w:val="en-US" w:eastAsia="sv-SE"/>
              </w:rPr>
            </w:pPr>
            <w:r w:rsidRPr="00A42B71">
              <w:rPr>
                <w:rFonts w:eastAsia="Calibri" w:cs="Times New Roman"/>
                <w:color w:val="000000"/>
                <w:lang w:val="en-US" w:eastAsia="sv-SE"/>
              </w:rPr>
              <w:t>aged 3 months (opened under conditions: 25°C-65% RH et lum 1500 lux8/16)</w:t>
            </w:r>
          </w:p>
          <w:p w14:paraId="58F01E24" w14:textId="77777777" w:rsidR="00C32898" w:rsidRPr="00A42B71" w:rsidRDefault="00C32898" w:rsidP="00C32898">
            <w:pPr>
              <w:suppressAutoHyphens w:val="0"/>
              <w:spacing w:line="260" w:lineRule="atLeast"/>
              <w:rPr>
                <w:rFonts w:eastAsia="Calibri" w:cs="Times New Roman"/>
                <w:color w:val="000000"/>
                <w:lang w:val="sv-SE" w:eastAsia="sv-SE"/>
              </w:rPr>
            </w:pPr>
          </w:p>
          <w:p w14:paraId="0EC12B11"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239DD271"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niger</w:t>
            </w:r>
          </w:p>
          <w:p w14:paraId="789EF36B"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color w:val="000000"/>
                <w:lang w:val="sv-SE" w:eastAsia="sv-SE"/>
              </w:rPr>
              <w:t>500+/-20 workers from a wild nest</w:t>
            </w:r>
          </w:p>
        </w:tc>
        <w:tc>
          <w:tcPr>
            <w:tcW w:w="602" w:type="pct"/>
            <w:shd w:val="clear" w:color="auto" w:fill="FFFFFF"/>
          </w:tcPr>
          <w:p w14:paraId="04ED3CD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Simulated-Use Test – According to CEB 196 (Method for the assessment of the</w:t>
            </w:r>
          </w:p>
          <w:p w14:paraId="1C42FBF7"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efficacy of insecticidal baits against common species of ants – 2011)</w:t>
            </w:r>
          </w:p>
        </w:tc>
        <w:tc>
          <w:tcPr>
            <w:tcW w:w="1217" w:type="pct"/>
            <w:shd w:val="clear" w:color="auto" w:fill="FFFFFF"/>
          </w:tcPr>
          <w:p w14:paraId="50C8E4A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bait box/nest.</w:t>
            </w:r>
          </w:p>
          <w:p w14:paraId="45F7F3A4"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The same procedure was used but without any treatment for controls.</w:t>
            </w:r>
          </w:p>
          <w:p w14:paraId="544ABDC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525F8E6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36E5E83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2D0A830A" w14:textId="77777777" w:rsidR="00C32898" w:rsidRPr="00084320" w:rsidRDefault="00C32898" w:rsidP="00C32898">
            <w:pPr>
              <w:suppressAutoHyphens w:val="0"/>
              <w:spacing w:line="260" w:lineRule="atLeast"/>
              <w:rPr>
                <w:rFonts w:eastAsia="Calibri" w:cs="Times New Roman"/>
                <w:color w:val="000000"/>
                <w:lang w:val="sv-SE" w:eastAsia="sv-SE"/>
              </w:rPr>
            </w:pPr>
          </w:p>
          <w:p w14:paraId="0751D02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Vivarium (50 x 40 x 40 cm) </w:t>
            </w:r>
          </w:p>
          <w:p w14:paraId="68AC3B5E"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326E6A0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65%RH+/-4% RH</w:t>
            </w:r>
          </w:p>
          <w:p w14:paraId="50E56E92"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0CCFB87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17E3CC5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Reduction of activity of test product results : FCS(28d)= 100% activity.</w:t>
            </w:r>
          </w:p>
          <w:p w14:paraId="1923517E"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100% </w:t>
            </w:r>
          </w:p>
          <w:p w14:paraId="7AFA1C79"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4A8016A2" w14:textId="45DE9306"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Number of ants</w:t>
            </w:r>
            <w:r w:rsidR="00962680" w:rsidRPr="00084320">
              <w:rPr>
                <w:rFonts w:eastAsia="Calibri" w:cs="Times New Roman"/>
                <w:color w:val="000000"/>
                <w:lang w:val="en-US" w:eastAsia="sv-SE"/>
              </w:rPr>
              <w:t xml:space="preserve"> alive</w:t>
            </w:r>
            <w:r w:rsidRPr="00084320">
              <w:rPr>
                <w:rFonts w:eastAsia="Calibri" w:cs="Times New Roman"/>
                <w:color w:val="000000"/>
                <w:lang w:val="en-US" w:eastAsia="sv-SE"/>
              </w:rPr>
              <w:t xml:space="preserve"> at the beginning of the test: 502.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682335A8" w14:textId="77777777" w:rsidR="00C32898" w:rsidRPr="00084320" w:rsidRDefault="00C32898" w:rsidP="00C32898">
            <w:pPr>
              <w:suppressAutoHyphens w:val="0"/>
              <w:spacing w:line="260" w:lineRule="atLeast"/>
              <w:rPr>
                <w:rFonts w:eastAsia="Calibri" w:cs="Times New Roman"/>
                <w:color w:val="000000"/>
                <w:lang w:val="sv-SE" w:eastAsia="sv-SE"/>
              </w:rPr>
            </w:pPr>
          </w:p>
          <w:p w14:paraId="29CE56DC"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control results : FCS (28d) = -6.6 % </w:t>
            </w:r>
          </w:p>
          <w:p w14:paraId="6BE6EDD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en-US" w:eastAsia="sv-SE"/>
              </w:rPr>
              <w:lastRenderedPageBreak/>
              <w:t>FCD (28d) = -13.8% Queens were alive.</w:t>
            </w:r>
          </w:p>
          <w:p w14:paraId="7F881CA7" w14:textId="31BA3483"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501.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487.</w:t>
            </w:r>
          </w:p>
          <w:p w14:paraId="153E5819" w14:textId="77777777" w:rsidR="00C32898" w:rsidRPr="00084320" w:rsidRDefault="00C32898" w:rsidP="00C32898">
            <w:pPr>
              <w:suppressAutoHyphens w:val="0"/>
              <w:spacing w:line="260" w:lineRule="atLeast"/>
              <w:rPr>
                <w:rFonts w:eastAsia="Calibri" w:cs="Times New Roman"/>
                <w:color w:val="000000"/>
                <w:lang w:val="sv-SE" w:eastAsia="sv-SE"/>
              </w:rPr>
            </w:pPr>
          </w:p>
          <w:p w14:paraId="13C6839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15 minutes</w:t>
            </w:r>
          </w:p>
          <w:p w14:paraId="41B2D66D" w14:textId="63CE28E0"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black ants </w:t>
            </w:r>
            <w:r w:rsidRPr="00084320">
              <w:rPr>
                <w:rFonts w:eastAsia="Calibri" w:cs="Times New Roman"/>
                <w:i/>
                <w:lang w:val="sv-SE" w:eastAsia="sv-SE"/>
              </w:rPr>
              <w:t>Lasius niger</w:t>
            </w:r>
            <w:r w:rsidRPr="00084320">
              <w:rPr>
                <w:rFonts w:eastAsia="Calibri" w:cs="Times New Roman"/>
                <w:lang w:val="sv-SE" w:eastAsia="sv-SE"/>
              </w:rPr>
              <w:t xml:space="preserve"> in the conditions of this simulated-use trial with </w:t>
            </w:r>
            <w:r w:rsidR="00E25E4E" w:rsidRPr="00084320">
              <w:rPr>
                <w:rFonts w:eastAsia="Calibri" w:cs="Times New Roman"/>
                <w:lang w:val="sv-SE" w:eastAsia="sv-SE"/>
              </w:rPr>
              <w:t xml:space="preserve">a </w:t>
            </w:r>
            <w:r w:rsidRPr="00084320">
              <w:rPr>
                <w:rFonts w:eastAsia="Calibri" w:cs="Times New Roman"/>
                <w:lang w:val="sv-SE" w:eastAsia="sv-SE"/>
              </w:rPr>
              <w:t xml:space="preserve">3 months </w:t>
            </w:r>
            <w:r w:rsidR="00A12DB2" w:rsidRPr="00084320">
              <w:rPr>
                <w:rFonts w:eastAsia="Calibri" w:cs="Times New Roman"/>
                <w:lang w:val="sv-SE" w:eastAsia="sv-SE"/>
              </w:rPr>
              <w:t xml:space="preserve">open </w:t>
            </w:r>
            <w:r w:rsidRPr="00084320">
              <w:rPr>
                <w:rFonts w:eastAsia="Calibri" w:cs="Times New Roman"/>
                <w:lang w:val="sv-SE" w:eastAsia="sv-SE"/>
              </w:rPr>
              <w:t>product.</w:t>
            </w:r>
          </w:p>
          <w:p w14:paraId="04D8F1A3"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11BAAC1F"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2203-BOX-AGED3M-SIM-LN/0317</w:t>
            </w:r>
          </w:p>
          <w:p w14:paraId="4169D3B0" w14:textId="77777777" w:rsidR="00C32898" w:rsidRPr="00A42B71" w:rsidRDefault="00C32898" w:rsidP="00C32898">
            <w:pPr>
              <w:suppressAutoHyphens w:val="0"/>
              <w:spacing w:line="260" w:lineRule="atLeast"/>
              <w:rPr>
                <w:rFonts w:eastAsia="Calibri" w:cs="Times New Roman"/>
                <w:i/>
                <w:lang w:val="sv-SE" w:eastAsia="sv-SE"/>
              </w:rPr>
            </w:pPr>
            <w:r w:rsidRPr="00A42B71">
              <w:rPr>
                <w:rFonts w:eastAsia="Calibri" w:cs="Times New Roman"/>
                <w:lang w:val="sv-SE" w:eastAsia="sv-SE"/>
              </w:rPr>
              <w:t xml:space="preserve">Serrano,B.(11/08/2017): Simulated use trial of the efficacy of an insecticidal gel bait intended to control </w:t>
            </w:r>
            <w:r w:rsidRPr="00A42B71">
              <w:rPr>
                <w:rFonts w:eastAsia="Calibri" w:cs="Times New Roman"/>
                <w:lang w:val="sv-SE" w:eastAsia="sv-SE"/>
              </w:rPr>
              <w:lastRenderedPageBreak/>
              <w:t xml:space="preserve">ants </w:t>
            </w:r>
            <w:r w:rsidRPr="00A42B71">
              <w:rPr>
                <w:rFonts w:eastAsia="Calibri" w:cs="Times New Roman"/>
                <w:i/>
                <w:lang w:val="sv-SE" w:eastAsia="sv-SE"/>
              </w:rPr>
              <w:t>Lasius niger</w:t>
            </w:r>
          </w:p>
          <w:p w14:paraId="13EAEA25" w14:textId="77777777" w:rsidR="00C32898" w:rsidRPr="00A42B71" w:rsidRDefault="00C32898" w:rsidP="00C32898">
            <w:pPr>
              <w:suppressAutoHyphens w:val="0"/>
              <w:spacing w:line="260" w:lineRule="atLeast"/>
              <w:rPr>
                <w:rFonts w:eastAsia="Calibri" w:cs="Times New Roman"/>
                <w:i/>
                <w:lang w:val="sv-SE" w:eastAsia="sv-SE"/>
              </w:rPr>
            </w:pPr>
          </w:p>
          <w:p w14:paraId="362553CD"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1636F92F" w14:textId="77777777" w:rsidTr="006144F6">
        <w:tc>
          <w:tcPr>
            <w:tcW w:w="487" w:type="pct"/>
            <w:shd w:val="clear" w:color="auto" w:fill="FFFFFF"/>
          </w:tcPr>
          <w:p w14:paraId="6DA740D5"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446F0B4A"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Outdoor Indoor</w:t>
            </w:r>
          </w:p>
        </w:tc>
        <w:tc>
          <w:tcPr>
            <w:tcW w:w="564" w:type="pct"/>
            <w:shd w:val="clear" w:color="auto" w:fill="FFFFFF"/>
          </w:tcPr>
          <w:p w14:paraId="3E37487A" w14:textId="77777777" w:rsidR="00EA2EFE"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DX3 GEL (imidacloprid 0,02 %) </w:t>
            </w:r>
          </w:p>
          <w:p w14:paraId="7310DC8A" w14:textId="60003877" w:rsidR="00C32898" w:rsidRPr="00A42B71" w:rsidRDefault="00773B9D"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2</w:t>
            </w:r>
            <w:r w:rsidR="00EA2EFE">
              <w:rPr>
                <w:rFonts w:eastAsia="Calibri" w:cs="Times New Roman"/>
                <w:color w:val="000000"/>
                <w:lang w:val="sv-SE" w:eastAsia="sv-SE"/>
              </w:rPr>
              <w:t xml:space="preserve"> </w:t>
            </w:r>
            <w:r>
              <w:rPr>
                <w:rFonts w:eastAsia="Calibri" w:cs="Times New Roman"/>
                <w:color w:val="000000"/>
                <w:lang w:val="sv-SE" w:eastAsia="sv-SE"/>
              </w:rPr>
              <w:t xml:space="preserve">g </w:t>
            </w:r>
            <w:r w:rsidR="00C32898" w:rsidRPr="00A42B71">
              <w:rPr>
                <w:rFonts w:eastAsia="Calibri" w:cs="Times New Roman"/>
                <w:color w:val="000000"/>
                <w:lang w:val="sv-SE" w:eastAsia="sv-SE"/>
              </w:rPr>
              <w:t>Gel in bait box</w:t>
            </w:r>
          </w:p>
          <w:p w14:paraId="68E97EFC" w14:textId="600B0B40"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3 years</w:t>
            </w:r>
            <w:r w:rsidR="00A12DB2" w:rsidRPr="00A42B71">
              <w:rPr>
                <w:rFonts w:eastAsia="Calibri" w:cs="Times New Roman"/>
                <w:color w:val="000000"/>
                <w:lang w:val="sv-SE" w:eastAsia="sv-SE"/>
              </w:rPr>
              <w:t xml:space="preserve"> aged</w:t>
            </w:r>
          </w:p>
          <w:p w14:paraId="60B97644" w14:textId="77777777" w:rsidR="00C32898" w:rsidRPr="00A42B71" w:rsidRDefault="00C32898" w:rsidP="00C32898">
            <w:pPr>
              <w:suppressAutoHyphens w:val="0"/>
              <w:spacing w:line="260" w:lineRule="atLeast"/>
              <w:rPr>
                <w:rFonts w:eastAsia="Calibri" w:cs="Times New Roman"/>
                <w:color w:val="000000"/>
                <w:lang w:val="en-US" w:eastAsia="sv-SE"/>
              </w:rPr>
            </w:pPr>
          </w:p>
        </w:tc>
        <w:tc>
          <w:tcPr>
            <w:tcW w:w="420" w:type="pct"/>
            <w:shd w:val="clear" w:color="auto" w:fill="FFFFFF"/>
          </w:tcPr>
          <w:p w14:paraId="45FAFE0C"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niger</w:t>
            </w:r>
          </w:p>
          <w:p w14:paraId="48F0E90D"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color w:val="000000"/>
                <w:lang w:val="sv-SE" w:eastAsia="sv-SE"/>
              </w:rPr>
              <w:t>500+/-20 workers from a wild nest</w:t>
            </w:r>
          </w:p>
        </w:tc>
        <w:tc>
          <w:tcPr>
            <w:tcW w:w="602" w:type="pct"/>
            <w:shd w:val="clear" w:color="auto" w:fill="FFFFFF"/>
          </w:tcPr>
          <w:p w14:paraId="5D2977A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Simulated-Use Test – According to CEB 196 (Method for the assessment of the</w:t>
            </w:r>
          </w:p>
          <w:p w14:paraId="1ADF4883"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efficacy of insecticidal baits against common species of ants – 2011)</w:t>
            </w:r>
          </w:p>
        </w:tc>
        <w:tc>
          <w:tcPr>
            <w:tcW w:w="1217" w:type="pct"/>
            <w:shd w:val="clear" w:color="auto" w:fill="FFFFFF"/>
          </w:tcPr>
          <w:p w14:paraId="02ED881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Vivarium Trial with 1 nest/trial. The treatment was not repeated along the trial (only 1 application). 1 bait box/nest.</w:t>
            </w:r>
          </w:p>
          <w:p w14:paraId="6D8A53D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The same procedure was used but without any treatment for controls.</w:t>
            </w:r>
          </w:p>
          <w:p w14:paraId="6EBF1A2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5 replicates were conducted.</w:t>
            </w:r>
          </w:p>
          <w:p w14:paraId="345B19D1"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Measures : FCS (Frequency of ants Crossing in Surface) and FCD (Frequency of ants Crossing in Depth).</w:t>
            </w:r>
          </w:p>
          <w:p w14:paraId="25FA4410"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Time exposure : 28 days.</w:t>
            </w:r>
          </w:p>
          <w:p w14:paraId="0D11EB30" w14:textId="77777777" w:rsidR="00C32898" w:rsidRPr="00084320" w:rsidRDefault="00C32898" w:rsidP="00C32898">
            <w:pPr>
              <w:suppressAutoHyphens w:val="0"/>
              <w:spacing w:line="260" w:lineRule="atLeast"/>
              <w:rPr>
                <w:rFonts w:eastAsia="Calibri" w:cs="Times New Roman"/>
                <w:color w:val="000000"/>
                <w:lang w:val="sv-SE" w:eastAsia="sv-SE"/>
              </w:rPr>
            </w:pPr>
          </w:p>
          <w:p w14:paraId="03784DF5"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Vivarium (50 x 40 x 40 cm) </w:t>
            </w:r>
          </w:p>
          <w:p w14:paraId="3953685A"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25°C+/-1°C</w:t>
            </w:r>
          </w:p>
          <w:p w14:paraId="4FD70EF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65%RH+/-4% RH</w:t>
            </w:r>
          </w:p>
          <w:p w14:paraId="08655A5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light 1500 lux 8/16 photoperiod</w:t>
            </w:r>
          </w:p>
          <w:p w14:paraId="3347A22F"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Food source present</w:t>
            </w:r>
          </w:p>
        </w:tc>
        <w:tc>
          <w:tcPr>
            <w:tcW w:w="889" w:type="pct"/>
            <w:shd w:val="clear" w:color="auto" w:fill="FFFFFF"/>
          </w:tcPr>
          <w:p w14:paraId="5E25B219"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lastRenderedPageBreak/>
              <w:t xml:space="preserve">Reduction of activity of test Product results : FCS(28d)= 100% </w:t>
            </w:r>
          </w:p>
          <w:p w14:paraId="672E5ECB" w14:textId="77777777" w:rsidR="00C32898" w:rsidRPr="00084320" w:rsidRDefault="00C32898" w:rsidP="00C32898">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FCD (28D) = 100% </w:t>
            </w:r>
          </w:p>
          <w:p w14:paraId="78F7794B" w14:textId="77777777" w:rsidR="00C32898" w:rsidRPr="00084320" w:rsidRDefault="00C32898" w:rsidP="00C32898">
            <w:pPr>
              <w:suppressAutoHyphens w:val="0"/>
              <w:spacing w:line="260" w:lineRule="atLeast"/>
              <w:rPr>
                <w:rFonts w:eastAsia="Calibri" w:cs="Times New Roman"/>
                <w:color w:val="000000"/>
                <w:lang w:val="en-US" w:eastAsia="sv-SE"/>
              </w:rPr>
            </w:pPr>
            <w:proofErr w:type="gramStart"/>
            <w:r w:rsidRPr="00084320">
              <w:rPr>
                <w:rFonts w:eastAsia="Calibri" w:cs="Times New Roman"/>
                <w:color w:val="000000"/>
                <w:lang w:val="en-US" w:eastAsia="sv-SE"/>
              </w:rPr>
              <w:t>Queens</w:t>
            </w:r>
            <w:proofErr w:type="gramEnd"/>
            <w:r w:rsidRPr="00084320">
              <w:rPr>
                <w:rFonts w:eastAsia="Calibri" w:cs="Times New Roman"/>
                <w:color w:val="000000"/>
                <w:lang w:val="en-US" w:eastAsia="sv-SE"/>
              </w:rPr>
              <w:t xml:space="preserve"> dead.</w:t>
            </w:r>
          </w:p>
          <w:p w14:paraId="4C7F3B29" w14:textId="29F5F884" w:rsidR="004E1D3A" w:rsidRPr="00084320" w:rsidRDefault="004E1D3A"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t xml:space="preserve">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 xml:space="preserve">at the beginning of the test: 502. Number of ants </w:t>
            </w:r>
            <w:r w:rsidR="00962680" w:rsidRPr="00084320">
              <w:rPr>
                <w:rFonts w:eastAsia="Calibri" w:cs="Times New Roman"/>
                <w:color w:val="000000"/>
                <w:lang w:val="en-US" w:eastAsia="sv-SE"/>
              </w:rPr>
              <w:t xml:space="preserve">alive </w:t>
            </w:r>
            <w:r w:rsidRPr="00084320">
              <w:rPr>
                <w:rFonts w:eastAsia="Calibri" w:cs="Times New Roman"/>
                <w:color w:val="000000"/>
                <w:lang w:val="en-US" w:eastAsia="sv-SE"/>
              </w:rPr>
              <w:t>at the end: 0.</w:t>
            </w:r>
          </w:p>
          <w:p w14:paraId="48F5337F" w14:textId="77777777" w:rsidR="00C32898" w:rsidRPr="00084320" w:rsidRDefault="00C32898" w:rsidP="00C32898">
            <w:pPr>
              <w:suppressAutoHyphens w:val="0"/>
              <w:spacing w:line="260" w:lineRule="atLeast"/>
              <w:rPr>
                <w:rFonts w:eastAsia="Calibri" w:cs="Times New Roman"/>
                <w:color w:val="000000"/>
                <w:lang w:val="sv-SE" w:eastAsia="sv-SE"/>
              </w:rPr>
            </w:pPr>
          </w:p>
          <w:p w14:paraId="01C575B8"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Reduction of activity of untreated results : </w:t>
            </w:r>
          </w:p>
          <w:p w14:paraId="0F41BA83"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FCS (28d) = -6.5% </w:t>
            </w:r>
          </w:p>
          <w:p w14:paraId="64408FCB" w14:textId="59467843" w:rsidR="004E1D3A" w:rsidRPr="00084320" w:rsidRDefault="00C32898" w:rsidP="004E1D3A">
            <w:pPr>
              <w:suppressAutoHyphens w:val="0"/>
              <w:spacing w:line="260" w:lineRule="atLeast"/>
              <w:rPr>
                <w:rFonts w:eastAsia="Calibri" w:cs="Times New Roman"/>
                <w:color w:val="000000"/>
                <w:lang w:val="en-US" w:eastAsia="sv-SE"/>
              </w:rPr>
            </w:pPr>
            <w:r w:rsidRPr="00084320">
              <w:rPr>
                <w:rFonts w:eastAsia="Calibri" w:cs="Times New Roman"/>
                <w:color w:val="000000"/>
                <w:lang w:val="en-US" w:eastAsia="sv-SE"/>
              </w:rPr>
              <w:lastRenderedPageBreak/>
              <w:t>FCD (28d) = -23.2% Queens were alive.</w:t>
            </w:r>
            <w:r w:rsidR="004E1D3A" w:rsidRPr="00084320">
              <w:rPr>
                <w:rFonts w:eastAsia="Calibri" w:cs="Times New Roman"/>
                <w:color w:val="000000"/>
                <w:lang w:val="en-US" w:eastAsia="sv-SE"/>
              </w:rPr>
              <w:t xml:space="preserve"> Number of ants </w:t>
            </w:r>
            <w:r w:rsidR="00962680" w:rsidRPr="00084320">
              <w:rPr>
                <w:rFonts w:eastAsia="Calibri" w:cs="Times New Roman"/>
                <w:color w:val="000000"/>
                <w:lang w:val="en-US" w:eastAsia="sv-SE"/>
              </w:rPr>
              <w:t xml:space="preserve">alive </w:t>
            </w:r>
            <w:r w:rsidR="004E1D3A" w:rsidRPr="00084320">
              <w:rPr>
                <w:rFonts w:eastAsia="Calibri" w:cs="Times New Roman"/>
                <w:color w:val="000000"/>
                <w:lang w:val="en-US" w:eastAsia="sv-SE"/>
              </w:rPr>
              <w:t xml:space="preserve">at the beginning of the test: 503. Number of ants </w:t>
            </w:r>
            <w:r w:rsidR="00962680" w:rsidRPr="00084320">
              <w:rPr>
                <w:rFonts w:eastAsia="Calibri" w:cs="Times New Roman"/>
                <w:color w:val="000000"/>
                <w:lang w:val="en-US" w:eastAsia="sv-SE"/>
              </w:rPr>
              <w:t xml:space="preserve">alive </w:t>
            </w:r>
            <w:r w:rsidR="004E1D3A" w:rsidRPr="00084320">
              <w:rPr>
                <w:rFonts w:eastAsia="Calibri" w:cs="Times New Roman"/>
                <w:color w:val="000000"/>
                <w:lang w:val="en-US" w:eastAsia="sv-SE"/>
              </w:rPr>
              <w:t>at the end: 495.</w:t>
            </w:r>
          </w:p>
          <w:p w14:paraId="679CDC93" w14:textId="77777777" w:rsidR="00C32898" w:rsidRPr="00084320" w:rsidRDefault="00C32898" w:rsidP="00C32898">
            <w:pPr>
              <w:suppressAutoHyphens w:val="0"/>
              <w:spacing w:line="260" w:lineRule="atLeast"/>
              <w:rPr>
                <w:rFonts w:eastAsia="Calibri" w:cs="Times New Roman"/>
                <w:color w:val="000000"/>
                <w:lang w:val="sv-SE" w:eastAsia="sv-SE"/>
              </w:rPr>
            </w:pPr>
          </w:p>
          <w:p w14:paraId="07C6F1F6" w14:textId="7777777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Palatability (time for the first ant to come and eat the gel) : 60 minutes</w:t>
            </w:r>
          </w:p>
          <w:p w14:paraId="763D15D3" w14:textId="10361C57" w:rsidR="00C32898" w:rsidRPr="00084320" w:rsidRDefault="00C32898" w:rsidP="00C32898">
            <w:pPr>
              <w:suppressAutoHyphens w:val="0"/>
              <w:spacing w:line="260" w:lineRule="atLeast"/>
              <w:rPr>
                <w:rFonts w:eastAsia="Calibri" w:cs="Times New Roman"/>
                <w:color w:val="000000"/>
                <w:lang w:val="sv-SE" w:eastAsia="sv-SE"/>
              </w:rPr>
            </w:pPr>
            <w:r w:rsidRPr="00084320">
              <w:rPr>
                <w:rFonts w:eastAsia="Calibri" w:cs="Times New Roman"/>
                <w:color w:val="000000"/>
                <w:lang w:val="sv-SE" w:eastAsia="sv-SE"/>
              </w:rPr>
              <w:t xml:space="preserve">The test </w:t>
            </w:r>
            <w:r w:rsidRPr="00084320">
              <w:rPr>
                <w:rFonts w:eastAsia="Calibri" w:cs="Times New Roman"/>
                <w:lang w:val="sv-SE" w:eastAsia="sv-SE"/>
              </w:rPr>
              <w:t xml:space="preserve">has proved a complete efficacy against black ants </w:t>
            </w:r>
            <w:r w:rsidRPr="00084320">
              <w:rPr>
                <w:rFonts w:eastAsia="Calibri" w:cs="Times New Roman"/>
                <w:i/>
                <w:lang w:val="sv-SE" w:eastAsia="sv-SE"/>
              </w:rPr>
              <w:t>Lasius niger</w:t>
            </w:r>
            <w:r w:rsidRPr="00084320">
              <w:rPr>
                <w:rFonts w:eastAsia="Calibri" w:cs="Times New Roman"/>
                <w:lang w:val="sv-SE" w:eastAsia="sv-SE"/>
              </w:rPr>
              <w:t xml:space="preserve"> in the conditions of this simulated-use trial with </w:t>
            </w:r>
            <w:r w:rsidR="00E25E4E" w:rsidRPr="00084320">
              <w:rPr>
                <w:rFonts w:eastAsia="Calibri" w:cs="Times New Roman"/>
                <w:lang w:val="sv-SE" w:eastAsia="sv-SE"/>
              </w:rPr>
              <w:t xml:space="preserve">a </w:t>
            </w:r>
            <w:r w:rsidRPr="00084320">
              <w:rPr>
                <w:rFonts w:eastAsia="Calibri" w:cs="Times New Roman"/>
                <w:lang w:val="sv-SE" w:eastAsia="sv-SE"/>
              </w:rPr>
              <w:t>3 years aged product.</w:t>
            </w:r>
          </w:p>
          <w:p w14:paraId="207B26FB" w14:textId="77777777" w:rsidR="00C32898" w:rsidRPr="00084320"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2F93313E"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2203-BOX-AGED3Y-SIM-LN/0317</w:t>
            </w:r>
          </w:p>
          <w:p w14:paraId="3CD4EAFE" w14:textId="77777777" w:rsidR="00C32898" w:rsidRPr="00A42B71" w:rsidRDefault="00C32898" w:rsidP="00C32898">
            <w:pPr>
              <w:suppressAutoHyphens w:val="0"/>
              <w:spacing w:line="260" w:lineRule="atLeast"/>
              <w:rPr>
                <w:rFonts w:eastAsia="Calibri" w:cs="Times New Roman"/>
                <w:i/>
                <w:lang w:val="sv-SE" w:eastAsia="sv-SE"/>
              </w:rPr>
            </w:pPr>
            <w:r w:rsidRPr="00A42B71">
              <w:rPr>
                <w:rFonts w:eastAsia="Calibri" w:cs="Times New Roman"/>
                <w:lang w:val="sv-SE" w:eastAsia="sv-SE"/>
              </w:rPr>
              <w:t xml:space="preserve">Serrano,B.(15/05/2017): Simulated use trial of the efficacy of an insecticidal gel bait </w:t>
            </w:r>
            <w:r w:rsidRPr="00A42B71">
              <w:rPr>
                <w:rFonts w:eastAsia="Calibri" w:cs="Times New Roman"/>
                <w:lang w:val="sv-SE" w:eastAsia="sv-SE"/>
              </w:rPr>
              <w:lastRenderedPageBreak/>
              <w:t xml:space="preserve">intended to control ants </w:t>
            </w:r>
            <w:r w:rsidRPr="00A42B71">
              <w:rPr>
                <w:rFonts w:eastAsia="Calibri" w:cs="Times New Roman"/>
                <w:i/>
                <w:lang w:val="sv-SE" w:eastAsia="sv-SE"/>
              </w:rPr>
              <w:t>Lasius niger</w:t>
            </w:r>
          </w:p>
          <w:p w14:paraId="4F47F973" w14:textId="77777777" w:rsidR="00C32898" w:rsidRPr="00A42B71" w:rsidRDefault="00C32898" w:rsidP="00C32898">
            <w:pPr>
              <w:suppressAutoHyphens w:val="0"/>
              <w:spacing w:line="260" w:lineRule="atLeast"/>
              <w:rPr>
                <w:rFonts w:eastAsia="Calibri" w:cs="Times New Roman"/>
                <w:i/>
                <w:lang w:val="sv-SE" w:eastAsia="sv-SE"/>
              </w:rPr>
            </w:pPr>
          </w:p>
          <w:p w14:paraId="17398F31"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r w:rsidR="00C32898" w:rsidRPr="00A42B71" w14:paraId="73DCB297" w14:textId="77777777" w:rsidTr="006144F6">
        <w:tc>
          <w:tcPr>
            <w:tcW w:w="487" w:type="pct"/>
            <w:shd w:val="clear" w:color="auto" w:fill="FFFFFF"/>
          </w:tcPr>
          <w:p w14:paraId="56024442" w14:textId="77777777" w:rsidR="00C32898" w:rsidRPr="00A42B71" w:rsidRDefault="00C32898" w:rsidP="00C32898">
            <w:pPr>
              <w:suppressAutoHyphens w:val="0"/>
              <w:spacing w:line="260" w:lineRule="atLeast"/>
              <w:jc w:val="center"/>
              <w:rPr>
                <w:rFonts w:eastAsia="Calibri" w:cs="Times New Roman"/>
                <w:color w:val="000000"/>
                <w:lang w:val="sv-SE" w:eastAsia="sv-SE"/>
              </w:rPr>
            </w:pPr>
            <w:r w:rsidRPr="00A42B71">
              <w:rPr>
                <w:rFonts w:eastAsia="Calibri" w:cs="Times New Roman"/>
                <w:color w:val="000000"/>
                <w:lang w:val="sv-SE" w:eastAsia="sv-SE"/>
              </w:rPr>
              <w:lastRenderedPageBreak/>
              <w:t xml:space="preserve">Insecticide </w:t>
            </w:r>
          </w:p>
        </w:tc>
        <w:tc>
          <w:tcPr>
            <w:tcW w:w="358" w:type="pct"/>
            <w:shd w:val="clear" w:color="auto" w:fill="FFFFFF"/>
          </w:tcPr>
          <w:p w14:paraId="30017D0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Indoor</w:t>
            </w:r>
          </w:p>
          <w:p w14:paraId="44275D33" w14:textId="77777777" w:rsidR="00C32898" w:rsidRPr="00A42B71" w:rsidRDefault="00C32898" w:rsidP="00C32898">
            <w:pPr>
              <w:suppressAutoHyphens w:val="0"/>
              <w:spacing w:line="260" w:lineRule="atLeast"/>
              <w:rPr>
                <w:rFonts w:eastAsia="Calibri" w:cs="Times New Roman"/>
                <w:color w:val="000000"/>
                <w:lang w:val="en-US" w:eastAsia="sv-SE"/>
              </w:rPr>
            </w:pPr>
            <w:r w:rsidRPr="00A42B71">
              <w:rPr>
                <w:rFonts w:eastAsia="Calibri" w:cs="Times New Roman"/>
                <w:color w:val="000000"/>
                <w:lang w:val="sv-SE" w:eastAsia="sv-SE"/>
              </w:rPr>
              <w:t>Outdoor</w:t>
            </w:r>
          </w:p>
        </w:tc>
        <w:tc>
          <w:tcPr>
            <w:tcW w:w="564" w:type="pct"/>
            <w:shd w:val="clear" w:color="auto" w:fill="FFFFFF"/>
          </w:tcPr>
          <w:p w14:paraId="4A9F1B7E" w14:textId="77777777" w:rsidR="00EA2EFE"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DX3 GEL (imidacloprid 0,02 %) </w:t>
            </w:r>
          </w:p>
          <w:p w14:paraId="352F4292" w14:textId="3A14E894" w:rsidR="00C32898" w:rsidRPr="00A42B71" w:rsidRDefault="00773B9D"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 xml:space="preserve">2g </w:t>
            </w:r>
            <w:r w:rsidR="00C32898" w:rsidRPr="00A42B71">
              <w:rPr>
                <w:rFonts w:eastAsia="Calibri" w:cs="Times New Roman"/>
                <w:color w:val="000000"/>
                <w:lang w:val="sv-SE" w:eastAsia="sv-SE"/>
              </w:rPr>
              <w:t>Gel in bait box</w:t>
            </w:r>
            <w:r w:rsidR="00A12DB2">
              <w:rPr>
                <w:rFonts w:eastAsia="Calibri" w:cs="Times New Roman"/>
                <w:color w:val="000000"/>
                <w:lang w:val="sv-SE" w:eastAsia="sv-SE"/>
              </w:rPr>
              <w:t xml:space="preserve"> (Fresh bait)</w:t>
            </w:r>
          </w:p>
          <w:p w14:paraId="7119BB18"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20" w:type="pct"/>
            <w:shd w:val="clear" w:color="auto" w:fill="FFFFFF"/>
          </w:tcPr>
          <w:p w14:paraId="032B82AE" w14:textId="77777777" w:rsidR="00C32898" w:rsidRPr="00A42B71" w:rsidRDefault="00C32898" w:rsidP="00C32898">
            <w:pPr>
              <w:suppressAutoHyphens w:val="0"/>
              <w:spacing w:line="260" w:lineRule="atLeast"/>
              <w:rPr>
                <w:rFonts w:eastAsia="Calibri" w:cs="Times New Roman"/>
                <w:i/>
                <w:color w:val="000000"/>
                <w:lang w:val="sv-SE" w:eastAsia="sv-SE"/>
              </w:rPr>
            </w:pPr>
            <w:r w:rsidRPr="00A42B71">
              <w:rPr>
                <w:rFonts w:eastAsia="Calibri" w:cs="Times New Roman"/>
                <w:i/>
                <w:color w:val="000000"/>
                <w:lang w:val="sv-SE" w:eastAsia="sv-SE"/>
              </w:rPr>
              <w:t>L. niger</w:t>
            </w:r>
          </w:p>
          <w:p w14:paraId="37410389"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wild nests.</w:t>
            </w:r>
          </w:p>
        </w:tc>
        <w:tc>
          <w:tcPr>
            <w:tcW w:w="602" w:type="pct"/>
            <w:shd w:val="clear" w:color="auto" w:fill="FFFFFF"/>
          </w:tcPr>
          <w:p w14:paraId="54316CB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Field Test – According to CEB 196 – CEB MG1 – EPPO guidelines.</w:t>
            </w:r>
          </w:p>
          <w:p w14:paraId="0723D5EA"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1217" w:type="pct"/>
            <w:shd w:val="clear" w:color="auto" w:fill="FFFFFF"/>
          </w:tcPr>
          <w:p w14:paraId="04D21F0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sites are chosen according to the following requirements:</w:t>
            </w:r>
          </w:p>
          <w:p w14:paraId="0BFDA2D8" w14:textId="77777777" w:rsidR="00C32898" w:rsidRPr="00A42B71" w:rsidRDefault="00C32898" w:rsidP="00C32898">
            <w:pPr>
              <w:suppressAutoHyphens w:val="0"/>
              <w:spacing w:line="260" w:lineRule="atLeast"/>
              <w:rPr>
                <w:rFonts w:eastAsia="Calibri" w:cs="Times New Roman"/>
                <w:color w:val="000000"/>
                <w:lang w:val="fr-FR" w:eastAsia="sv-SE"/>
              </w:rPr>
            </w:pPr>
            <w:r w:rsidRPr="00A42B71">
              <w:rPr>
                <w:rFonts w:eastAsia="Calibri" w:cs="Times New Roman"/>
                <w:color w:val="000000"/>
                <w:lang w:val="fr-FR" w:eastAsia="sv-SE"/>
              </w:rPr>
              <w:t>- hard surfaces, terraces, pavements, urban environment, houses etc</w:t>
            </w:r>
          </w:p>
          <w:p w14:paraId="1C5CF4A4"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significant external activity of the ants</w:t>
            </w:r>
          </w:p>
          <w:p w14:paraId="3521E596"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availability of the access along the trial</w:t>
            </w:r>
          </w:p>
          <w:p w14:paraId="7071733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protected sites (not to be damaged)</w:t>
            </w:r>
          </w:p>
          <w:p w14:paraId="4B5D3ED9"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The treatment was not repeated along the trial (only 1 </w:t>
            </w:r>
            <w:r w:rsidRPr="00A42B71">
              <w:rPr>
                <w:rFonts w:eastAsia="Calibri" w:cs="Times New Roman"/>
                <w:color w:val="000000"/>
                <w:lang w:val="sv-SE" w:eastAsia="sv-SE"/>
              </w:rPr>
              <w:lastRenderedPageBreak/>
              <w:t>application). 1 bait box applied/nest (nest entry).</w:t>
            </w:r>
          </w:p>
          <w:p w14:paraId="5340E412"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The same procedure was used but without any treatment</w:t>
            </w:r>
            <w:r w:rsidRPr="00A42B71">
              <w:rPr>
                <w:rFonts w:ascii="Times New Roman" w:eastAsia="Calibri" w:hAnsi="Times New Roman" w:cs="Times New Roman"/>
                <w:sz w:val="23"/>
                <w:szCs w:val="23"/>
                <w:lang w:val="sv-SE" w:eastAsia="sv-SE"/>
              </w:rPr>
              <w:t xml:space="preserve"> </w:t>
            </w:r>
            <w:r w:rsidRPr="00A42B71">
              <w:rPr>
                <w:rFonts w:eastAsia="Calibri" w:cs="Times New Roman"/>
                <w:szCs w:val="23"/>
                <w:lang w:val="sv-SE" w:eastAsia="sv-SE"/>
              </w:rPr>
              <w:t>for controls.</w:t>
            </w:r>
            <w:r w:rsidRPr="00A42B71">
              <w:rPr>
                <w:rFonts w:eastAsia="Calibri" w:cs="Times New Roman"/>
                <w:color w:val="000000"/>
                <w:lang w:val="sv-SE" w:eastAsia="sv-SE"/>
              </w:rPr>
              <w:t>5 replicates were conducted per experimental factor.</w:t>
            </w:r>
          </w:p>
          <w:p w14:paraId="7B7A6D30"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Measures : FCS (Frequency of ants Crossing in Surface) </w:t>
            </w:r>
          </w:p>
          <w:p w14:paraId="22BBC4CC" w14:textId="77777777" w:rsidR="00C32898" w:rsidRPr="00A42B71" w:rsidRDefault="00C32898"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Time e</w:t>
            </w:r>
            <w:r w:rsidRPr="00A42B71">
              <w:rPr>
                <w:rFonts w:eastAsia="Calibri" w:cs="Times New Roman"/>
                <w:color w:val="000000"/>
                <w:lang w:val="sv-SE" w:eastAsia="sv-SE"/>
              </w:rPr>
              <w:t>xposure : 28 days.</w:t>
            </w:r>
          </w:p>
          <w:p w14:paraId="1879916A" w14:textId="77777777" w:rsidR="00C32898" w:rsidRPr="00A42B71" w:rsidRDefault="00C32898" w:rsidP="00C32898">
            <w:pPr>
              <w:suppressAutoHyphens w:val="0"/>
              <w:spacing w:line="260" w:lineRule="atLeast"/>
              <w:rPr>
                <w:rFonts w:eastAsia="Calibri" w:cs="Times New Roman"/>
                <w:color w:val="000000"/>
                <w:lang w:val="sv-SE" w:eastAsia="sv-SE"/>
              </w:rPr>
            </w:pPr>
          </w:p>
          <w:p w14:paraId="0ACC580B"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Climatic data :</w:t>
            </w:r>
          </w:p>
          <w:p w14:paraId="5C5A4AE0"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June: 20.7°, Max 37.2°, Min 17.2°, 44 mm rain, 14h of sun.</w:t>
            </w:r>
          </w:p>
          <w:p w14:paraId="0EF76C03"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Month July : 26.4°, Max 28.7°, Min 17.4°, 55 mm rain, 119h of sun.</w:t>
            </w:r>
          </w:p>
        </w:tc>
        <w:tc>
          <w:tcPr>
            <w:tcW w:w="889" w:type="pct"/>
            <w:shd w:val="clear" w:color="auto" w:fill="FFFFFF"/>
          </w:tcPr>
          <w:p w14:paraId="059C24D8" w14:textId="77777777" w:rsidR="009522BA"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 xml:space="preserve">Reduction of activity of test product results : </w:t>
            </w:r>
          </w:p>
          <w:p w14:paraId="63C676E8" w14:textId="1069CA16" w:rsidR="009522BA" w:rsidRDefault="009522BA" w:rsidP="00C32898">
            <w:pPr>
              <w:suppressAutoHyphens w:val="0"/>
              <w:spacing w:line="260" w:lineRule="atLeast"/>
              <w:rPr>
                <w:rFonts w:eastAsia="Calibri" w:cs="Times New Roman"/>
                <w:color w:val="000000"/>
                <w:lang w:val="sv-SE" w:eastAsia="sv-SE"/>
              </w:rPr>
            </w:pPr>
            <w:r>
              <w:rPr>
                <w:rFonts w:eastAsia="Calibri" w:cs="Times New Roman"/>
                <w:color w:val="000000"/>
                <w:lang w:val="sv-SE" w:eastAsia="sv-SE"/>
              </w:rPr>
              <w:t>FCS (14d)= 95.7%</w:t>
            </w:r>
          </w:p>
          <w:p w14:paraId="44F77380" w14:textId="07C9CCE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FCS(28d)= 100% </w:t>
            </w:r>
          </w:p>
          <w:p w14:paraId="6416C91E"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Queens dead.</w:t>
            </w:r>
          </w:p>
          <w:p w14:paraId="592E7903" w14:textId="77777777" w:rsidR="00C32898" w:rsidRPr="00A42B71" w:rsidRDefault="00C32898" w:rsidP="00C32898">
            <w:pPr>
              <w:suppressAutoHyphens w:val="0"/>
              <w:spacing w:line="260" w:lineRule="atLeast"/>
              <w:rPr>
                <w:rFonts w:eastAsia="Calibri" w:cs="Times New Roman"/>
                <w:color w:val="000000"/>
                <w:lang w:val="sv-SE" w:eastAsia="sv-SE"/>
              </w:rPr>
            </w:pPr>
          </w:p>
          <w:p w14:paraId="66E53E41" w14:textId="77777777"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t xml:space="preserve">Reduction of activity of untreated control results : FCS (28d) = -4.7 % </w:t>
            </w:r>
            <w:r w:rsidRPr="00A42B71">
              <w:rPr>
                <w:rFonts w:eastAsia="Calibri" w:cs="Times New Roman"/>
                <w:color w:val="000000"/>
                <w:lang w:val="en-US" w:eastAsia="sv-SE"/>
              </w:rPr>
              <w:t>Queens were alive.</w:t>
            </w:r>
          </w:p>
          <w:p w14:paraId="03923F79" w14:textId="77777777" w:rsidR="00C32898" w:rsidRPr="00A42B71" w:rsidRDefault="00C32898" w:rsidP="00C32898">
            <w:pPr>
              <w:suppressAutoHyphens w:val="0"/>
              <w:spacing w:line="260" w:lineRule="atLeast"/>
              <w:rPr>
                <w:rFonts w:eastAsia="Calibri" w:cs="Times New Roman"/>
                <w:color w:val="000000"/>
                <w:lang w:val="sv-SE" w:eastAsia="sv-SE"/>
              </w:rPr>
            </w:pPr>
          </w:p>
          <w:p w14:paraId="1C99C21A" w14:textId="40D67D15" w:rsidR="00C32898" w:rsidRPr="00A42B71" w:rsidRDefault="00C32898" w:rsidP="00C32898">
            <w:pPr>
              <w:suppressAutoHyphens w:val="0"/>
              <w:spacing w:line="260" w:lineRule="atLeast"/>
              <w:rPr>
                <w:rFonts w:eastAsia="Calibri" w:cs="Times New Roman"/>
                <w:color w:val="000000"/>
                <w:lang w:val="sv-SE" w:eastAsia="sv-SE"/>
              </w:rPr>
            </w:pPr>
            <w:r w:rsidRPr="00A42B71">
              <w:rPr>
                <w:rFonts w:eastAsia="Calibri" w:cs="Times New Roman"/>
                <w:color w:val="000000"/>
                <w:lang w:val="sv-SE" w:eastAsia="sv-SE"/>
              </w:rPr>
              <w:lastRenderedPageBreak/>
              <w:t xml:space="preserve">The test </w:t>
            </w:r>
            <w:r w:rsidRPr="00A42B71">
              <w:rPr>
                <w:rFonts w:eastAsia="Calibri" w:cs="Times New Roman"/>
                <w:lang w:val="sv-SE" w:eastAsia="sv-SE"/>
              </w:rPr>
              <w:t xml:space="preserve">has proved a complete efficacy against black ants </w:t>
            </w:r>
            <w:r w:rsidRPr="00A42B71">
              <w:rPr>
                <w:rFonts w:eastAsia="Calibri" w:cs="Times New Roman"/>
                <w:i/>
                <w:lang w:val="sv-SE" w:eastAsia="sv-SE"/>
              </w:rPr>
              <w:t xml:space="preserve">Lasius niger </w:t>
            </w:r>
            <w:r w:rsidRPr="00A42B71">
              <w:rPr>
                <w:rFonts w:eastAsia="Calibri" w:cs="Times New Roman"/>
                <w:lang w:val="sv-SE" w:eastAsia="sv-SE"/>
              </w:rPr>
              <w:t>within 28 days in the conditions of this field trial.</w:t>
            </w:r>
          </w:p>
          <w:p w14:paraId="51B81B50" w14:textId="77777777" w:rsidR="00C32898" w:rsidRPr="00A42B71" w:rsidRDefault="00C32898" w:rsidP="00C32898">
            <w:pPr>
              <w:suppressAutoHyphens w:val="0"/>
              <w:spacing w:line="260" w:lineRule="atLeast"/>
              <w:rPr>
                <w:rFonts w:eastAsia="Calibri" w:cs="Times New Roman"/>
                <w:color w:val="000000"/>
                <w:lang w:val="sv-SE" w:eastAsia="sv-SE"/>
              </w:rPr>
            </w:pPr>
          </w:p>
        </w:tc>
        <w:tc>
          <w:tcPr>
            <w:tcW w:w="462" w:type="pct"/>
            <w:shd w:val="clear" w:color="auto" w:fill="FFFFFF"/>
          </w:tcPr>
          <w:p w14:paraId="1EFCAAED"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lastRenderedPageBreak/>
              <w:t>2203-BOX-FIELD-LN/0317</w:t>
            </w:r>
          </w:p>
          <w:p w14:paraId="5E35F7EC"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Serrano,B.(20/07/2017):</w:t>
            </w:r>
          </w:p>
          <w:p w14:paraId="577510EB"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 xml:space="preserve">Field assessment of the efficacy of an insecticidal gel bait against </w:t>
            </w:r>
            <w:r w:rsidRPr="00A42B71">
              <w:rPr>
                <w:rFonts w:eastAsia="Calibri" w:cs="Times New Roman"/>
                <w:i/>
                <w:lang w:val="sv-SE" w:eastAsia="sv-SE"/>
              </w:rPr>
              <w:lastRenderedPageBreak/>
              <w:t xml:space="preserve">Lasius niger </w:t>
            </w:r>
            <w:r w:rsidRPr="00A42B71">
              <w:rPr>
                <w:rFonts w:eastAsia="Calibri" w:cs="Times New Roman"/>
                <w:lang w:val="sv-SE" w:eastAsia="sv-SE"/>
              </w:rPr>
              <w:t>ants</w:t>
            </w:r>
          </w:p>
          <w:p w14:paraId="4116EEB3" w14:textId="77777777" w:rsidR="00C32898" w:rsidRPr="00A42B71" w:rsidRDefault="00C32898" w:rsidP="00C32898">
            <w:pPr>
              <w:suppressAutoHyphens w:val="0"/>
              <w:spacing w:line="260" w:lineRule="atLeast"/>
              <w:rPr>
                <w:rFonts w:eastAsia="Calibri" w:cs="Times New Roman"/>
                <w:lang w:val="sv-SE" w:eastAsia="sv-SE"/>
              </w:rPr>
            </w:pPr>
          </w:p>
          <w:p w14:paraId="27D00F03" w14:textId="77777777" w:rsidR="00C32898" w:rsidRPr="00A42B71" w:rsidRDefault="00C32898" w:rsidP="00C32898">
            <w:pPr>
              <w:suppressAutoHyphens w:val="0"/>
              <w:spacing w:line="260" w:lineRule="atLeast"/>
              <w:rPr>
                <w:rFonts w:eastAsia="Calibri" w:cs="Times New Roman"/>
                <w:lang w:val="sv-SE" w:eastAsia="sv-SE"/>
              </w:rPr>
            </w:pPr>
            <w:r w:rsidRPr="00A42B71">
              <w:rPr>
                <w:rFonts w:eastAsia="Calibri" w:cs="Times New Roman"/>
                <w:lang w:val="sv-SE" w:eastAsia="sv-SE"/>
              </w:rPr>
              <w:t>RI:1</w:t>
            </w:r>
          </w:p>
        </w:tc>
      </w:tr>
    </w:tbl>
    <w:p w14:paraId="41B17267" w14:textId="7AF0823B" w:rsidR="00C32898" w:rsidRDefault="00C32898" w:rsidP="0079471C">
      <w:pPr>
        <w:jc w:val="both"/>
      </w:pPr>
    </w:p>
    <w:p w14:paraId="4E95D97B" w14:textId="0BF259A3" w:rsidR="00C32898" w:rsidRDefault="00C32898" w:rsidP="0079471C">
      <w:pPr>
        <w:jc w:val="both"/>
      </w:pPr>
    </w:p>
    <w:p w14:paraId="6B6572D7" w14:textId="1017920B" w:rsidR="00C32898" w:rsidRDefault="00C32898" w:rsidP="0079471C">
      <w:pPr>
        <w:jc w:val="both"/>
      </w:pPr>
    </w:p>
    <w:p w14:paraId="734A7800" w14:textId="77777777" w:rsidR="00C32898" w:rsidRDefault="00C32898" w:rsidP="0079471C">
      <w:pPr>
        <w:jc w:val="both"/>
      </w:pPr>
    </w:p>
    <w:p w14:paraId="446CD2C6" w14:textId="77777777" w:rsidR="00006C73" w:rsidRDefault="00006C73">
      <w:pPr>
        <w:spacing w:line="260" w:lineRule="atLeast"/>
        <w:jc w:val="both"/>
        <w:rPr>
          <w:rFonts w:ascii="Times New Roman" w:eastAsia="Calibri" w:hAnsi="Times New Roman" w:cs="Arial"/>
          <w:bCs/>
          <w:i/>
          <w:caps/>
          <w:szCs w:val="28"/>
          <w:lang w:eastAsia="en-US"/>
        </w:rPr>
        <w:sectPr w:rsidR="00006C73" w:rsidSect="00FC4928">
          <w:pgSz w:w="16838" w:h="11906" w:orient="landscape"/>
          <w:pgMar w:top="1446" w:right="1474" w:bottom="1247" w:left="2013" w:header="851" w:footer="851" w:gutter="0"/>
          <w:cols w:space="720"/>
          <w:docGrid w:linePitch="272"/>
        </w:sectPr>
      </w:pPr>
    </w:p>
    <w:p w14:paraId="09C2CD74" w14:textId="301036F7" w:rsidR="0079471C" w:rsidRDefault="0079471C" w:rsidP="00F3456F">
      <w:pPr>
        <w:spacing w:line="260" w:lineRule="atLeast"/>
        <w:jc w:val="both"/>
        <w:rPr>
          <w:lang w:eastAsia="en-US"/>
        </w:rPr>
      </w:pPr>
      <w:r w:rsidRPr="004A0D44">
        <w:rPr>
          <w:lang w:eastAsia="en-US"/>
        </w:rPr>
        <w:lastRenderedPageBreak/>
        <w:t>The efficacy data submitted are compliant with the requirements of TNsG PT 18 (2012) for bait product intended to be used against</w:t>
      </w:r>
      <w:r>
        <w:rPr>
          <w:lang w:eastAsia="en-US"/>
        </w:rPr>
        <w:t xml:space="preserve"> ants: </w:t>
      </w:r>
      <w:r w:rsidRPr="004A0D44">
        <w:rPr>
          <w:lang w:eastAsia="en-US"/>
        </w:rPr>
        <w:t>palatability and mortality are demonstrated in both semi field and field tests. Therefore, the efficacy of the bait</w:t>
      </w:r>
      <w:r>
        <w:rPr>
          <w:lang w:eastAsia="en-US"/>
        </w:rPr>
        <w:t xml:space="preserve"> has been proved for the shelf life of 3 years when</w:t>
      </w:r>
      <w:r w:rsidRPr="0028574D">
        <w:rPr>
          <w:lang w:eastAsia="en-US"/>
        </w:rPr>
        <w:t xml:space="preserve"> </w:t>
      </w:r>
      <w:r w:rsidRPr="00891ED0">
        <w:rPr>
          <w:lang w:eastAsia="en-US"/>
        </w:rPr>
        <w:t>applied</w:t>
      </w:r>
      <w:r>
        <w:rPr>
          <w:lang w:eastAsia="en-US"/>
        </w:rPr>
        <w:t>:</w:t>
      </w:r>
    </w:p>
    <w:p w14:paraId="11508268" w14:textId="53899A65" w:rsidR="0079471C" w:rsidRPr="00AA5F4A" w:rsidRDefault="0079471C" w:rsidP="0079471C">
      <w:pPr>
        <w:pStyle w:val="Paragraphedeliste"/>
        <w:numPr>
          <w:ilvl w:val="0"/>
          <w:numId w:val="14"/>
        </w:numPr>
        <w:suppressAutoHyphens w:val="0"/>
        <w:spacing w:line="260" w:lineRule="atLeast"/>
        <w:contextualSpacing/>
        <w:jc w:val="both"/>
        <w:rPr>
          <w:i/>
          <w:iCs/>
          <w:lang w:eastAsia="en-US"/>
        </w:rPr>
      </w:pPr>
      <w:r>
        <w:rPr>
          <w:lang w:eastAsia="en-US"/>
        </w:rPr>
        <w:t>As gel bait (drops) a</w:t>
      </w:r>
      <w:r w:rsidRPr="00AA5F4A">
        <w:rPr>
          <w:lang w:eastAsia="en-US"/>
        </w:rPr>
        <w:t>gainst black ant (</w:t>
      </w:r>
      <w:r w:rsidRPr="00AA5F4A">
        <w:rPr>
          <w:i/>
          <w:lang w:eastAsia="en-US"/>
        </w:rPr>
        <w:t>L. niger</w:t>
      </w:r>
      <w:r w:rsidRPr="00AA5F4A">
        <w:rPr>
          <w:lang w:eastAsia="en-US"/>
        </w:rPr>
        <w:t>), argentin ant (</w:t>
      </w:r>
      <w:r w:rsidRPr="00AA5F4A">
        <w:rPr>
          <w:i/>
        </w:rPr>
        <w:t>Linepithe</w:t>
      </w:r>
      <w:r w:rsidR="00883475">
        <w:rPr>
          <w:i/>
        </w:rPr>
        <w:t>m</w:t>
      </w:r>
      <w:r w:rsidRPr="00AA5F4A">
        <w:rPr>
          <w:i/>
        </w:rPr>
        <w:t>a humile</w:t>
      </w:r>
      <w:r w:rsidRPr="00AA5F4A">
        <w:rPr>
          <w:lang w:eastAsia="en-US"/>
        </w:rPr>
        <w:t>)</w:t>
      </w:r>
      <w:r>
        <w:rPr>
          <w:lang w:eastAsia="en-US"/>
        </w:rPr>
        <w:t xml:space="preserve"> </w:t>
      </w:r>
      <w:r w:rsidRPr="00AA5F4A">
        <w:rPr>
          <w:lang w:eastAsia="en-US"/>
        </w:rPr>
        <w:t>and</w:t>
      </w:r>
      <w:r w:rsidRPr="006F43E1">
        <w:rPr>
          <w:lang w:eastAsia="en-US"/>
        </w:rPr>
        <w:t xml:space="preserve"> pharaoh</w:t>
      </w:r>
      <w:r w:rsidRPr="00AA5F4A">
        <w:rPr>
          <w:lang w:eastAsia="en-US"/>
        </w:rPr>
        <w:t xml:space="preserve"> ant</w:t>
      </w:r>
      <w:r w:rsidRPr="00AA5F4A">
        <w:t xml:space="preserve"> (</w:t>
      </w:r>
      <w:r w:rsidRPr="00AA5F4A">
        <w:rPr>
          <w:i/>
        </w:rPr>
        <w:t>Monomorium pharaonis</w:t>
      </w:r>
      <w:r w:rsidRPr="00AA5F4A">
        <w:t>)</w:t>
      </w:r>
      <w:r w:rsidRPr="00AA5F4A">
        <w:rPr>
          <w:lang w:eastAsia="en-US"/>
        </w:rPr>
        <w:t xml:space="preserve"> </w:t>
      </w:r>
    </w:p>
    <w:p w14:paraId="58A78A26" w14:textId="0008C8BB" w:rsidR="0079471C" w:rsidRPr="00F3456F" w:rsidRDefault="0079471C" w:rsidP="00F3456F">
      <w:pPr>
        <w:pStyle w:val="Paragraphedeliste"/>
        <w:numPr>
          <w:ilvl w:val="0"/>
          <w:numId w:val="14"/>
        </w:numPr>
        <w:suppressAutoHyphens w:val="0"/>
        <w:spacing w:line="260" w:lineRule="atLeast"/>
        <w:contextualSpacing/>
        <w:jc w:val="both"/>
        <w:rPr>
          <w:i/>
          <w:iCs/>
          <w:lang w:eastAsia="en-US"/>
        </w:rPr>
      </w:pPr>
      <w:r w:rsidRPr="00AA5F4A">
        <w:rPr>
          <w:lang w:eastAsia="en-US"/>
        </w:rPr>
        <w:t xml:space="preserve"> in boxes</w:t>
      </w:r>
      <w:r w:rsidRPr="004A0D44">
        <w:rPr>
          <w:lang w:eastAsia="en-US"/>
        </w:rPr>
        <w:t xml:space="preserve"> </w:t>
      </w:r>
      <w:r w:rsidRPr="00A34E55">
        <w:rPr>
          <w:lang w:eastAsia="en-US"/>
        </w:rPr>
        <w:t xml:space="preserve">against black ant </w:t>
      </w:r>
      <w:r w:rsidRPr="00F3456F">
        <w:rPr>
          <w:i/>
          <w:lang w:eastAsia="en-US"/>
        </w:rPr>
        <w:t>(L. nige</w:t>
      </w:r>
      <w:r w:rsidRPr="00AA5F4A">
        <w:rPr>
          <w:i/>
          <w:lang w:eastAsia="en-US"/>
        </w:rPr>
        <w:t>r</w:t>
      </w:r>
      <w:r w:rsidR="00F3456F">
        <w:rPr>
          <w:i/>
          <w:lang w:eastAsia="en-US"/>
        </w:rPr>
        <w:t>)</w:t>
      </w:r>
    </w:p>
    <w:p w14:paraId="6C88EA6D" w14:textId="77777777" w:rsidR="00D54CD8" w:rsidRDefault="00D54CD8" w:rsidP="00FC6869">
      <w:pPr>
        <w:spacing w:line="260" w:lineRule="atLeast"/>
        <w:jc w:val="both"/>
        <w:rPr>
          <w:lang w:eastAsia="en-US"/>
        </w:rPr>
      </w:pPr>
    </w:p>
    <w:p w14:paraId="645E3E0D" w14:textId="77777777" w:rsidR="009D0C0B" w:rsidRDefault="009D0C0B">
      <w:pPr>
        <w:spacing w:line="260" w:lineRule="atLeast"/>
        <w:rPr>
          <w:rFonts w:ascii="Times New Roman" w:eastAsia="Calibri" w:hAnsi="Times New Roman" w:cs="Times New Roman"/>
          <w:i/>
          <w:iCs/>
          <w:lang w:eastAsia="en-US"/>
        </w:rPr>
      </w:pPr>
    </w:p>
    <w:tbl>
      <w:tblPr>
        <w:tblW w:w="9720" w:type="dxa"/>
        <w:tblInd w:w="-5" w:type="dxa"/>
        <w:tblLayout w:type="fixed"/>
        <w:tblLook w:val="0000" w:firstRow="0" w:lastRow="0" w:firstColumn="0" w:lastColumn="0" w:noHBand="0" w:noVBand="0"/>
      </w:tblPr>
      <w:tblGrid>
        <w:gridCol w:w="9720"/>
      </w:tblGrid>
      <w:tr w:rsidR="009D0C0B" w14:paraId="4718FE44" w14:textId="77777777" w:rsidTr="000203CF">
        <w:trPr>
          <w:trHeight w:val="228"/>
        </w:trPr>
        <w:tc>
          <w:tcPr>
            <w:tcW w:w="9720" w:type="dxa"/>
            <w:tcBorders>
              <w:top w:val="single" w:sz="4" w:space="0" w:color="000000"/>
              <w:left w:val="single" w:sz="4" w:space="0" w:color="000000"/>
              <w:bottom w:val="single" w:sz="6" w:space="0" w:color="000000"/>
              <w:right w:val="single" w:sz="6" w:space="0" w:color="000000"/>
            </w:tcBorders>
            <w:shd w:val="clear" w:color="auto" w:fill="CCFFCC"/>
          </w:tcPr>
          <w:p w14:paraId="0E7F5CD5" w14:textId="77777777" w:rsidR="009D0C0B" w:rsidRDefault="00FA480B">
            <w:pPr>
              <w:spacing w:line="260" w:lineRule="atLeast"/>
            </w:pPr>
            <w:r>
              <w:rPr>
                <w:rFonts w:eastAsia="Calibri"/>
                <w:b/>
                <w:bCs/>
                <w:lang w:eastAsia="en-US"/>
              </w:rPr>
              <w:t>Conclusion on the efficacy of the product</w:t>
            </w:r>
          </w:p>
        </w:tc>
      </w:tr>
      <w:tr w:rsidR="009D0C0B" w14:paraId="27B14432" w14:textId="77777777" w:rsidTr="000203CF">
        <w:trPr>
          <w:trHeight w:val="262"/>
        </w:trPr>
        <w:tc>
          <w:tcPr>
            <w:tcW w:w="9720" w:type="dxa"/>
            <w:tcBorders>
              <w:top w:val="single" w:sz="6" w:space="0" w:color="000000"/>
              <w:left w:val="single" w:sz="4" w:space="0" w:color="000000"/>
              <w:bottom w:val="single" w:sz="6" w:space="0" w:color="000000"/>
              <w:right w:val="single" w:sz="6" w:space="0" w:color="000000"/>
            </w:tcBorders>
            <w:shd w:val="clear" w:color="auto" w:fill="auto"/>
          </w:tcPr>
          <w:p w14:paraId="7671F239" w14:textId="77777777" w:rsidR="00BB720B" w:rsidRDefault="00BB720B" w:rsidP="00CF2736">
            <w:pPr>
              <w:jc w:val="both"/>
              <w:rPr>
                <w:rFonts w:cs="Arial"/>
                <w:color w:val="000000"/>
              </w:rPr>
            </w:pPr>
            <w:r w:rsidRPr="004A0D44">
              <w:rPr>
                <w:lang w:eastAsia="en-US"/>
              </w:rPr>
              <w:t>In accordance with the submitted test</w:t>
            </w:r>
            <w:r>
              <w:rPr>
                <w:lang w:eastAsia="en-US"/>
              </w:rPr>
              <w:t>s</w:t>
            </w:r>
            <w:r w:rsidRPr="004A0D44">
              <w:rPr>
                <w:lang w:eastAsia="en-US"/>
              </w:rPr>
              <w:t xml:space="preserve"> and the requirements of the TNsG on product evaluation for PT18 (2012), the bait product</w:t>
            </w:r>
            <w:r w:rsidRPr="004A0D44" w:rsidDel="004A0D44">
              <w:rPr>
                <w:rFonts w:cs="Arial"/>
              </w:rPr>
              <w:t xml:space="preserve"> </w:t>
            </w:r>
            <w:r w:rsidRPr="00AA5F4A">
              <w:rPr>
                <w:rFonts w:cs="Arial"/>
              </w:rPr>
              <w:t>DX3 GEL</w:t>
            </w:r>
            <w:r w:rsidRPr="00AA5F4A">
              <w:rPr>
                <w:rFonts w:cs="Arial"/>
                <w:color w:val="000000"/>
              </w:rPr>
              <w:t xml:space="preserve"> (0.02 % w/w </w:t>
            </w:r>
            <w:r>
              <w:rPr>
                <w:rFonts w:cs="Arial"/>
                <w:color w:val="000000"/>
              </w:rPr>
              <w:t>i</w:t>
            </w:r>
            <w:r w:rsidRPr="00AA5F4A">
              <w:rPr>
                <w:rFonts w:cs="Arial"/>
                <w:color w:val="000000"/>
              </w:rPr>
              <w:t>midacloprid)</w:t>
            </w:r>
            <w:r w:rsidRPr="004A0D44">
              <w:rPr>
                <w:lang w:eastAsia="en-US"/>
              </w:rPr>
              <w:t xml:space="preserve"> </w:t>
            </w:r>
            <w:r>
              <w:rPr>
                <w:lang w:eastAsia="en-US"/>
              </w:rPr>
              <w:t>has shown</w:t>
            </w:r>
            <w:r w:rsidRPr="004A0D44">
              <w:rPr>
                <w:lang w:eastAsia="en-US"/>
              </w:rPr>
              <w:t xml:space="preserve"> </w:t>
            </w:r>
            <w:r w:rsidRPr="004A0D44">
              <w:rPr>
                <w:iCs/>
                <w:lang w:eastAsia="en-US"/>
              </w:rPr>
              <w:t>sufficient efficacy</w:t>
            </w:r>
            <w:r>
              <w:rPr>
                <w:rFonts w:cs="Arial"/>
                <w:color w:val="000000"/>
              </w:rPr>
              <w:t>:</w:t>
            </w:r>
            <w:r w:rsidRPr="0028574D">
              <w:rPr>
                <w:rFonts w:cs="Arial"/>
                <w:color w:val="000000"/>
              </w:rPr>
              <w:t xml:space="preserve"> </w:t>
            </w:r>
          </w:p>
          <w:p w14:paraId="0C6672AA" w14:textId="67AF339B" w:rsidR="00BB720B" w:rsidRPr="00084320" w:rsidRDefault="00BB720B" w:rsidP="00084320">
            <w:pPr>
              <w:pStyle w:val="Paragraphedeliste"/>
              <w:numPr>
                <w:ilvl w:val="0"/>
                <w:numId w:val="14"/>
              </w:numPr>
              <w:suppressAutoHyphens w:val="0"/>
              <w:contextualSpacing/>
              <w:jc w:val="both"/>
            </w:pPr>
            <w:proofErr w:type="gramStart"/>
            <w:r w:rsidRPr="0028574D">
              <w:rPr>
                <w:rFonts w:cs="Arial"/>
                <w:color w:val="000000"/>
              </w:rPr>
              <w:t>as</w:t>
            </w:r>
            <w:proofErr w:type="gramEnd"/>
            <w:r w:rsidRPr="0028574D">
              <w:rPr>
                <w:rFonts w:cs="Arial"/>
                <w:color w:val="000000"/>
              </w:rPr>
              <w:t xml:space="preserve"> gel bait</w:t>
            </w:r>
            <w:r>
              <w:rPr>
                <w:rFonts w:cs="Arial"/>
                <w:color w:val="000000"/>
              </w:rPr>
              <w:t xml:space="preserve"> (drops)</w:t>
            </w:r>
            <w:r w:rsidRPr="0028574D">
              <w:rPr>
                <w:rFonts w:cs="Arial"/>
                <w:color w:val="000000"/>
              </w:rPr>
              <w:t xml:space="preserve"> in syringes or cartridges at a dose of 2 drops of 0.05</w:t>
            </w:r>
            <w:r w:rsidR="001A17FC">
              <w:rPr>
                <w:rFonts w:cs="Arial"/>
                <w:color w:val="000000"/>
              </w:rPr>
              <w:t xml:space="preserve"> </w:t>
            </w:r>
            <w:r w:rsidRPr="0028574D">
              <w:rPr>
                <w:rFonts w:cs="Arial"/>
                <w:color w:val="000000"/>
              </w:rPr>
              <w:t>g per linear</w:t>
            </w:r>
            <w:r>
              <w:rPr>
                <w:rFonts w:cs="Arial"/>
                <w:color w:val="000000"/>
              </w:rPr>
              <w:t xml:space="preserve"> </w:t>
            </w:r>
            <w:r w:rsidRPr="0028574D">
              <w:rPr>
                <w:rFonts w:cs="Arial"/>
                <w:color w:val="000000"/>
              </w:rPr>
              <w:t xml:space="preserve">meter or </w:t>
            </w:r>
            <w:r>
              <w:rPr>
                <w:rFonts w:cs="Arial"/>
                <w:color w:val="000000"/>
              </w:rPr>
              <w:t xml:space="preserve">per </w:t>
            </w:r>
            <w:r w:rsidRPr="0028574D">
              <w:rPr>
                <w:rFonts w:cs="Arial"/>
                <w:color w:val="000000"/>
              </w:rPr>
              <w:t>nest</w:t>
            </w:r>
            <w:r>
              <w:rPr>
                <w:rFonts w:cs="Arial"/>
                <w:color w:val="000000"/>
              </w:rPr>
              <w:t xml:space="preserve"> entrance</w:t>
            </w:r>
            <w:r w:rsidRPr="0028574D">
              <w:rPr>
                <w:rFonts w:cs="Arial"/>
                <w:color w:val="000000"/>
              </w:rPr>
              <w:t xml:space="preserve"> </w:t>
            </w:r>
            <w:r w:rsidRPr="0028574D">
              <w:rPr>
                <w:rFonts w:cs="Arial"/>
              </w:rPr>
              <w:t xml:space="preserve">for the control of </w:t>
            </w:r>
            <w:r w:rsidRPr="0028574D">
              <w:rPr>
                <w:rFonts w:cs="Arial"/>
                <w:color w:val="000000"/>
              </w:rPr>
              <w:t>garden ants (</w:t>
            </w:r>
            <w:r w:rsidRPr="0028574D">
              <w:rPr>
                <w:rFonts w:cs="Arial"/>
                <w:i/>
                <w:color w:val="000000"/>
              </w:rPr>
              <w:t>Lasius niger</w:t>
            </w:r>
            <w:r w:rsidRPr="0028574D">
              <w:rPr>
                <w:rFonts w:cs="Arial"/>
                <w:color w:val="000000"/>
              </w:rPr>
              <w:t>)</w:t>
            </w:r>
            <w:r>
              <w:rPr>
                <w:rFonts w:cs="Arial"/>
                <w:color w:val="000000"/>
              </w:rPr>
              <w:t>,</w:t>
            </w:r>
            <w:r w:rsidRPr="0028574D">
              <w:rPr>
                <w:rFonts w:cs="Arial"/>
                <w:color w:val="000000"/>
              </w:rPr>
              <w:t xml:space="preserve"> </w:t>
            </w:r>
            <w:r w:rsidRPr="0028574D">
              <w:t xml:space="preserve">argentine ant </w:t>
            </w:r>
            <w:r w:rsidRPr="00084320">
              <w:t>(</w:t>
            </w:r>
            <w:r w:rsidRPr="00084320">
              <w:rPr>
                <w:i/>
              </w:rPr>
              <w:t>Linepithema humile</w:t>
            </w:r>
            <w:r w:rsidRPr="00084320">
              <w:t>) and pharaoh ant (</w:t>
            </w:r>
            <w:r w:rsidRPr="00084320">
              <w:rPr>
                <w:i/>
              </w:rPr>
              <w:t>Monomorium pharaonis</w:t>
            </w:r>
            <w:r w:rsidRPr="00084320">
              <w:t>)</w:t>
            </w:r>
            <w:r w:rsidRPr="00084320">
              <w:rPr>
                <w:rFonts w:cs="Arial"/>
                <w:color w:val="000000"/>
              </w:rPr>
              <w:t xml:space="preserve"> </w:t>
            </w:r>
            <w:r w:rsidRPr="00084320">
              <w:t xml:space="preserve">until 3 months after </w:t>
            </w:r>
            <w:r w:rsidR="007E65C3" w:rsidRPr="00084320">
              <w:t>application</w:t>
            </w:r>
            <w:r w:rsidR="007E65C3" w:rsidRPr="00084320">
              <w:rPr>
                <w:rFonts w:cs="Arial"/>
                <w:color w:val="000000"/>
              </w:rPr>
              <w:t xml:space="preserve"> </w:t>
            </w:r>
            <w:r w:rsidRPr="00084320">
              <w:rPr>
                <w:rFonts w:cs="Arial"/>
                <w:color w:val="000000"/>
              </w:rPr>
              <w:t xml:space="preserve">and </w:t>
            </w:r>
            <w:r w:rsidR="00A12DB2" w:rsidRPr="00084320">
              <w:rPr>
                <w:rFonts w:cs="Arial"/>
                <w:color w:val="000000"/>
              </w:rPr>
              <w:t xml:space="preserve">with </w:t>
            </w:r>
            <w:r w:rsidRPr="00084320">
              <w:rPr>
                <w:rFonts w:cs="Arial"/>
                <w:color w:val="000000"/>
              </w:rPr>
              <w:t>a shelf life of 3 years.</w:t>
            </w:r>
            <w:r w:rsidR="000203CF" w:rsidRPr="00084320">
              <w:rPr>
                <w:iCs/>
                <w:lang w:eastAsia="en-US"/>
              </w:rPr>
              <w:t xml:space="preserve"> The product control the population (with death of queen) and </w:t>
            </w:r>
            <w:r w:rsidR="00FF0D1C" w:rsidRPr="00084320">
              <w:rPr>
                <w:iCs/>
                <w:lang w:eastAsia="en-US"/>
              </w:rPr>
              <w:t xml:space="preserve">is </w:t>
            </w:r>
            <w:r w:rsidR="000203CF" w:rsidRPr="00084320">
              <w:rPr>
                <w:iCs/>
                <w:lang w:eastAsia="en-US"/>
              </w:rPr>
              <w:t xml:space="preserve">effective </w:t>
            </w:r>
            <w:r w:rsidR="00C67987">
              <w:rPr>
                <w:iCs/>
                <w:lang w:eastAsia="en-US"/>
              </w:rPr>
              <w:t>within</w:t>
            </w:r>
            <w:r w:rsidR="00C67987" w:rsidRPr="00084320">
              <w:rPr>
                <w:iCs/>
                <w:lang w:eastAsia="en-US"/>
              </w:rPr>
              <w:t xml:space="preserve"> </w:t>
            </w:r>
            <w:r w:rsidR="000203CF" w:rsidRPr="00084320">
              <w:rPr>
                <w:iCs/>
                <w:lang w:eastAsia="en-US"/>
              </w:rPr>
              <w:t>two weeks after application.</w:t>
            </w:r>
          </w:p>
          <w:p w14:paraId="5149A445" w14:textId="77777777" w:rsidR="0079471C" w:rsidRPr="00084320" w:rsidRDefault="0079471C" w:rsidP="00CF2736">
            <w:pPr>
              <w:pStyle w:val="Paragraphedeliste"/>
              <w:keepNext/>
              <w:ind w:left="0" w:right="142"/>
              <w:jc w:val="both"/>
              <w:rPr>
                <w:rFonts w:cs="Arial"/>
                <w:color w:val="000000"/>
              </w:rPr>
            </w:pPr>
          </w:p>
          <w:p w14:paraId="25C51876" w14:textId="11B93564" w:rsidR="009D0C0B" w:rsidRPr="00D54CD8" w:rsidRDefault="0079471C" w:rsidP="009522BA">
            <w:pPr>
              <w:pStyle w:val="Paragraphedeliste"/>
              <w:numPr>
                <w:ilvl w:val="0"/>
                <w:numId w:val="14"/>
              </w:numPr>
              <w:suppressAutoHyphens w:val="0"/>
              <w:contextualSpacing/>
              <w:jc w:val="both"/>
            </w:pPr>
            <w:proofErr w:type="gramStart"/>
            <w:r w:rsidRPr="00084320">
              <w:rPr>
                <w:rFonts w:cs="Arial"/>
                <w:color w:val="000000"/>
              </w:rPr>
              <w:t>as</w:t>
            </w:r>
            <w:proofErr w:type="gramEnd"/>
            <w:r w:rsidRPr="00084320">
              <w:rPr>
                <w:rFonts w:cs="Arial"/>
                <w:color w:val="000000"/>
              </w:rPr>
              <w:t xml:space="preserve"> bait box at a dose of 1 bait </w:t>
            </w:r>
            <w:r w:rsidR="00BB720B" w:rsidRPr="00084320">
              <w:rPr>
                <w:rFonts w:cs="Arial"/>
                <w:color w:val="000000"/>
              </w:rPr>
              <w:t xml:space="preserve">every 15-20 m² or </w:t>
            </w:r>
            <w:r w:rsidRPr="00084320">
              <w:rPr>
                <w:rFonts w:cs="Arial"/>
                <w:color w:val="000000"/>
              </w:rPr>
              <w:t>per nest</w:t>
            </w:r>
            <w:r w:rsidRPr="00084320">
              <w:t xml:space="preserve"> </w:t>
            </w:r>
            <w:r w:rsidR="00BB720B" w:rsidRPr="00084320">
              <w:t>entrance</w:t>
            </w:r>
            <w:r w:rsidRPr="00084320">
              <w:rPr>
                <w:rFonts w:cs="Arial"/>
                <w:color w:val="000000"/>
              </w:rPr>
              <w:t xml:space="preserve"> for the control of garden ants (</w:t>
            </w:r>
            <w:r w:rsidRPr="00084320">
              <w:rPr>
                <w:rFonts w:cs="Arial"/>
                <w:i/>
                <w:color w:val="000000"/>
              </w:rPr>
              <w:t>Lasius niger</w:t>
            </w:r>
            <w:r w:rsidRPr="00084320">
              <w:rPr>
                <w:rFonts w:cs="Arial"/>
                <w:color w:val="000000"/>
              </w:rPr>
              <w:t xml:space="preserve">) </w:t>
            </w:r>
            <w:r w:rsidRPr="00084320">
              <w:t xml:space="preserve">until 3 months after opening </w:t>
            </w:r>
            <w:r w:rsidRPr="00084320">
              <w:rPr>
                <w:rFonts w:cs="Arial"/>
                <w:color w:val="000000"/>
              </w:rPr>
              <w:t xml:space="preserve">and </w:t>
            </w:r>
            <w:r w:rsidR="00A12DB2" w:rsidRPr="00084320">
              <w:rPr>
                <w:rFonts w:cs="Arial"/>
                <w:color w:val="000000"/>
              </w:rPr>
              <w:t xml:space="preserve">with </w:t>
            </w:r>
            <w:r w:rsidRPr="00084320">
              <w:rPr>
                <w:rFonts w:cs="Arial"/>
                <w:color w:val="000000"/>
              </w:rPr>
              <w:t>a shelf life of 3 years</w:t>
            </w:r>
            <w:r w:rsidR="00C97BAD" w:rsidRPr="00084320">
              <w:rPr>
                <w:rFonts w:cs="Arial"/>
                <w:color w:val="000000"/>
              </w:rPr>
              <w:t>.</w:t>
            </w:r>
            <w:r w:rsidR="000203CF" w:rsidRPr="00084320">
              <w:rPr>
                <w:iCs/>
                <w:lang w:eastAsia="en-US"/>
              </w:rPr>
              <w:t xml:space="preserve"> The product control the population (with death of queen) and </w:t>
            </w:r>
            <w:r w:rsidR="00FF0D1C" w:rsidRPr="00084320">
              <w:rPr>
                <w:iCs/>
                <w:lang w:eastAsia="en-US"/>
              </w:rPr>
              <w:t xml:space="preserve">is </w:t>
            </w:r>
            <w:r w:rsidR="000203CF" w:rsidRPr="00084320">
              <w:rPr>
                <w:iCs/>
                <w:lang w:eastAsia="en-US"/>
              </w:rPr>
              <w:t xml:space="preserve">effective </w:t>
            </w:r>
            <w:r w:rsidR="009522BA">
              <w:rPr>
                <w:iCs/>
                <w:lang w:eastAsia="en-US"/>
              </w:rPr>
              <w:t>within</w:t>
            </w:r>
            <w:r w:rsidR="009522BA" w:rsidRPr="00084320">
              <w:rPr>
                <w:iCs/>
                <w:lang w:eastAsia="en-US"/>
              </w:rPr>
              <w:t xml:space="preserve"> </w:t>
            </w:r>
            <w:r w:rsidR="000203CF" w:rsidRPr="00084320">
              <w:rPr>
                <w:iCs/>
                <w:lang w:eastAsia="en-US"/>
              </w:rPr>
              <w:t>two weeks after application.</w:t>
            </w:r>
          </w:p>
          <w:p w14:paraId="1732FF73" w14:textId="77777777" w:rsidR="00D54CD8" w:rsidRDefault="00D54CD8" w:rsidP="00D54CD8">
            <w:pPr>
              <w:pStyle w:val="Paragraphedeliste"/>
            </w:pPr>
          </w:p>
          <w:p w14:paraId="7F47200C" w14:textId="49E8E69E" w:rsidR="00D54CD8" w:rsidRPr="00D54CD8" w:rsidRDefault="00D54CD8" w:rsidP="00D54CD8">
            <w:pPr>
              <w:spacing w:line="260" w:lineRule="atLeast"/>
              <w:jc w:val="both"/>
              <w:rPr>
                <w:iCs/>
                <w:lang w:eastAsia="en-US"/>
              </w:rPr>
            </w:pPr>
            <w:r w:rsidRPr="00D54CD8">
              <w:rPr>
                <w:iCs/>
                <w:lang w:eastAsia="en-US"/>
              </w:rPr>
              <w:t>It has to be noted that no specific crack and crevices test has been submitted because it was considered at the submission of this dossier (2018) that such application was cover by surface treatment.</w:t>
            </w:r>
          </w:p>
          <w:p w14:paraId="66A559AD" w14:textId="477D10D7" w:rsidR="00D54CD8" w:rsidRPr="00D54CD8" w:rsidRDefault="00D54CD8" w:rsidP="00D54CD8">
            <w:pPr>
              <w:spacing w:line="260" w:lineRule="atLeast"/>
              <w:jc w:val="both"/>
              <w:rPr>
                <w:iCs/>
                <w:lang w:eastAsia="en-US"/>
              </w:rPr>
            </w:pPr>
            <w:r w:rsidRPr="00D54CD8">
              <w:rPr>
                <w:iCs/>
                <w:lang w:eastAsia="en-US"/>
              </w:rPr>
              <w:t xml:space="preserve">Nevertheless, to take into account recent WG discussions, in case of an application for a change or at the renewal of authorisation, new crack and crevices trials should be requested to confim the efficacy </w:t>
            </w:r>
            <w:r>
              <w:rPr>
                <w:iCs/>
                <w:lang w:eastAsia="en-US"/>
              </w:rPr>
              <w:t xml:space="preserve">of the product DX3 GEL </w:t>
            </w:r>
            <w:r w:rsidRPr="00D54CD8">
              <w:rPr>
                <w:iCs/>
                <w:lang w:eastAsia="en-US"/>
              </w:rPr>
              <w:t>for this mode of application.</w:t>
            </w:r>
          </w:p>
          <w:p w14:paraId="24DF5AF6" w14:textId="19EFF635" w:rsidR="00D54CD8" w:rsidRPr="000203CF" w:rsidRDefault="00D54CD8" w:rsidP="00D54CD8">
            <w:pPr>
              <w:suppressAutoHyphens w:val="0"/>
              <w:contextualSpacing/>
              <w:jc w:val="both"/>
            </w:pPr>
          </w:p>
        </w:tc>
      </w:tr>
    </w:tbl>
    <w:p w14:paraId="5691E7D0" w14:textId="77777777" w:rsidR="009D0C0B" w:rsidRDefault="009D0C0B">
      <w:pPr>
        <w:spacing w:line="260" w:lineRule="atLeast"/>
        <w:ind w:left="360"/>
        <w:rPr>
          <w:rFonts w:eastAsia="Calibri"/>
          <w:lang w:eastAsia="en-US"/>
        </w:rPr>
      </w:pPr>
    </w:p>
    <w:p w14:paraId="3676F280" w14:textId="77777777" w:rsidR="009D0C0B" w:rsidRDefault="00FA480B">
      <w:pPr>
        <w:pStyle w:val="Titre4"/>
        <w:rPr>
          <w:rFonts w:ascii="Times New Roman" w:hAnsi="Times New Roman" w:cs="Times New Roman"/>
          <w:i/>
          <w:iCs/>
          <w:lang w:eastAsia="en-US"/>
        </w:rPr>
      </w:pPr>
      <w:bookmarkStart w:id="73" w:name="_Toc30754920"/>
      <w:r>
        <w:t>Occurrence of resistance and resistance management</w:t>
      </w:r>
      <w:bookmarkEnd w:id="73"/>
    </w:p>
    <w:p w14:paraId="659E14BA" w14:textId="131A9DE5" w:rsidR="0079471C" w:rsidRDefault="0079471C" w:rsidP="00A12DB2">
      <w:pPr>
        <w:autoSpaceDE w:val="0"/>
        <w:autoSpaceDN w:val="0"/>
        <w:adjustRightInd w:val="0"/>
        <w:jc w:val="both"/>
        <w:rPr>
          <w:rFonts w:cs="Arial"/>
          <w:color w:val="000000"/>
        </w:rPr>
      </w:pPr>
      <w:r w:rsidRPr="0028574D">
        <w:rPr>
          <w:rFonts w:cs="Arial"/>
          <w:color w:val="000000"/>
        </w:rPr>
        <w:t>No resistance phenomena occurred during product testing. Furthe</w:t>
      </w:r>
      <w:r w:rsidR="00F3456F">
        <w:rPr>
          <w:rFonts w:cs="Arial"/>
          <w:color w:val="000000"/>
        </w:rPr>
        <w:t>r</w:t>
      </w:r>
      <w:r w:rsidRPr="0028574D">
        <w:rPr>
          <w:rFonts w:cs="Arial"/>
          <w:color w:val="000000"/>
        </w:rPr>
        <w:t>more, no resistance to imidacloprid has been reported in ants so far. In order to avoid the occurrence of resistance to any active ingredient, products with different modes of action should be used in alternation and the frequent repeated use of the same a.i. should be avoided.</w:t>
      </w:r>
    </w:p>
    <w:p w14:paraId="7C8E0666" w14:textId="77777777" w:rsidR="0079471C" w:rsidRDefault="0079471C" w:rsidP="00A12DB2">
      <w:pPr>
        <w:jc w:val="both"/>
        <w:rPr>
          <w:iCs/>
          <w:lang w:eastAsia="en-US"/>
        </w:rPr>
      </w:pPr>
    </w:p>
    <w:p w14:paraId="583FEDAF" w14:textId="4C6CC8A6" w:rsidR="009D0C0B" w:rsidRDefault="0079471C" w:rsidP="00A12DB2">
      <w:pPr>
        <w:spacing w:line="260" w:lineRule="atLeast"/>
        <w:jc w:val="both"/>
        <w:rPr>
          <w:rFonts w:ascii="Times New Roman" w:eastAsia="Calibri" w:hAnsi="Times New Roman" w:cs="Times New Roman"/>
          <w:i/>
          <w:iCs/>
          <w:szCs w:val="24"/>
          <w:lang w:eastAsia="en-US"/>
        </w:rPr>
      </w:pPr>
      <w:r w:rsidRPr="0028574D">
        <w:rPr>
          <w:iCs/>
          <w:lang w:eastAsia="en-US"/>
        </w:rPr>
        <w:t>To ensure a satisfactory level of efficacy and avoid the development of resistance, the recommendations proposed in</w:t>
      </w:r>
      <w:r>
        <w:rPr>
          <w:iCs/>
          <w:lang w:eastAsia="en-US"/>
        </w:rPr>
        <w:t xml:space="preserve"> the SPC have to be implemented.</w:t>
      </w:r>
    </w:p>
    <w:p w14:paraId="278E2B4B" w14:textId="77777777" w:rsidR="009D0C0B" w:rsidRDefault="00FA480B">
      <w:pPr>
        <w:pStyle w:val="Titre4"/>
        <w:rPr>
          <w:rFonts w:ascii="Times New Roman" w:hAnsi="Times New Roman" w:cs="Times New Roman"/>
          <w:i/>
          <w:iCs/>
          <w:lang w:eastAsia="en-US"/>
        </w:rPr>
      </w:pPr>
      <w:bookmarkStart w:id="74" w:name="_Toc30754921"/>
      <w:r>
        <w:t>Known limitations</w:t>
      </w:r>
      <w:bookmarkEnd w:id="74"/>
    </w:p>
    <w:p w14:paraId="1D2B0EFB" w14:textId="77777777" w:rsidR="0079471C" w:rsidRPr="00E56233" w:rsidRDefault="0079471C" w:rsidP="0079471C">
      <w:pPr>
        <w:spacing w:line="360" w:lineRule="auto"/>
        <w:jc w:val="both"/>
        <w:rPr>
          <w:szCs w:val="23"/>
        </w:rPr>
      </w:pPr>
      <w:r w:rsidRPr="00E56233">
        <w:rPr>
          <w:szCs w:val="23"/>
        </w:rPr>
        <w:t>There are no known limitations.</w:t>
      </w:r>
    </w:p>
    <w:p w14:paraId="1A3579BE" w14:textId="77777777" w:rsidR="009D0C0B" w:rsidRDefault="009D0C0B">
      <w:pPr>
        <w:spacing w:line="260" w:lineRule="atLeast"/>
        <w:rPr>
          <w:rFonts w:ascii="Times New Roman" w:eastAsia="Calibri" w:hAnsi="Times New Roman" w:cs="Times New Roman"/>
          <w:i/>
          <w:iCs/>
          <w:szCs w:val="24"/>
          <w:lang w:eastAsia="en-US"/>
        </w:rPr>
      </w:pPr>
    </w:p>
    <w:p w14:paraId="108C36A2" w14:textId="77777777" w:rsidR="009D0C0B" w:rsidRDefault="00FA480B">
      <w:pPr>
        <w:pStyle w:val="Titre4"/>
        <w:rPr>
          <w:rFonts w:ascii="Times New Roman" w:hAnsi="Times New Roman" w:cs="Times New Roman"/>
          <w:i/>
          <w:iCs/>
          <w:lang w:eastAsia="en-US"/>
        </w:rPr>
      </w:pPr>
      <w:bookmarkStart w:id="75" w:name="_Toc30754922"/>
      <w:r>
        <w:t>Evaluation of the label claims</w:t>
      </w:r>
      <w:bookmarkEnd w:id="75"/>
    </w:p>
    <w:p w14:paraId="02858040" w14:textId="77777777" w:rsidR="00BB720B" w:rsidRPr="00AA5F4A" w:rsidRDefault="00BB720B" w:rsidP="00084320">
      <w:pPr>
        <w:jc w:val="both"/>
      </w:pPr>
      <w:r w:rsidRPr="00AA5F4A">
        <w:t xml:space="preserve">French competent authorities (FR CA) assessed that the </w:t>
      </w:r>
      <w:r>
        <w:t xml:space="preserve">product </w:t>
      </w:r>
      <w:r w:rsidRPr="00AA5F4A">
        <w:t>DX3 G</w:t>
      </w:r>
      <w:r>
        <w:t>EL</w:t>
      </w:r>
      <w:r w:rsidRPr="00AA5F4A">
        <w:t xml:space="preserve">, has shown a sufficient efficacy </w:t>
      </w:r>
      <w:r>
        <w:t>for the</w:t>
      </w:r>
      <w:r w:rsidRPr="00AA5F4A">
        <w:t xml:space="preserve"> following</w:t>
      </w:r>
      <w:r>
        <w:t xml:space="preserve"> uses claimed</w:t>
      </w:r>
      <w:r w:rsidRPr="00AA5F4A">
        <w:t>:</w:t>
      </w:r>
    </w:p>
    <w:p w14:paraId="5695B78B" w14:textId="18997D18" w:rsidR="00BB720B" w:rsidRPr="00084320" w:rsidRDefault="00BB720B" w:rsidP="00084320">
      <w:pPr>
        <w:pStyle w:val="Paragraphedeliste"/>
        <w:numPr>
          <w:ilvl w:val="0"/>
          <w:numId w:val="14"/>
        </w:numPr>
        <w:suppressAutoHyphens w:val="0"/>
        <w:contextualSpacing/>
        <w:jc w:val="both"/>
      </w:pPr>
      <w:r w:rsidRPr="00AA5F4A">
        <w:t>Use as gel</w:t>
      </w:r>
      <w:r>
        <w:t xml:space="preserve"> </w:t>
      </w:r>
      <w:r w:rsidRPr="00AA5F4A">
        <w:t>bait (drops) against garden ants (</w:t>
      </w:r>
      <w:r w:rsidRPr="00AA5F4A">
        <w:rPr>
          <w:i/>
        </w:rPr>
        <w:t>Lasius niger</w:t>
      </w:r>
      <w:r w:rsidRPr="00AA5F4A">
        <w:t>), argentine ant (</w:t>
      </w:r>
      <w:r>
        <w:rPr>
          <w:i/>
        </w:rPr>
        <w:t>Linepithema</w:t>
      </w:r>
      <w:r w:rsidRPr="00AA5F4A">
        <w:rPr>
          <w:i/>
        </w:rPr>
        <w:t xml:space="preserve"> humile</w:t>
      </w:r>
      <w:r w:rsidRPr="00AA5F4A">
        <w:t>) and pharaoh ant (</w:t>
      </w:r>
      <w:r w:rsidRPr="00AA5F4A">
        <w:rPr>
          <w:i/>
        </w:rPr>
        <w:t>Monomorium pharaonis</w:t>
      </w:r>
      <w:r w:rsidRPr="00AA5F4A">
        <w:t xml:space="preserve">) at the application </w:t>
      </w:r>
      <w:r w:rsidRPr="00AA5F4A">
        <w:lastRenderedPageBreak/>
        <w:t xml:space="preserve">rate of 2 drops of 0.05 g each </w:t>
      </w:r>
      <w:r>
        <w:t xml:space="preserve"> per </w:t>
      </w:r>
      <w:r w:rsidRPr="00AA5F4A">
        <w:t xml:space="preserve">linear meter or per nest entrance, until 3 months </w:t>
      </w:r>
      <w:r w:rsidRPr="00084320">
        <w:t xml:space="preserve">after </w:t>
      </w:r>
      <w:r w:rsidR="0096070E" w:rsidRPr="00084320">
        <w:t xml:space="preserve">application </w:t>
      </w:r>
      <w:r w:rsidRPr="00084320">
        <w:t xml:space="preserve">and </w:t>
      </w:r>
      <w:r w:rsidR="00A12DB2" w:rsidRPr="00084320">
        <w:t xml:space="preserve">with </w:t>
      </w:r>
      <w:r w:rsidRPr="00084320">
        <w:t>a shelf life of 3 years.</w:t>
      </w:r>
      <w:r w:rsidR="000A6254" w:rsidRPr="00084320">
        <w:t xml:space="preserve"> </w:t>
      </w:r>
      <w:r w:rsidR="000A6254" w:rsidRPr="00084320">
        <w:rPr>
          <w:iCs/>
          <w:lang w:eastAsia="en-US"/>
        </w:rPr>
        <w:t xml:space="preserve">The product control the population (with death of queen) and </w:t>
      </w:r>
      <w:r w:rsidR="00FF0D1C" w:rsidRPr="00084320">
        <w:rPr>
          <w:iCs/>
          <w:lang w:eastAsia="en-US"/>
        </w:rPr>
        <w:t xml:space="preserve">is </w:t>
      </w:r>
      <w:r w:rsidR="000A6254" w:rsidRPr="00084320">
        <w:rPr>
          <w:iCs/>
          <w:lang w:eastAsia="en-US"/>
        </w:rPr>
        <w:t xml:space="preserve">effective </w:t>
      </w:r>
      <w:r w:rsidR="0096070E" w:rsidRPr="00084320">
        <w:rPr>
          <w:iCs/>
          <w:lang w:eastAsia="en-US"/>
        </w:rPr>
        <w:t>in</w:t>
      </w:r>
      <w:r w:rsidR="000A6254" w:rsidRPr="00084320">
        <w:rPr>
          <w:iCs/>
          <w:lang w:eastAsia="en-US"/>
        </w:rPr>
        <w:t xml:space="preserve"> two weeks after application.</w:t>
      </w:r>
    </w:p>
    <w:p w14:paraId="48AF345A" w14:textId="6689A1EF" w:rsidR="00BB720B" w:rsidRPr="00084320" w:rsidRDefault="00BB720B" w:rsidP="00084320">
      <w:pPr>
        <w:pStyle w:val="Paragraphedeliste"/>
        <w:numPr>
          <w:ilvl w:val="0"/>
          <w:numId w:val="14"/>
        </w:numPr>
        <w:suppressAutoHyphens w:val="0"/>
        <w:contextualSpacing/>
        <w:jc w:val="both"/>
      </w:pPr>
      <w:r w:rsidRPr="00084320">
        <w:t>Use as bait box against garden ants (</w:t>
      </w:r>
      <w:r w:rsidRPr="00084320">
        <w:rPr>
          <w:i/>
        </w:rPr>
        <w:t>Lasius niger</w:t>
      </w:r>
      <w:r w:rsidRPr="00084320">
        <w:t xml:space="preserve">) at the application rate of 1 bait box every 15-20 m² or per nest entrance, until 3 months after opening and </w:t>
      </w:r>
      <w:r w:rsidR="00A12DB2" w:rsidRPr="00084320">
        <w:t xml:space="preserve">with </w:t>
      </w:r>
      <w:r w:rsidRPr="00084320">
        <w:t>a shelf life of 3 years.</w:t>
      </w:r>
      <w:r w:rsidR="000A6254" w:rsidRPr="00084320">
        <w:t xml:space="preserve"> </w:t>
      </w:r>
      <w:r w:rsidR="000A6254" w:rsidRPr="00084320">
        <w:rPr>
          <w:iCs/>
          <w:lang w:eastAsia="en-US"/>
        </w:rPr>
        <w:t xml:space="preserve">The product control the population (with death of queen) and </w:t>
      </w:r>
      <w:r w:rsidR="00FF0D1C" w:rsidRPr="00084320">
        <w:rPr>
          <w:iCs/>
          <w:lang w:eastAsia="en-US"/>
        </w:rPr>
        <w:t xml:space="preserve">is </w:t>
      </w:r>
      <w:r w:rsidR="000A6254" w:rsidRPr="00084320">
        <w:rPr>
          <w:iCs/>
          <w:lang w:eastAsia="en-US"/>
        </w:rPr>
        <w:t xml:space="preserve">effective </w:t>
      </w:r>
      <w:r w:rsidR="00971447" w:rsidRPr="00084320">
        <w:rPr>
          <w:iCs/>
          <w:lang w:eastAsia="en-US"/>
        </w:rPr>
        <w:t>in</w:t>
      </w:r>
      <w:r w:rsidR="000A6254" w:rsidRPr="00084320">
        <w:rPr>
          <w:iCs/>
          <w:lang w:eastAsia="en-US"/>
        </w:rPr>
        <w:t xml:space="preserve"> two weeks after application.</w:t>
      </w:r>
    </w:p>
    <w:p w14:paraId="6E1898B3" w14:textId="2057E7AB" w:rsidR="009D0C0B" w:rsidRDefault="009D0C0B">
      <w:pPr>
        <w:spacing w:line="260" w:lineRule="atLeast"/>
        <w:ind w:left="360"/>
        <w:jc w:val="both"/>
        <w:rPr>
          <w:rFonts w:ascii="Times New Roman" w:eastAsia="Calibri" w:hAnsi="Times New Roman" w:cs="Arial"/>
          <w:bCs/>
          <w:i/>
          <w:iCs/>
          <w:caps/>
          <w:szCs w:val="28"/>
          <w:lang w:eastAsia="en-US"/>
        </w:rPr>
      </w:pPr>
    </w:p>
    <w:p w14:paraId="40A6FF8B" w14:textId="77777777" w:rsidR="009D0C0B" w:rsidRDefault="009D0C0B">
      <w:pPr>
        <w:spacing w:line="260" w:lineRule="atLeast"/>
        <w:jc w:val="both"/>
        <w:rPr>
          <w:rFonts w:ascii="Times New Roman" w:eastAsia="Calibri" w:hAnsi="Times New Roman" w:cs="Arial"/>
          <w:bCs/>
          <w:i/>
          <w:iCs/>
          <w:caps/>
          <w:szCs w:val="28"/>
          <w:lang w:eastAsia="en-US"/>
        </w:rPr>
      </w:pPr>
    </w:p>
    <w:p w14:paraId="5FAE6204" w14:textId="69D8512F" w:rsidR="0079471C" w:rsidRDefault="00FA480B" w:rsidP="0079471C">
      <w:pPr>
        <w:pStyle w:val="Titre4"/>
      </w:pPr>
      <w:bookmarkStart w:id="76" w:name="_Toc30754923"/>
      <w:r>
        <w:t>Relevant information if the product is intended to be authorised for use with other biocidal product(s)</w:t>
      </w:r>
      <w:bookmarkEnd w:id="76"/>
    </w:p>
    <w:p w14:paraId="03959FB4" w14:textId="77777777" w:rsidR="0079471C" w:rsidRPr="00AA5F4A" w:rsidRDefault="0079471C" w:rsidP="0079471C">
      <w:pPr>
        <w:jc w:val="both"/>
        <w:rPr>
          <w:rFonts w:cs="Arial"/>
          <w:sz w:val="18"/>
        </w:rPr>
      </w:pPr>
      <w:r w:rsidRPr="00AA5F4A">
        <w:rPr>
          <w:szCs w:val="23"/>
        </w:rPr>
        <w:t>The biocidal product is not intended to be used with other products including other biocidal products.</w:t>
      </w:r>
    </w:p>
    <w:p w14:paraId="41664620" w14:textId="77777777" w:rsidR="009D0C0B" w:rsidRDefault="00FA480B">
      <w:pPr>
        <w:pStyle w:val="Titre3"/>
        <w:pageBreakBefore/>
        <w:rPr>
          <w:rFonts w:ascii="Times New Roman" w:eastAsia="Calibri" w:hAnsi="Times New Roman" w:cs="Times New Roman"/>
          <w:i/>
          <w:iCs/>
          <w:lang w:eastAsia="en-US"/>
        </w:rPr>
      </w:pPr>
      <w:bookmarkStart w:id="77" w:name="_Toc30754924"/>
      <w:r>
        <w:lastRenderedPageBreak/>
        <w:t>Risk assessment for human health</w:t>
      </w:r>
      <w:bookmarkEnd w:id="77"/>
    </w:p>
    <w:p w14:paraId="4C3D837A" w14:textId="77777777" w:rsidR="000C4E43" w:rsidRDefault="000C4E43" w:rsidP="000C4E43">
      <w:pPr>
        <w:jc w:val="both"/>
      </w:pPr>
      <w:r w:rsidRPr="00AB4538">
        <w:rPr>
          <w:iCs/>
          <w:lang w:eastAsia="en-US"/>
        </w:rPr>
        <w:t>In order to avoid unnecessary animal experiment, no study was conducted. Classification is determined by using the calculation method described in the Guidance on the Application of the CLP Criteria Version 5.0 (July 2017), based on the available data on each component.</w:t>
      </w:r>
      <w:r>
        <w:rPr>
          <w:iCs/>
          <w:lang w:eastAsia="en-US"/>
        </w:rPr>
        <w:t xml:space="preserve"> </w:t>
      </w:r>
      <w:r w:rsidRPr="00554B1E">
        <w:t>According to the composition and the MSDS of each component, the product DX3 GEL is not classified for acute toxicological properties</w:t>
      </w:r>
      <w:r w:rsidRPr="00CE016B">
        <w:t>.</w:t>
      </w:r>
      <w:r>
        <w:t xml:space="preserve"> </w:t>
      </w:r>
    </w:p>
    <w:p w14:paraId="0222AE66" w14:textId="77777777" w:rsidR="009D0C0B" w:rsidRDefault="009D0C0B">
      <w:pPr>
        <w:spacing w:line="260" w:lineRule="atLeast"/>
        <w:rPr>
          <w:rFonts w:ascii="Times New Roman" w:eastAsia="Calibri" w:hAnsi="Times New Roman" w:cs="Times New Roman"/>
          <w:i/>
          <w:iCs/>
          <w:lang w:eastAsia="en-US"/>
        </w:rPr>
      </w:pPr>
    </w:p>
    <w:p w14:paraId="078940FF" w14:textId="77777777" w:rsidR="009D0C0B" w:rsidRDefault="00FA480B">
      <w:pPr>
        <w:pStyle w:val="Titre4"/>
        <w:rPr>
          <w:b/>
          <w:i/>
          <w:szCs w:val="22"/>
          <w:lang w:eastAsia="en-US"/>
        </w:rPr>
      </w:pPr>
      <w:bookmarkStart w:id="78" w:name="_Toc30754925"/>
      <w:r>
        <w:t>Assessment of effects on Human Health</w:t>
      </w:r>
      <w:bookmarkEnd w:id="78"/>
      <w:r>
        <w:t xml:space="preserve"> </w:t>
      </w:r>
    </w:p>
    <w:p w14:paraId="378F241F"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corrosion and irritation</w:t>
      </w:r>
    </w:p>
    <w:p w14:paraId="363B3685" w14:textId="77777777" w:rsidR="000C4E43" w:rsidRPr="00F82A05" w:rsidRDefault="000C4E43" w:rsidP="000C4E43">
      <w:pPr>
        <w:jc w:val="both"/>
        <w:rPr>
          <w:i/>
          <w:iCs/>
          <w:lang w:eastAsia="en-US"/>
        </w:rPr>
      </w:pPr>
      <w:r w:rsidRPr="00F82A05">
        <w:rPr>
          <w:iCs/>
          <w:lang w:eastAsia="en-US"/>
        </w:rPr>
        <w:t xml:space="preserve">No skin irritation/corrosion study was conducted. Classification is based on </w:t>
      </w:r>
      <w:r>
        <w:rPr>
          <w:iCs/>
          <w:lang w:eastAsia="en-US"/>
        </w:rPr>
        <w:t xml:space="preserve">the </w:t>
      </w:r>
      <w:r w:rsidRPr="00F82A05">
        <w:rPr>
          <w:iCs/>
          <w:lang w:eastAsia="en-US"/>
        </w:rPr>
        <w:t xml:space="preserve">available data </w:t>
      </w:r>
      <w:r>
        <w:rPr>
          <w:iCs/>
          <w:lang w:eastAsia="en-US"/>
        </w:rPr>
        <w:t>on</w:t>
      </w:r>
      <w:r w:rsidRPr="00F82A05">
        <w:rPr>
          <w:iCs/>
          <w:lang w:eastAsia="en-US"/>
        </w:rPr>
        <w:t xml:space="preserve"> </w:t>
      </w:r>
      <w:r>
        <w:rPr>
          <w:iCs/>
          <w:lang w:eastAsia="en-US"/>
        </w:rPr>
        <w:t>each</w:t>
      </w:r>
      <w:r w:rsidRPr="00F82A05">
        <w:rPr>
          <w:iCs/>
          <w:lang w:eastAsia="en-US"/>
        </w:rPr>
        <w:t xml:space="preserve"> </w:t>
      </w:r>
      <w:r>
        <w:rPr>
          <w:iCs/>
          <w:lang w:eastAsia="en-US"/>
        </w:rPr>
        <w:t>component</w:t>
      </w:r>
      <w:r>
        <w:rPr>
          <w:lang w:eastAsia="en-US"/>
        </w:rPr>
        <w:t>.</w:t>
      </w:r>
    </w:p>
    <w:p w14:paraId="1158B6CA"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43A15072"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13692446" w14:textId="77777777" w:rsidR="009D0C0B" w:rsidRDefault="00FA480B">
            <w:pPr>
              <w:spacing w:line="260" w:lineRule="atLeast"/>
            </w:pPr>
            <w:r>
              <w:rPr>
                <w:rFonts w:eastAsia="Calibri"/>
                <w:b/>
                <w:bCs/>
                <w:lang w:eastAsia="en-US"/>
              </w:rPr>
              <w:t>Conclusion used in Risk Assessment – Skin corrosion and irritation</w:t>
            </w:r>
          </w:p>
        </w:tc>
      </w:tr>
      <w:tr w:rsidR="000C4E43" w14:paraId="4D49135B"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1E97F60A" w14:textId="77777777" w:rsidR="000C4E43" w:rsidRDefault="000C4E43" w:rsidP="000C4E43">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46C6A231" w14:textId="23143F24" w:rsidR="000C4E43" w:rsidRDefault="000C4E43" w:rsidP="00584892">
            <w:pPr>
              <w:snapToGrid w:val="0"/>
              <w:spacing w:line="260" w:lineRule="atLeast"/>
              <w:rPr>
                <w:rFonts w:eastAsia="Calibri"/>
                <w:lang w:eastAsia="en-US"/>
              </w:rPr>
            </w:pPr>
            <w:r>
              <w:rPr>
                <w:rFonts w:eastAsia="Calibri"/>
                <w:lang w:eastAsia="en-US"/>
              </w:rPr>
              <w:t>Not corrosive/irritating to the skin.</w:t>
            </w:r>
          </w:p>
        </w:tc>
      </w:tr>
      <w:tr w:rsidR="000C4E43" w14:paraId="0592DAB1" w14:textId="77777777">
        <w:tc>
          <w:tcPr>
            <w:tcW w:w="2380" w:type="dxa"/>
            <w:tcBorders>
              <w:top w:val="single" w:sz="6" w:space="0" w:color="000000"/>
              <w:left w:val="single" w:sz="4" w:space="0" w:color="000000"/>
              <w:bottom w:val="single" w:sz="6" w:space="0" w:color="000000"/>
            </w:tcBorders>
            <w:shd w:val="clear" w:color="auto" w:fill="auto"/>
          </w:tcPr>
          <w:p w14:paraId="077876EF" w14:textId="77777777" w:rsidR="000C4E43" w:rsidRDefault="000C4E43" w:rsidP="000C4E43">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33775F61" w14:textId="6174F215" w:rsidR="000C4E43" w:rsidRDefault="000C4E43" w:rsidP="000C4E43">
            <w:pPr>
              <w:snapToGrid w:val="0"/>
              <w:spacing w:line="260" w:lineRule="atLeast"/>
              <w:rPr>
                <w:rFonts w:eastAsia="Calibri"/>
                <w:lang w:eastAsia="en-US"/>
              </w:rPr>
            </w:pPr>
            <w:r w:rsidRPr="00F82A05">
              <w:rPr>
                <w:lang w:eastAsia="en-US"/>
              </w:rPr>
              <w:t>According to the composition, none of the component is toxicologically relevant for skin irritation or corrosion.</w:t>
            </w:r>
          </w:p>
        </w:tc>
      </w:tr>
      <w:tr w:rsidR="000C4E43" w14:paraId="52F7BB3F" w14:textId="77777777">
        <w:tc>
          <w:tcPr>
            <w:tcW w:w="2380" w:type="dxa"/>
            <w:tcBorders>
              <w:top w:val="single" w:sz="6" w:space="0" w:color="000000"/>
              <w:left w:val="single" w:sz="4" w:space="0" w:color="000000"/>
              <w:bottom w:val="single" w:sz="6" w:space="0" w:color="000000"/>
            </w:tcBorders>
            <w:shd w:val="clear" w:color="auto" w:fill="auto"/>
          </w:tcPr>
          <w:p w14:paraId="6DDC7298" w14:textId="5C26E239" w:rsidR="000C4E43" w:rsidRDefault="000C4E43" w:rsidP="000C4E43">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3D251732" w14:textId="5F03265E" w:rsidR="000C4E43" w:rsidRDefault="000C4E43" w:rsidP="000C4E43">
            <w:pPr>
              <w:spacing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p>
        </w:tc>
      </w:tr>
    </w:tbl>
    <w:p w14:paraId="45D43687" w14:textId="77777777" w:rsidR="009D0C0B" w:rsidRDefault="009D0C0B">
      <w:pPr>
        <w:spacing w:line="260" w:lineRule="atLeast"/>
        <w:rPr>
          <w:rFonts w:eastAsia="Calibri"/>
          <w:lang w:eastAsia="en-US"/>
        </w:rPr>
      </w:pPr>
    </w:p>
    <w:p w14:paraId="793CC456"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Eye irritation</w:t>
      </w:r>
    </w:p>
    <w:p w14:paraId="7D90892F" w14:textId="77777777" w:rsidR="000C4E43" w:rsidRPr="00F82A05" w:rsidRDefault="000C4E43" w:rsidP="000C4E43">
      <w:pPr>
        <w:jc w:val="both"/>
        <w:rPr>
          <w:i/>
          <w:iCs/>
          <w:lang w:eastAsia="en-US"/>
        </w:rPr>
      </w:pPr>
      <w:r w:rsidRPr="00F82A05">
        <w:rPr>
          <w:iCs/>
          <w:lang w:eastAsia="en-US"/>
        </w:rPr>
        <w:t xml:space="preserve">No eye irritation/corrosion study was conducted. Classification is based on </w:t>
      </w:r>
      <w:r>
        <w:rPr>
          <w:iCs/>
          <w:lang w:eastAsia="en-US"/>
        </w:rPr>
        <w:t xml:space="preserve">the </w:t>
      </w:r>
      <w:r w:rsidRPr="00F82A05">
        <w:rPr>
          <w:iCs/>
          <w:lang w:eastAsia="en-US"/>
        </w:rPr>
        <w:t xml:space="preserve">available data </w:t>
      </w:r>
      <w:r>
        <w:rPr>
          <w:iCs/>
          <w:lang w:eastAsia="en-US"/>
        </w:rPr>
        <w:t>on</w:t>
      </w:r>
      <w:r w:rsidRPr="00F82A05">
        <w:rPr>
          <w:iCs/>
          <w:lang w:eastAsia="en-US"/>
        </w:rPr>
        <w:t xml:space="preserve"> </w:t>
      </w:r>
      <w:r>
        <w:rPr>
          <w:iCs/>
          <w:lang w:eastAsia="en-US"/>
        </w:rPr>
        <w:t>each</w:t>
      </w:r>
      <w:r w:rsidRPr="00F82A05">
        <w:rPr>
          <w:iCs/>
          <w:lang w:eastAsia="en-US"/>
        </w:rPr>
        <w:t xml:space="preserve"> </w:t>
      </w:r>
      <w:r>
        <w:rPr>
          <w:iCs/>
          <w:lang w:eastAsia="en-US"/>
        </w:rPr>
        <w:t>component</w:t>
      </w:r>
      <w:r w:rsidRPr="006903F8">
        <w:rPr>
          <w:lang w:eastAsia="en-US"/>
        </w:rPr>
        <w:t>.</w:t>
      </w:r>
    </w:p>
    <w:p w14:paraId="1AA67692"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76E5E7B0"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7F1F82B2" w14:textId="77777777" w:rsidR="009D0C0B" w:rsidRDefault="00FA480B">
            <w:pPr>
              <w:spacing w:line="260" w:lineRule="atLeast"/>
            </w:pPr>
            <w:r>
              <w:rPr>
                <w:rFonts w:eastAsia="Calibri"/>
                <w:b/>
                <w:bCs/>
                <w:lang w:eastAsia="en-US"/>
              </w:rPr>
              <w:t xml:space="preserve">Conclusion used in Risk Assessment – Eye irritation </w:t>
            </w:r>
          </w:p>
        </w:tc>
      </w:tr>
      <w:tr w:rsidR="000C4E43" w14:paraId="76D953E4"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6CF6430C" w14:textId="77777777" w:rsidR="000C4E43" w:rsidRDefault="000C4E43" w:rsidP="000C4E43">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3E7703CB" w14:textId="08495077" w:rsidR="000C4E43" w:rsidRDefault="000C4E43" w:rsidP="000C4E43">
            <w:pPr>
              <w:snapToGrid w:val="0"/>
              <w:spacing w:line="260" w:lineRule="atLeast"/>
              <w:rPr>
                <w:rFonts w:eastAsia="Calibri"/>
                <w:lang w:eastAsia="en-US"/>
              </w:rPr>
            </w:pPr>
            <w:r>
              <w:rPr>
                <w:rFonts w:eastAsia="Calibri"/>
                <w:lang w:eastAsia="en-US"/>
              </w:rPr>
              <w:t>Not irritating to the eye.</w:t>
            </w:r>
          </w:p>
        </w:tc>
      </w:tr>
      <w:tr w:rsidR="000C4E43" w14:paraId="51D4A2C0" w14:textId="77777777">
        <w:tc>
          <w:tcPr>
            <w:tcW w:w="2380" w:type="dxa"/>
            <w:tcBorders>
              <w:top w:val="single" w:sz="6" w:space="0" w:color="000000"/>
              <w:left w:val="single" w:sz="4" w:space="0" w:color="000000"/>
              <w:bottom w:val="single" w:sz="6" w:space="0" w:color="000000"/>
            </w:tcBorders>
            <w:shd w:val="clear" w:color="auto" w:fill="auto"/>
          </w:tcPr>
          <w:p w14:paraId="0A74472B" w14:textId="77777777" w:rsidR="000C4E43" w:rsidRDefault="000C4E43" w:rsidP="000C4E43">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29DB017B" w14:textId="7FA0964E" w:rsidR="000C4E43" w:rsidRDefault="000C4E43" w:rsidP="000C4E43">
            <w:pPr>
              <w:snapToGrid w:val="0"/>
              <w:spacing w:line="260" w:lineRule="atLeast"/>
              <w:rPr>
                <w:rFonts w:eastAsia="Calibri"/>
                <w:lang w:eastAsia="en-US"/>
              </w:rPr>
            </w:pPr>
            <w:r w:rsidRPr="00F82A05">
              <w:rPr>
                <w:lang w:eastAsia="en-US"/>
              </w:rPr>
              <w:t>According to the composition, none of the component is toxicologically relevant for eye irritation or corrosion.</w:t>
            </w:r>
          </w:p>
        </w:tc>
      </w:tr>
      <w:tr w:rsidR="000C4E43" w14:paraId="4C0F8FB7" w14:textId="77777777">
        <w:tc>
          <w:tcPr>
            <w:tcW w:w="2380" w:type="dxa"/>
            <w:tcBorders>
              <w:top w:val="single" w:sz="6" w:space="0" w:color="000000"/>
              <w:left w:val="single" w:sz="4" w:space="0" w:color="000000"/>
              <w:bottom w:val="single" w:sz="6" w:space="0" w:color="000000"/>
            </w:tcBorders>
            <w:shd w:val="clear" w:color="auto" w:fill="auto"/>
          </w:tcPr>
          <w:p w14:paraId="65747C22" w14:textId="06BC4925" w:rsidR="000C4E43" w:rsidRDefault="000C4E43" w:rsidP="000C4E43">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40CB2321" w14:textId="60CAA6EA" w:rsidR="000C4E43" w:rsidRDefault="000C4E43" w:rsidP="000C4E43">
            <w:pPr>
              <w:spacing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r w:rsidDel="004E3E3D">
              <w:rPr>
                <w:rFonts w:eastAsia="Calibri"/>
                <w:lang w:eastAsia="en-US"/>
              </w:rPr>
              <w:t xml:space="preserve"> </w:t>
            </w:r>
          </w:p>
        </w:tc>
      </w:tr>
    </w:tbl>
    <w:p w14:paraId="29DE86E7" w14:textId="77777777" w:rsidR="00251848" w:rsidRDefault="00251848">
      <w:pPr>
        <w:rPr>
          <w:rFonts w:ascii="Times New Roman" w:eastAsia="Calibri" w:hAnsi="Times New Roman" w:cs="Times New Roman"/>
          <w:i/>
          <w:iCs/>
          <w:lang w:eastAsia="en-US"/>
        </w:rPr>
      </w:pPr>
    </w:p>
    <w:p w14:paraId="4891C13A"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 xml:space="preserve">Respiratory tract irritation </w:t>
      </w:r>
    </w:p>
    <w:p w14:paraId="3E58380B" w14:textId="2E21C51E" w:rsidR="000C4E43" w:rsidRPr="000C4E43" w:rsidRDefault="000C4E43" w:rsidP="000C4E43">
      <w:pPr>
        <w:spacing w:line="260" w:lineRule="atLeast"/>
        <w:jc w:val="both"/>
        <w:rPr>
          <w:rFonts w:ascii="Times New Roman" w:eastAsia="Calibri" w:hAnsi="Times New Roman" w:cs="Times New Roman"/>
          <w:i/>
          <w:lang w:eastAsia="en-US"/>
        </w:rPr>
      </w:pPr>
      <w:r w:rsidRPr="006903F8">
        <w:rPr>
          <w:iCs/>
          <w:lang w:eastAsia="en-US"/>
        </w:rPr>
        <w:t>No stud</w:t>
      </w:r>
      <w:r>
        <w:rPr>
          <w:iCs/>
          <w:lang w:eastAsia="en-US"/>
        </w:rPr>
        <w:t xml:space="preserve">y </w:t>
      </w:r>
      <w:r w:rsidRPr="006903F8">
        <w:rPr>
          <w:iCs/>
          <w:lang w:eastAsia="en-US"/>
        </w:rPr>
        <w:t xml:space="preserve">of respiratory tract irritation </w:t>
      </w:r>
      <w:r>
        <w:rPr>
          <w:iCs/>
          <w:lang w:eastAsia="en-US"/>
        </w:rPr>
        <w:t>is</w:t>
      </w:r>
      <w:r w:rsidRPr="006903F8">
        <w:rPr>
          <w:iCs/>
          <w:lang w:eastAsia="en-US"/>
        </w:rPr>
        <w:t xml:space="preserve"> available</w:t>
      </w:r>
      <w:r w:rsidRPr="006903F8">
        <w:rPr>
          <w:lang w:eastAsia="en-US"/>
        </w:rPr>
        <w:t>.</w:t>
      </w:r>
      <w:r>
        <w:rPr>
          <w:lang w:eastAsia="en-US"/>
        </w:rPr>
        <w:t xml:space="preserve"> </w:t>
      </w:r>
      <w:r w:rsidRPr="00F82A05">
        <w:rPr>
          <w:iCs/>
          <w:lang w:eastAsia="en-US"/>
        </w:rPr>
        <w:t xml:space="preserve">Classification is based on </w:t>
      </w:r>
      <w:r>
        <w:rPr>
          <w:iCs/>
          <w:lang w:eastAsia="en-US"/>
        </w:rPr>
        <w:t xml:space="preserve">the </w:t>
      </w:r>
      <w:r w:rsidRPr="00F82A05">
        <w:rPr>
          <w:iCs/>
          <w:lang w:eastAsia="en-US"/>
        </w:rPr>
        <w:t xml:space="preserve">available data </w:t>
      </w:r>
      <w:r>
        <w:rPr>
          <w:iCs/>
          <w:lang w:eastAsia="en-US"/>
        </w:rPr>
        <w:t>on</w:t>
      </w:r>
      <w:r w:rsidRPr="00F82A05">
        <w:rPr>
          <w:iCs/>
          <w:lang w:eastAsia="en-US"/>
        </w:rPr>
        <w:t xml:space="preserve"> </w:t>
      </w:r>
      <w:r>
        <w:rPr>
          <w:iCs/>
          <w:lang w:eastAsia="en-US"/>
        </w:rPr>
        <w:t>each</w:t>
      </w:r>
      <w:r w:rsidRPr="00F82A05">
        <w:rPr>
          <w:iCs/>
          <w:lang w:eastAsia="en-US"/>
        </w:rPr>
        <w:t xml:space="preserve"> </w:t>
      </w:r>
      <w:r>
        <w:rPr>
          <w:iCs/>
          <w:lang w:eastAsia="en-US"/>
        </w:rPr>
        <w:t>component.</w:t>
      </w:r>
      <w:r w:rsidRPr="00F82A05" w:rsidDel="00394DAF">
        <w:rPr>
          <w:i/>
          <w:lang w:eastAsia="en-US"/>
        </w:rPr>
        <w:t xml:space="preserve"> </w:t>
      </w:r>
    </w:p>
    <w:p w14:paraId="7DAAD1E4"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3045F084" w14:textId="77777777" w:rsidTr="00220637">
        <w:trPr>
          <w:trHeight w:val="170"/>
        </w:trPr>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1D430C92" w14:textId="77777777" w:rsidR="009D0C0B" w:rsidRDefault="00FA480B">
            <w:pPr>
              <w:keepNext/>
              <w:keepLines/>
              <w:spacing w:before="60" w:after="60" w:line="260" w:lineRule="atLeast"/>
              <w:jc w:val="center"/>
            </w:pPr>
            <w:r>
              <w:rPr>
                <w:rFonts w:eastAsia="Calibri"/>
                <w:b/>
                <w:bCs/>
                <w:lang w:eastAsia="en-US"/>
              </w:rPr>
              <w:t>Conclusion used in the Risk Assessment – Respiratory tract irritation</w:t>
            </w:r>
          </w:p>
        </w:tc>
      </w:tr>
      <w:tr w:rsidR="009D0C0B" w14:paraId="5AA6C523" w14:textId="77777777">
        <w:tc>
          <w:tcPr>
            <w:tcW w:w="1955" w:type="dxa"/>
            <w:tcBorders>
              <w:top w:val="single" w:sz="6" w:space="0" w:color="000000"/>
              <w:left w:val="single" w:sz="4" w:space="0" w:color="000000"/>
              <w:bottom w:val="single" w:sz="6" w:space="0" w:color="000000"/>
            </w:tcBorders>
            <w:shd w:val="clear" w:color="auto" w:fill="auto"/>
          </w:tcPr>
          <w:p w14:paraId="5FB2C676" w14:textId="18708C8C" w:rsidR="009D0C0B" w:rsidRDefault="00FA480B" w:rsidP="000C4E43">
            <w:pPr>
              <w:keepNext/>
              <w:keepLines/>
              <w:spacing w:before="60" w:after="60" w:line="260" w:lineRule="atLeast"/>
              <w:rPr>
                <w:rFonts w:eastAsia="Calibri"/>
                <w:bCs/>
                <w:lang w:eastAsia="en-US"/>
              </w:rPr>
            </w:pPr>
            <w:r>
              <w:rPr>
                <w:rFonts w:eastAsia="Calibri"/>
                <w:bCs/>
                <w:lang w:eastAsia="en-US"/>
              </w:rPr>
              <w:t xml:space="preserve">Classification of the product according to CLP </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8748F35" w14:textId="0F8D615C" w:rsidR="009D0C0B" w:rsidRDefault="000C4E43">
            <w:pPr>
              <w:keepNext/>
              <w:keepLines/>
              <w:spacing w:before="60" w:after="60"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p>
        </w:tc>
      </w:tr>
    </w:tbl>
    <w:p w14:paraId="4AE5A43C" w14:textId="77777777" w:rsidR="009D0C0B" w:rsidRDefault="009D0C0B">
      <w:pPr>
        <w:spacing w:line="260" w:lineRule="atLeast"/>
        <w:rPr>
          <w:rFonts w:eastAsia="Calibri"/>
          <w:lang w:eastAsia="en-US"/>
        </w:rPr>
      </w:pPr>
    </w:p>
    <w:p w14:paraId="705D3CA0" w14:textId="77777777" w:rsidR="009D0C0B" w:rsidRDefault="00FA480B">
      <w:pPr>
        <w:keepNext/>
        <w:rPr>
          <w:rFonts w:ascii="Times New Roman" w:eastAsia="Calibri" w:hAnsi="Times New Roman" w:cs="Times New Roman"/>
          <w:i/>
          <w:iCs/>
          <w:lang w:eastAsia="en-US"/>
        </w:rPr>
      </w:pPr>
      <w:r>
        <w:rPr>
          <w:rFonts w:eastAsia="Calibri"/>
          <w:b/>
          <w:i/>
          <w:sz w:val="22"/>
          <w:szCs w:val="22"/>
          <w:lang w:eastAsia="en-US"/>
        </w:rPr>
        <w:lastRenderedPageBreak/>
        <w:t>Skin sensitization</w:t>
      </w:r>
    </w:p>
    <w:p w14:paraId="28905A49" w14:textId="77777777" w:rsidR="000C4E43" w:rsidRPr="00F82A05" w:rsidRDefault="000C4E43">
      <w:pPr>
        <w:keepNext/>
        <w:jc w:val="both"/>
        <w:rPr>
          <w:i/>
          <w:iCs/>
          <w:lang w:eastAsia="en-US"/>
        </w:rPr>
      </w:pPr>
      <w:r w:rsidRPr="00F82A05">
        <w:rPr>
          <w:iCs/>
          <w:lang w:eastAsia="en-US"/>
        </w:rPr>
        <w:t xml:space="preserve">Skin sensitization study was not conducted. Classification is based on </w:t>
      </w:r>
      <w:r>
        <w:rPr>
          <w:iCs/>
          <w:lang w:eastAsia="en-US"/>
        </w:rPr>
        <w:t xml:space="preserve">the </w:t>
      </w:r>
      <w:r w:rsidRPr="00F82A05">
        <w:rPr>
          <w:iCs/>
          <w:lang w:eastAsia="en-US"/>
        </w:rPr>
        <w:t xml:space="preserve">available data </w:t>
      </w:r>
      <w:r>
        <w:rPr>
          <w:iCs/>
          <w:lang w:eastAsia="en-US"/>
        </w:rPr>
        <w:t>on</w:t>
      </w:r>
      <w:r w:rsidRPr="00F82A05">
        <w:rPr>
          <w:iCs/>
          <w:lang w:eastAsia="en-US"/>
        </w:rPr>
        <w:t xml:space="preserve"> </w:t>
      </w:r>
      <w:r>
        <w:rPr>
          <w:iCs/>
          <w:lang w:eastAsia="en-US"/>
        </w:rPr>
        <w:t>each</w:t>
      </w:r>
      <w:r w:rsidRPr="00F82A05">
        <w:rPr>
          <w:iCs/>
          <w:lang w:eastAsia="en-US"/>
        </w:rPr>
        <w:t xml:space="preserve"> </w:t>
      </w:r>
      <w:r>
        <w:rPr>
          <w:iCs/>
          <w:lang w:eastAsia="en-US"/>
        </w:rPr>
        <w:t>component</w:t>
      </w:r>
      <w:r w:rsidRPr="006903F8">
        <w:rPr>
          <w:lang w:eastAsia="en-US"/>
        </w:rPr>
        <w:t>.</w:t>
      </w:r>
    </w:p>
    <w:p w14:paraId="3947B3E3" w14:textId="77777777" w:rsidR="009D0C0B" w:rsidRDefault="009D0C0B">
      <w:pPr>
        <w:keepNext/>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64F039BB"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0ECCE169" w14:textId="77777777" w:rsidR="009D0C0B" w:rsidRDefault="00FA480B">
            <w:pPr>
              <w:keepNext/>
              <w:spacing w:line="260" w:lineRule="atLeast"/>
            </w:pPr>
            <w:r>
              <w:rPr>
                <w:rFonts w:eastAsia="Calibri"/>
                <w:b/>
                <w:bCs/>
                <w:lang w:eastAsia="en-US"/>
              </w:rPr>
              <w:t>Conclusion used in Risk Assessment – Skin sensitisation</w:t>
            </w:r>
          </w:p>
        </w:tc>
      </w:tr>
      <w:tr w:rsidR="000C4E43" w14:paraId="6DF22630"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6EE3AACD" w14:textId="77777777" w:rsidR="000C4E43" w:rsidRDefault="000C4E43">
            <w:pPr>
              <w:keepNext/>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2F1C5B95" w14:textId="23DAE435" w:rsidR="000C4E43" w:rsidRDefault="000C4E43">
            <w:pPr>
              <w:keepNext/>
              <w:snapToGrid w:val="0"/>
              <w:spacing w:line="260" w:lineRule="atLeast"/>
              <w:rPr>
                <w:rFonts w:eastAsia="Calibri"/>
                <w:lang w:eastAsia="en-US"/>
              </w:rPr>
            </w:pPr>
            <w:r>
              <w:rPr>
                <w:rFonts w:eastAsia="Calibri"/>
                <w:lang w:eastAsia="en-US"/>
              </w:rPr>
              <w:t>Not sensitising to the skin.</w:t>
            </w:r>
          </w:p>
        </w:tc>
      </w:tr>
      <w:tr w:rsidR="000C4E43" w14:paraId="3158AE9F" w14:textId="77777777">
        <w:tc>
          <w:tcPr>
            <w:tcW w:w="2380" w:type="dxa"/>
            <w:tcBorders>
              <w:top w:val="single" w:sz="6" w:space="0" w:color="000000"/>
              <w:left w:val="single" w:sz="4" w:space="0" w:color="000000"/>
              <w:bottom w:val="single" w:sz="6" w:space="0" w:color="000000"/>
            </w:tcBorders>
            <w:shd w:val="clear" w:color="auto" w:fill="auto"/>
          </w:tcPr>
          <w:p w14:paraId="7DAFEF14" w14:textId="77777777" w:rsidR="000C4E43" w:rsidRDefault="000C4E43">
            <w:pPr>
              <w:keepNext/>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6173C4FB" w14:textId="1F7193C8" w:rsidR="000C4E43" w:rsidRDefault="000C4E43">
            <w:pPr>
              <w:keepNext/>
              <w:snapToGrid w:val="0"/>
              <w:spacing w:line="260" w:lineRule="atLeast"/>
              <w:rPr>
                <w:rFonts w:eastAsia="Calibri"/>
                <w:lang w:eastAsia="en-US"/>
              </w:rPr>
            </w:pPr>
            <w:r w:rsidRPr="00F82A05">
              <w:rPr>
                <w:lang w:eastAsia="en-US"/>
              </w:rPr>
              <w:t>According to the composition, none of the component is toxicologically relevant for skin sensitisation.</w:t>
            </w:r>
          </w:p>
        </w:tc>
      </w:tr>
      <w:tr w:rsidR="000C4E43" w14:paraId="6EC64C73" w14:textId="77777777">
        <w:tc>
          <w:tcPr>
            <w:tcW w:w="2380" w:type="dxa"/>
            <w:tcBorders>
              <w:top w:val="single" w:sz="6" w:space="0" w:color="000000"/>
              <w:left w:val="single" w:sz="4" w:space="0" w:color="000000"/>
              <w:bottom w:val="single" w:sz="6" w:space="0" w:color="000000"/>
            </w:tcBorders>
            <w:shd w:val="clear" w:color="auto" w:fill="auto"/>
          </w:tcPr>
          <w:p w14:paraId="322FD0A5" w14:textId="1F7179C4" w:rsidR="000C4E43" w:rsidRDefault="000C4E43">
            <w:pPr>
              <w:keepNext/>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6F641D56" w14:textId="162F8C27" w:rsidR="000C4E43" w:rsidRDefault="000C4E43">
            <w:pPr>
              <w:keepNext/>
              <w:spacing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p>
        </w:tc>
      </w:tr>
    </w:tbl>
    <w:p w14:paraId="7BEEF779" w14:textId="77777777" w:rsidR="00220637" w:rsidRDefault="00220637">
      <w:pPr>
        <w:keepNext/>
        <w:rPr>
          <w:rFonts w:eastAsia="Calibri"/>
          <w:b/>
          <w:i/>
          <w:sz w:val="22"/>
          <w:szCs w:val="22"/>
          <w:lang w:eastAsia="en-US"/>
        </w:rPr>
      </w:pPr>
    </w:p>
    <w:p w14:paraId="6855884E" w14:textId="3111336F" w:rsidR="009D0C0B" w:rsidRDefault="00FA480B">
      <w:pPr>
        <w:keepNext/>
        <w:rPr>
          <w:rFonts w:ascii="Times New Roman" w:eastAsia="Calibri" w:hAnsi="Times New Roman" w:cs="Times New Roman"/>
          <w:i/>
          <w:iCs/>
          <w:lang w:eastAsia="en-US"/>
        </w:rPr>
      </w:pPr>
      <w:r>
        <w:rPr>
          <w:rFonts w:eastAsia="Calibri"/>
          <w:b/>
          <w:i/>
          <w:sz w:val="22"/>
          <w:szCs w:val="22"/>
          <w:lang w:eastAsia="en-US"/>
        </w:rPr>
        <w:t>Respiratory sensitization (ADS)</w:t>
      </w:r>
    </w:p>
    <w:p w14:paraId="1933FCEB" w14:textId="77777777" w:rsidR="000C4E43" w:rsidRPr="00F82A05" w:rsidRDefault="000C4E43">
      <w:pPr>
        <w:keepNext/>
        <w:jc w:val="both"/>
        <w:rPr>
          <w:lang w:eastAsia="en-US"/>
        </w:rPr>
      </w:pPr>
      <w:r w:rsidRPr="00F82A05">
        <w:rPr>
          <w:iCs/>
          <w:lang w:eastAsia="en-US"/>
        </w:rPr>
        <w:t>No stud</w:t>
      </w:r>
      <w:r>
        <w:rPr>
          <w:iCs/>
          <w:lang w:eastAsia="en-US"/>
        </w:rPr>
        <w:t>y</w:t>
      </w:r>
      <w:r w:rsidRPr="00F82A05">
        <w:rPr>
          <w:iCs/>
          <w:lang w:eastAsia="en-US"/>
        </w:rPr>
        <w:t xml:space="preserve"> of respiratory tract sensitisation </w:t>
      </w:r>
      <w:r>
        <w:rPr>
          <w:iCs/>
          <w:lang w:eastAsia="en-US"/>
        </w:rPr>
        <w:t>is available</w:t>
      </w:r>
      <w:r w:rsidRPr="00F82A05">
        <w:rPr>
          <w:iCs/>
          <w:lang w:eastAsia="en-US"/>
        </w:rPr>
        <w:t xml:space="preserve">. Classification is based on </w:t>
      </w:r>
      <w:r>
        <w:rPr>
          <w:iCs/>
          <w:lang w:eastAsia="en-US"/>
        </w:rPr>
        <w:t xml:space="preserve">the </w:t>
      </w:r>
      <w:r w:rsidRPr="00F82A05">
        <w:rPr>
          <w:iCs/>
          <w:lang w:eastAsia="en-US"/>
        </w:rPr>
        <w:t xml:space="preserve">available data </w:t>
      </w:r>
      <w:r>
        <w:rPr>
          <w:iCs/>
          <w:lang w:eastAsia="en-US"/>
        </w:rPr>
        <w:t>on</w:t>
      </w:r>
      <w:r w:rsidRPr="00F82A05">
        <w:rPr>
          <w:iCs/>
          <w:lang w:eastAsia="en-US"/>
        </w:rPr>
        <w:t xml:space="preserve"> </w:t>
      </w:r>
      <w:r>
        <w:rPr>
          <w:iCs/>
          <w:lang w:eastAsia="en-US"/>
        </w:rPr>
        <w:t>each</w:t>
      </w:r>
      <w:r w:rsidRPr="00F82A05">
        <w:rPr>
          <w:iCs/>
          <w:lang w:eastAsia="en-US"/>
        </w:rPr>
        <w:t xml:space="preserve"> </w:t>
      </w:r>
      <w:r>
        <w:rPr>
          <w:iCs/>
          <w:lang w:eastAsia="en-US"/>
        </w:rPr>
        <w:t>component.</w:t>
      </w:r>
    </w:p>
    <w:p w14:paraId="2DF2FD08" w14:textId="77777777" w:rsidR="009D0C0B" w:rsidRDefault="009D0C0B">
      <w:pPr>
        <w:keepNext/>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40B750E5"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5DE1F66B" w14:textId="77777777" w:rsidR="009D0C0B" w:rsidRDefault="00FA480B">
            <w:pPr>
              <w:keepNext/>
              <w:spacing w:line="260" w:lineRule="atLeast"/>
            </w:pPr>
            <w:r>
              <w:rPr>
                <w:rFonts w:eastAsia="Calibri"/>
                <w:b/>
                <w:bCs/>
                <w:lang w:eastAsia="en-US"/>
              </w:rPr>
              <w:t>Conclusion</w:t>
            </w:r>
            <w:r>
              <w:rPr>
                <w:rFonts w:eastAsia="Calibri"/>
                <w:lang w:eastAsia="en-US"/>
              </w:rPr>
              <w:t xml:space="preserve"> </w:t>
            </w:r>
            <w:r>
              <w:rPr>
                <w:rFonts w:eastAsia="Calibri"/>
                <w:b/>
                <w:bCs/>
                <w:lang w:eastAsia="en-US"/>
              </w:rPr>
              <w:t>used in Risk Assessment – Respiratory sensitisation</w:t>
            </w:r>
          </w:p>
        </w:tc>
      </w:tr>
      <w:tr w:rsidR="000C4E43" w14:paraId="6AB55AF3"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53A73BDB" w14:textId="77777777" w:rsidR="000C4E43" w:rsidRDefault="000C4E43">
            <w:pPr>
              <w:keepNext/>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42B7180D" w14:textId="0E51288B" w:rsidR="000C4E43" w:rsidRDefault="000C4E43">
            <w:pPr>
              <w:keepNext/>
              <w:snapToGrid w:val="0"/>
              <w:spacing w:line="260" w:lineRule="atLeast"/>
              <w:jc w:val="both"/>
              <w:rPr>
                <w:lang w:eastAsia="en-US"/>
              </w:rPr>
            </w:pPr>
            <w:r>
              <w:rPr>
                <w:rFonts w:eastAsia="Calibri"/>
                <w:lang w:eastAsia="en-US"/>
              </w:rPr>
              <w:t>Not sensitising to the respiratory system.</w:t>
            </w:r>
          </w:p>
          <w:p w14:paraId="51B01228" w14:textId="77777777" w:rsidR="000C4E43" w:rsidRDefault="000C4E43">
            <w:pPr>
              <w:keepNext/>
              <w:snapToGrid w:val="0"/>
              <w:spacing w:line="260" w:lineRule="atLeast"/>
              <w:rPr>
                <w:rFonts w:eastAsia="Calibri"/>
                <w:lang w:eastAsia="en-US"/>
              </w:rPr>
            </w:pPr>
          </w:p>
        </w:tc>
      </w:tr>
      <w:tr w:rsidR="000C4E43" w14:paraId="625C5B61" w14:textId="77777777">
        <w:tc>
          <w:tcPr>
            <w:tcW w:w="2380" w:type="dxa"/>
            <w:tcBorders>
              <w:top w:val="single" w:sz="6" w:space="0" w:color="000000"/>
              <w:left w:val="single" w:sz="4" w:space="0" w:color="000000"/>
              <w:bottom w:val="single" w:sz="6" w:space="0" w:color="000000"/>
            </w:tcBorders>
            <w:shd w:val="clear" w:color="auto" w:fill="auto"/>
          </w:tcPr>
          <w:p w14:paraId="4A6F14FD" w14:textId="77777777" w:rsidR="000C4E43" w:rsidRDefault="000C4E43">
            <w:pPr>
              <w:keepNext/>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2284F94A" w14:textId="0522943A" w:rsidR="000C4E43" w:rsidRDefault="000C4E43">
            <w:pPr>
              <w:keepNext/>
              <w:snapToGrid w:val="0"/>
              <w:spacing w:line="260" w:lineRule="atLeast"/>
              <w:rPr>
                <w:rFonts w:eastAsia="Calibri"/>
                <w:lang w:eastAsia="en-US"/>
              </w:rPr>
            </w:pPr>
            <w:r w:rsidRPr="00F82A05">
              <w:rPr>
                <w:lang w:eastAsia="en-US"/>
              </w:rPr>
              <w:t>According to the composition, none of the component is toxicologically relevant for respiratory sensitisation.</w:t>
            </w:r>
          </w:p>
        </w:tc>
      </w:tr>
      <w:tr w:rsidR="000C4E43" w14:paraId="2DCB843C" w14:textId="77777777">
        <w:tc>
          <w:tcPr>
            <w:tcW w:w="2380" w:type="dxa"/>
            <w:tcBorders>
              <w:top w:val="single" w:sz="6" w:space="0" w:color="000000"/>
              <w:left w:val="single" w:sz="4" w:space="0" w:color="000000"/>
              <w:bottom w:val="single" w:sz="6" w:space="0" w:color="000000"/>
            </w:tcBorders>
            <w:shd w:val="clear" w:color="auto" w:fill="auto"/>
          </w:tcPr>
          <w:p w14:paraId="0C2A8DBB" w14:textId="070A57AA" w:rsidR="000C4E43" w:rsidRDefault="000C4E43">
            <w:pPr>
              <w:keepNext/>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578BEB37" w14:textId="5C6A7609" w:rsidR="000C4E43" w:rsidRDefault="000C4E43">
            <w:pPr>
              <w:keepNext/>
              <w:spacing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r w:rsidDel="004E3E3D">
              <w:rPr>
                <w:rFonts w:eastAsia="Calibri"/>
                <w:lang w:eastAsia="en-US"/>
              </w:rPr>
              <w:t xml:space="preserve"> </w:t>
            </w:r>
          </w:p>
        </w:tc>
      </w:tr>
    </w:tbl>
    <w:p w14:paraId="739CB0CF" w14:textId="0873D800" w:rsidR="009D0C0B" w:rsidRDefault="009D0C0B">
      <w:pPr>
        <w:keepNext/>
        <w:spacing w:line="260" w:lineRule="atLeast"/>
        <w:rPr>
          <w:rFonts w:eastAsia="Calibri"/>
          <w:lang w:eastAsia="en-US"/>
        </w:rPr>
      </w:pPr>
    </w:p>
    <w:p w14:paraId="7F4B3281" w14:textId="77777777" w:rsidR="009D0C0B" w:rsidRDefault="009D0C0B">
      <w:pPr>
        <w:spacing w:line="260" w:lineRule="atLeast"/>
        <w:rPr>
          <w:rFonts w:eastAsia="Calibri"/>
          <w:lang w:eastAsia="en-US"/>
        </w:rPr>
      </w:pPr>
    </w:p>
    <w:p w14:paraId="02DD6837" w14:textId="77777777" w:rsidR="009D0C0B" w:rsidRDefault="00FA480B">
      <w:pPr>
        <w:keepNext/>
        <w:rPr>
          <w:rFonts w:eastAsia="Calibri"/>
          <w:i/>
          <w:u w:val="single"/>
          <w:lang w:eastAsia="en-US"/>
        </w:rPr>
      </w:pPr>
      <w:r>
        <w:rPr>
          <w:rFonts w:eastAsia="Calibri"/>
          <w:b/>
          <w:i/>
          <w:sz w:val="22"/>
          <w:szCs w:val="22"/>
          <w:lang w:eastAsia="en-US"/>
        </w:rPr>
        <w:t>Acute toxicity</w:t>
      </w:r>
    </w:p>
    <w:p w14:paraId="02F3C872" w14:textId="77777777" w:rsidR="009D0C0B" w:rsidRDefault="00FA480B">
      <w:pPr>
        <w:keepNext/>
        <w:rPr>
          <w:rFonts w:ascii="Times New Roman" w:eastAsia="Calibri" w:hAnsi="Times New Roman" w:cs="Times New Roman"/>
          <w:i/>
          <w:iCs/>
          <w:lang w:eastAsia="en-US"/>
        </w:rPr>
      </w:pPr>
      <w:r>
        <w:rPr>
          <w:rFonts w:eastAsia="Calibri"/>
          <w:i/>
          <w:u w:val="single"/>
          <w:lang w:eastAsia="en-US"/>
        </w:rPr>
        <w:t>Acute toxicity by oral route</w:t>
      </w:r>
    </w:p>
    <w:p w14:paraId="772BC6F2" w14:textId="0D1DFF27" w:rsidR="000C4E43" w:rsidRPr="00F82A05" w:rsidRDefault="000C4E43">
      <w:pPr>
        <w:keepNext/>
        <w:jc w:val="both"/>
        <w:rPr>
          <w:iCs/>
          <w:lang w:eastAsia="en-US"/>
        </w:rPr>
      </w:pPr>
      <w:r w:rsidRPr="00F82A05">
        <w:rPr>
          <w:iCs/>
          <w:lang w:eastAsia="en-US"/>
        </w:rPr>
        <w:t xml:space="preserve">No acute toxicity studies were conducted. Classification is based on </w:t>
      </w:r>
      <w:r>
        <w:rPr>
          <w:iCs/>
          <w:lang w:eastAsia="en-US"/>
        </w:rPr>
        <w:t xml:space="preserve">the </w:t>
      </w:r>
      <w:r w:rsidRPr="00F82A05">
        <w:rPr>
          <w:iCs/>
          <w:lang w:eastAsia="en-US"/>
        </w:rPr>
        <w:t xml:space="preserve">available data </w:t>
      </w:r>
      <w:r>
        <w:rPr>
          <w:iCs/>
          <w:lang w:eastAsia="en-US"/>
        </w:rPr>
        <w:t>on</w:t>
      </w:r>
      <w:r w:rsidRPr="00F82A05">
        <w:rPr>
          <w:iCs/>
          <w:lang w:eastAsia="en-US"/>
        </w:rPr>
        <w:t xml:space="preserve"> </w:t>
      </w:r>
      <w:r>
        <w:rPr>
          <w:iCs/>
          <w:lang w:eastAsia="en-US"/>
        </w:rPr>
        <w:t>each</w:t>
      </w:r>
      <w:r w:rsidRPr="00F82A05">
        <w:rPr>
          <w:iCs/>
          <w:lang w:eastAsia="en-US"/>
        </w:rPr>
        <w:t xml:space="preserve"> </w:t>
      </w:r>
      <w:r>
        <w:rPr>
          <w:iCs/>
          <w:lang w:eastAsia="en-US"/>
        </w:rPr>
        <w:t>component</w:t>
      </w:r>
      <w:r w:rsidRPr="00F82A05" w:rsidDel="00025A8A">
        <w:rPr>
          <w:iCs/>
          <w:lang w:eastAsia="en-US"/>
        </w:rPr>
        <w:t xml:space="preserve"> </w:t>
      </w:r>
      <w:r w:rsidRPr="00F82A05">
        <w:rPr>
          <w:iCs/>
          <w:lang w:eastAsia="en-US"/>
        </w:rPr>
        <w:t>(oral</w:t>
      </w:r>
      <w:r>
        <w:rPr>
          <w:iCs/>
          <w:lang w:eastAsia="en-US"/>
        </w:rPr>
        <w:t>, inhalation and dermal route).</w:t>
      </w:r>
    </w:p>
    <w:p w14:paraId="3D1202E5" w14:textId="77777777" w:rsidR="009D0C0B" w:rsidRDefault="009D0C0B">
      <w:pPr>
        <w:keepNext/>
        <w:spacing w:line="260" w:lineRule="atLeast"/>
        <w:rPr>
          <w:rFonts w:eastAsia="Calibri"/>
          <w:lang w:eastAsia="en-US"/>
        </w:rPr>
      </w:pPr>
    </w:p>
    <w:tbl>
      <w:tblPr>
        <w:tblW w:w="0" w:type="auto"/>
        <w:tblInd w:w="-39" w:type="dxa"/>
        <w:tblLayout w:type="fixed"/>
        <w:tblLook w:val="0000" w:firstRow="0" w:lastRow="0" w:firstColumn="0" w:lastColumn="0" w:noHBand="0" w:noVBand="0"/>
      </w:tblPr>
      <w:tblGrid>
        <w:gridCol w:w="1985"/>
        <w:gridCol w:w="7386"/>
      </w:tblGrid>
      <w:tr w:rsidR="009D0C0B" w14:paraId="3A0A803D" w14:textId="77777777">
        <w:tc>
          <w:tcPr>
            <w:tcW w:w="9371" w:type="dxa"/>
            <w:gridSpan w:val="2"/>
            <w:tcBorders>
              <w:top w:val="single" w:sz="4" w:space="0" w:color="000000"/>
              <w:left w:val="single" w:sz="4" w:space="0" w:color="000000"/>
              <w:bottom w:val="single" w:sz="6" w:space="0" w:color="000000"/>
              <w:right w:val="single" w:sz="6" w:space="0" w:color="000000"/>
            </w:tcBorders>
            <w:shd w:val="clear" w:color="auto" w:fill="CCFFCC"/>
          </w:tcPr>
          <w:p w14:paraId="7705F164" w14:textId="77777777" w:rsidR="009D0C0B" w:rsidRDefault="00FA480B">
            <w:pPr>
              <w:keepNext/>
              <w:spacing w:line="260" w:lineRule="atLeast"/>
            </w:pPr>
            <w:r>
              <w:rPr>
                <w:rFonts w:eastAsia="Calibri"/>
                <w:b/>
                <w:bCs/>
                <w:lang w:eastAsia="en-US"/>
              </w:rPr>
              <w:t>Value used in the Risk Assessment – Acute oral toxicity</w:t>
            </w:r>
          </w:p>
        </w:tc>
      </w:tr>
      <w:tr w:rsidR="000C4E43" w14:paraId="443BBC01" w14:textId="77777777">
        <w:tc>
          <w:tcPr>
            <w:tcW w:w="1985" w:type="dxa"/>
            <w:tcBorders>
              <w:top w:val="single" w:sz="6" w:space="0" w:color="000000"/>
              <w:left w:val="single" w:sz="4" w:space="0" w:color="000000"/>
              <w:bottom w:val="single" w:sz="6" w:space="0" w:color="000000"/>
            </w:tcBorders>
            <w:shd w:val="clear" w:color="auto" w:fill="auto"/>
          </w:tcPr>
          <w:p w14:paraId="3FE68831" w14:textId="77777777" w:rsidR="000C4E43" w:rsidRDefault="000C4E43">
            <w:pPr>
              <w:keepNext/>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0A038616" w14:textId="441D6235" w:rsidR="000C4E43" w:rsidRDefault="000C4E43">
            <w:pPr>
              <w:keepNext/>
              <w:snapToGrid w:val="0"/>
              <w:spacing w:line="260" w:lineRule="atLeast"/>
              <w:rPr>
                <w:rFonts w:eastAsia="Calibri"/>
                <w:lang w:eastAsia="en-US"/>
              </w:rPr>
            </w:pPr>
            <w:r>
              <w:rPr>
                <w:rFonts w:eastAsia="Calibri"/>
                <w:lang w:eastAsia="en-US"/>
              </w:rPr>
              <w:t xml:space="preserve">Not </w:t>
            </w:r>
            <w:r>
              <w:rPr>
                <w:lang w:eastAsia="en-US"/>
              </w:rPr>
              <w:t>a</w:t>
            </w:r>
            <w:r w:rsidRPr="00AB4538">
              <w:rPr>
                <w:lang w:eastAsia="en-US"/>
              </w:rPr>
              <w:t>cutely toxic via the oral route.</w:t>
            </w:r>
          </w:p>
        </w:tc>
      </w:tr>
      <w:tr w:rsidR="000C4E43" w14:paraId="649A2647" w14:textId="77777777">
        <w:tc>
          <w:tcPr>
            <w:tcW w:w="1985" w:type="dxa"/>
            <w:tcBorders>
              <w:top w:val="single" w:sz="6" w:space="0" w:color="000000"/>
              <w:left w:val="single" w:sz="4" w:space="0" w:color="000000"/>
              <w:bottom w:val="single" w:sz="6" w:space="0" w:color="000000"/>
            </w:tcBorders>
            <w:shd w:val="clear" w:color="auto" w:fill="auto"/>
          </w:tcPr>
          <w:p w14:paraId="42A84D2D" w14:textId="77777777" w:rsidR="000C4E43" w:rsidRDefault="000C4E43">
            <w:pPr>
              <w:keepNext/>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364D5C54" w14:textId="77777777" w:rsidR="000C4E43" w:rsidRPr="005824FD" w:rsidRDefault="000C4E43" w:rsidP="00A074C2">
            <w:pPr>
              <w:keepNext/>
              <w:jc w:val="both"/>
              <w:rPr>
                <w:lang w:eastAsia="en-US"/>
              </w:rPr>
            </w:pPr>
            <w:r w:rsidRPr="005824FD">
              <w:rPr>
                <w:lang w:eastAsia="en-US"/>
              </w:rPr>
              <w:t>The classification has been determined using the calculation method.</w:t>
            </w:r>
          </w:p>
          <w:p w14:paraId="4DA596E1" w14:textId="50DBCA85" w:rsidR="000C4E43" w:rsidRDefault="000C4E43">
            <w:pPr>
              <w:keepNext/>
              <w:snapToGrid w:val="0"/>
              <w:spacing w:line="260" w:lineRule="atLeast"/>
              <w:rPr>
                <w:rFonts w:eastAsia="Calibri"/>
                <w:lang w:eastAsia="en-US"/>
              </w:rPr>
            </w:pPr>
            <w:r w:rsidRPr="00F82A05">
              <w:rPr>
                <w:lang w:eastAsia="en-US"/>
              </w:rPr>
              <w:t>According to the composition, none of the component is toxicologically relevant for acute oral toxicity.</w:t>
            </w:r>
          </w:p>
        </w:tc>
      </w:tr>
      <w:tr w:rsidR="000C4E43" w14:paraId="57AA16EE" w14:textId="77777777">
        <w:tc>
          <w:tcPr>
            <w:tcW w:w="1985" w:type="dxa"/>
            <w:tcBorders>
              <w:top w:val="single" w:sz="6" w:space="0" w:color="000000"/>
              <w:left w:val="single" w:sz="4" w:space="0" w:color="000000"/>
              <w:bottom w:val="single" w:sz="6" w:space="0" w:color="000000"/>
            </w:tcBorders>
            <w:shd w:val="clear" w:color="auto" w:fill="auto"/>
          </w:tcPr>
          <w:p w14:paraId="08BB6B41" w14:textId="7330941B" w:rsidR="000C4E43" w:rsidRDefault="000C4E43">
            <w:pPr>
              <w:keepNext/>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190E60F3" w14:textId="20A79205" w:rsidR="000C4E43" w:rsidRDefault="000C4E43">
            <w:pPr>
              <w:keepNext/>
              <w:spacing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r w:rsidDel="00613E8D">
              <w:rPr>
                <w:rFonts w:eastAsia="Calibri"/>
                <w:lang w:eastAsia="en-US"/>
              </w:rPr>
              <w:t xml:space="preserve"> </w:t>
            </w:r>
          </w:p>
        </w:tc>
      </w:tr>
    </w:tbl>
    <w:p w14:paraId="24404549" w14:textId="77777777" w:rsidR="009D0C0B" w:rsidRDefault="009D0C0B">
      <w:pPr>
        <w:spacing w:line="260" w:lineRule="atLeast"/>
        <w:rPr>
          <w:rFonts w:ascii="Times New Roman" w:eastAsia="Calibri" w:hAnsi="Times New Roman" w:cs="Times New Roman"/>
          <w:i/>
          <w:iCs/>
          <w:lang w:eastAsia="en-US"/>
        </w:rPr>
      </w:pPr>
    </w:p>
    <w:p w14:paraId="50AEC1BB" w14:textId="0B95B1AB" w:rsidR="009D0C0B" w:rsidRDefault="00FA480B">
      <w:pPr>
        <w:keepNext/>
        <w:rPr>
          <w:rFonts w:ascii="Times New Roman" w:eastAsia="Calibri" w:hAnsi="Times New Roman" w:cs="Times New Roman"/>
          <w:i/>
          <w:iCs/>
          <w:lang w:eastAsia="en-US"/>
        </w:rPr>
      </w:pPr>
      <w:r>
        <w:rPr>
          <w:rFonts w:eastAsia="Calibri"/>
          <w:i/>
          <w:u w:val="single"/>
          <w:lang w:eastAsia="en-US"/>
        </w:rPr>
        <w:lastRenderedPageBreak/>
        <w:t>Acute toxicity by inhalation</w:t>
      </w:r>
    </w:p>
    <w:p w14:paraId="7CA6E718" w14:textId="77777777" w:rsidR="009D0C0B" w:rsidRDefault="009D0C0B">
      <w:pPr>
        <w:keepNext/>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56E67BCF"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29FC80D0" w14:textId="77777777" w:rsidR="009D0C0B" w:rsidRDefault="00FA480B">
            <w:pPr>
              <w:keepNext/>
              <w:spacing w:line="260" w:lineRule="atLeast"/>
            </w:pPr>
            <w:r>
              <w:rPr>
                <w:rFonts w:eastAsia="Calibri"/>
                <w:b/>
                <w:bCs/>
                <w:lang w:eastAsia="en-US"/>
              </w:rPr>
              <w:t>Value used in the Risk Assessment – Acute inhalation toxicity</w:t>
            </w:r>
          </w:p>
        </w:tc>
      </w:tr>
      <w:tr w:rsidR="000C4E43" w14:paraId="42A334A8" w14:textId="77777777">
        <w:tc>
          <w:tcPr>
            <w:tcW w:w="1955" w:type="dxa"/>
            <w:tcBorders>
              <w:top w:val="single" w:sz="6" w:space="0" w:color="000000"/>
              <w:left w:val="single" w:sz="4" w:space="0" w:color="000000"/>
              <w:bottom w:val="single" w:sz="6" w:space="0" w:color="000000"/>
            </w:tcBorders>
            <w:shd w:val="clear" w:color="auto" w:fill="auto"/>
          </w:tcPr>
          <w:p w14:paraId="6328A2A4" w14:textId="77777777" w:rsidR="000C4E43" w:rsidRDefault="000C4E43">
            <w:pPr>
              <w:keepNext/>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28F463BE" w14:textId="4275A345" w:rsidR="000C4E43" w:rsidRDefault="000C4E43">
            <w:pPr>
              <w:keepNext/>
              <w:snapToGrid w:val="0"/>
              <w:spacing w:line="260" w:lineRule="atLeast"/>
              <w:rPr>
                <w:rFonts w:eastAsia="Calibri"/>
                <w:lang w:eastAsia="en-US"/>
              </w:rPr>
            </w:pPr>
            <w:r w:rsidRPr="005824FD">
              <w:rPr>
                <w:lang w:eastAsia="en-US"/>
              </w:rPr>
              <w:t>Not acutely toxic via inhalation.</w:t>
            </w:r>
          </w:p>
        </w:tc>
      </w:tr>
      <w:tr w:rsidR="000C4E43" w14:paraId="4CDCAB88" w14:textId="77777777">
        <w:tc>
          <w:tcPr>
            <w:tcW w:w="1955" w:type="dxa"/>
            <w:tcBorders>
              <w:top w:val="single" w:sz="6" w:space="0" w:color="000000"/>
              <w:left w:val="single" w:sz="4" w:space="0" w:color="000000"/>
              <w:bottom w:val="single" w:sz="6" w:space="0" w:color="000000"/>
            </w:tcBorders>
            <w:shd w:val="clear" w:color="auto" w:fill="auto"/>
          </w:tcPr>
          <w:p w14:paraId="0A27F98F" w14:textId="77777777" w:rsidR="000C4E43" w:rsidRDefault="000C4E43">
            <w:pPr>
              <w:keepNext/>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360577A4" w14:textId="77777777" w:rsidR="000C4E43" w:rsidRPr="005824FD" w:rsidRDefault="000C4E43" w:rsidP="00A074C2">
            <w:pPr>
              <w:keepNext/>
              <w:jc w:val="both"/>
              <w:rPr>
                <w:lang w:eastAsia="en-US"/>
              </w:rPr>
            </w:pPr>
            <w:r w:rsidRPr="005824FD">
              <w:rPr>
                <w:lang w:eastAsia="en-US"/>
              </w:rPr>
              <w:t>The classification has been determined using the calculation method.</w:t>
            </w:r>
          </w:p>
          <w:p w14:paraId="3A9DA556" w14:textId="0ACBA5CC" w:rsidR="000C4E43" w:rsidRDefault="000C4E43">
            <w:pPr>
              <w:keepNext/>
              <w:snapToGrid w:val="0"/>
              <w:spacing w:line="260" w:lineRule="atLeast"/>
              <w:rPr>
                <w:rFonts w:eastAsia="Calibri"/>
                <w:lang w:eastAsia="en-US"/>
              </w:rPr>
            </w:pPr>
            <w:r w:rsidRPr="00F82A05">
              <w:rPr>
                <w:lang w:eastAsia="en-US"/>
              </w:rPr>
              <w:t>According to the composition, none of the component is toxicologically relevant for acute toxicity by inhalation.</w:t>
            </w:r>
          </w:p>
        </w:tc>
      </w:tr>
      <w:tr w:rsidR="000C4E43" w14:paraId="45A9631E" w14:textId="77777777">
        <w:tc>
          <w:tcPr>
            <w:tcW w:w="1955" w:type="dxa"/>
            <w:tcBorders>
              <w:top w:val="single" w:sz="6" w:space="0" w:color="000000"/>
              <w:left w:val="single" w:sz="4" w:space="0" w:color="000000"/>
              <w:bottom w:val="single" w:sz="6" w:space="0" w:color="000000"/>
            </w:tcBorders>
            <w:shd w:val="clear" w:color="auto" w:fill="auto"/>
          </w:tcPr>
          <w:p w14:paraId="48AD71B3" w14:textId="186B0153" w:rsidR="000C4E43" w:rsidRDefault="000C4E43">
            <w:pPr>
              <w:keepNext/>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40EFAC14" w14:textId="3727E2A7" w:rsidR="000C4E43" w:rsidRDefault="000C4E43">
            <w:pPr>
              <w:keepNext/>
              <w:spacing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r w:rsidDel="004E3E3D">
              <w:rPr>
                <w:rFonts w:eastAsia="Calibri"/>
                <w:lang w:eastAsia="en-US"/>
              </w:rPr>
              <w:t xml:space="preserve"> </w:t>
            </w:r>
          </w:p>
        </w:tc>
      </w:tr>
    </w:tbl>
    <w:p w14:paraId="53C07615" w14:textId="56180D83" w:rsidR="00251848" w:rsidRDefault="00251848">
      <w:pPr>
        <w:rPr>
          <w:rFonts w:ascii="Times New Roman" w:eastAsia="Calibri" w:hAnsi="Times New Roman" w:cs="Times New Roman"/>
          <w:i/>
          <w:iCs/>
          <w:lang w:eastAsia="en-US"/>
        </w:rPr>
      </w:pPr>
    </w:p>
    <w:p w14:paraId="1C7B3CFB" w14:textId="2E8DBDE6" w:rsidR="009D0C0B" w:rsidRDefault="00FA480B">
      <w:pPr>
        <w:keepNext/>
        <w:rPr>
          <w:rFonts w:ascii="Times New Roman" w:eastAsia="Calibri" w:hAnsi="Times New Roman" w:cs="Times New Roman"/>
          <w:i/>
          <w:iCs/>
          <w:lang w:eastAsia="en-US"/>
        </w:rPr>
      </w:pPr>
      <w:r>
        <w:rPr>
          <w:rFonts w:eastAsia="Calibri"/>
          <w:i/>
          <w:u w:val="single"/>
          <w:lang w:eastAsia="en-US"/>
        </w:rPr>
        <w:t>Acute toxicity by dermal route</w:t>
      </w:r>
    </w:p>
    <w:p w14:paraId="580063C5" w14:textId="77777777" w:rsidR="009D0C0B" w:rsidRDefault="009D0C0B">
      <w:pPr>
        <w:keepNext/>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062A157A"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22007235" w14:textId="77777777" w:rsidR="009D0C0B" w:rsidRDefault="00FA480B">
            <w:pPr>
              <w:keepNext/>
              <w:spacing w:line="260" w:lineRule="atLeast"/>
            </w:pPr>
            <w:r>
              <w:rPr>
                <w:rFonts w:eastAsia="Calibri"/>
                <w:b/>
                <w:bCs/>
                <w:lang w:eastAsia="en-US"/>
              </w:rPr>
              <w:t>Value used in the Risk Assessment – Acute dermal toxicity</w:t>
            </w:r>
          </w:p>
        </w:tc>
      </w:tr>
      <w:tr w:rsidR="000C4E43" w14:paraId="6176CF80" w14:textId="77777777">
        <w:tc>
          <w:tcPr>
            <w:tcW w:w="1955" w:type="dxa"/>
            <w:tcBorders>
              <w:top w:val="single" w:sz="6" w:space="0" w:color="000000"/>
              <w:left w:val="single" w:sz="4" w:space="0" w:color="000000"/>
              <w:bottom w:val="single" w:sz="6" w:space="0" w:color="000000"/>
            </w:tcBorders>
            <w:shd w:val="clear" w:color="auto" w:fill="auto"/>
          </w:tcPr>
          <w:p w14:paraId="1786A1F8" w14:textId="77777777" w:rsidR="000C4E43" w:rsidRDefault="000C4E43">
            <w:pPr>
              <w:keepNext/>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230066DC" w14:textId="79C6642E" w:rsidR="000C4E43" w:rsidRDefault="000C4E43">
            <w:pPr>
              <w:keepNext/>
              <w:snapToGrid w:val="0"/>
              <w:spacing w:line="260" w:lineRule="atLeast"/>
              <w:rPr>
                <w:rFonts w:eastAsia="Calibri"/>
                <w:lang w:eastAsia="en-US"/>
              </w:rPr>
            </w:pPr>
            <w:r w:rsidRPr="00AB4538">
              <w:rPr>
                <w:lang w:eastAsia="en-US"/>
              </w:rPr>
              <w:t>Not acutely toxic via the dermal route.</w:t>
            </w:r>
          </w:p>
        </w:tc>
      </w:tr>
      <w:tr w:rsidR="000C4E43" w14:paraId="6258F668" w14:textId="77777777">
        <w:tc>
          <w:tcPr>
            <w:tcW w:w="1955" w:type="dxa"/>
            <w:tcBorders>
              <w:top w:val="single" w:sz="6" w:space="0" w:color="000000"/>
              <w:left w:val="single" w:sz="4" w:space="0" w:color="000000"/>
              <w:bottom w:val="single" w:sz="6" w:space="0" w:color="000000"/>
            </w:tcBorders>
            <w:shd w:val="clear" w:color="auto" w:fill="auto"/>
          </w:tcPr>
          <w:p w14:paraId="26034994" w14:textId="77777777" w:rsidR="000C4E43" w:rsidRDefault="000C4E43">
            <w:pPr>
              <w:keepNext/>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4AFE3F0F" w14:textId="77777777" w:rsidR="000C4E43" w:rsidRPr="005824FD" w:rsidRDefault="000C4E43" w:rsidP="00A074C2">
            <w:pPr>
              <w:keepNext/>
              <w:jc w:val="both"/>
              <w:rPr>
                <w:lang w:eastAsia="en-US"/>
              </w:rPr>
            </w:pPr>
            <w:r w:rsidRPr="005824FD">
              <w:rPr>
                <w:lang w:eastAsia="en-US"/>
              </w:rPr>
              <w:t>The classification has been determined using the calculation method.</w:t>
            </w:r>
          </w:p>
          <w:p w14:paraId="672A71B4" w14:textId="16C5F027" w:rsidR="000C4E43" w:rsidRDefault="000C4E43">
            <w:pPr>
              <w:keepNext/>
              <w:snapToGrid w:val="0"/>
              <w:spacing w:line="260" w:lineRule="atLeast"/>
              <w:rPr>
                <w:rFonts w:eastAsia="Calibri"/>
                <w:lang w:eastAsia="en-US"/>
              </w:rPr>
            </w:pPr>
            <w:r w:rsidRPr="00F82A05">
              <w:rPr>
                <w:lang w:eastAsia="en-US"/>
              </w:rPr>
              <w:t>According to the composition, none of the component is toxicologically relevant for acute dermal toxicity.</w:t>
            </w:r>
          </w:p>
        </w:tc>
      </w:tr>
      <w:tr w:rsidR="000C4E43" w14:paraId="15F570C6" w14:textId="77777777">
        <w:tc>
          <w:tcPr>
            <w:tcW w:w="1955" w:type="dxa"/>
            <w:tcBorders>
              <w:top w:val="single" w:sz="6" w:space="0" w:color="000000"/>
              <w:left w:val="single" w:sz="4" w:space="0" w:color="000000"/>
              <w:bottom w:val="single" w:sz="6" w:space="0" w:color="000000"/>
            </w:tcBorders>
            <w:shd w:val="clear" w:color="auto" w:fill="auto"/>
          </w:tcPr>
          <w:p w14:paraId="09F1E2D4" w14:textId="0E534122" w:rsidR="000C4E43" w:rsidRDefault="000C4E43">
            <w:pPr>
              <w:keepNext/>
              <w:spacing w:line="260" w:lineRule="atLeast"/>
              <w:rPr>
                <w:rFonts w:eastAsia="Calibri"/>
                <w:lang w:eastAsia="en-US"/>
              </w:rPr>
            </w:pPr>
            <w:r>
              <w:rPr>
                <w:rFonts w:eastAsia="Calibri"/>
                <w:lang w:eastAsia="en-US"/>
              </w:rPr>
              <w:t xml:space="preserve">Classification of the product according to CLP </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1F9799D6" w14:textId="7C1A9270" w:rsidR="000C4E43" w:rsidRDefault="000C4E43">
            <w:pPr>
              <w:keepNext/>
              <w:spacing w:line="260" w:lineRule="atLeast"/>
            </w:pPr>
            <w:r w:rsidRPr="00F82A05">
              <w:rPr>
                <w:lang w:eastAsia="en-US"/>
              </w:rPr>
              <w:t>Not classified</w:t>
            </w:r>
            <w:r>
              <w:rPr>
                <w:lang w:eastAsia="en-US"/>
              </w:rPr>
              <w:t xml:space="preserve"> </w:t>
            </w:r>
            <w:r w:rsidRPr="00AB4538">
              <w:rPr>
                <w:lang w:eastAsia="en-US"/>
              </w:rPr>
              <w:t>according</w:t>
            </w:r>
            <w:r>
              <w:rPr>
                <w:lang w:eastAsia="en-US"/>
              </w:rPr>
              <w:t xml:space="preserve"> to Regulation (EC) N°1272/2008</w:t>
            </w:r>
            <w:r>
              <w:rPr>
                <w:rFonts w:eastAsia="Calibri"/>
                <w:lang w:eastAsia="en-US"/>
              </w:rPr>
              <w:t>.</w:t>
            </w:r>
            <w:r w:rsidDel="004E3E3D">
              <w:rPr>
                <w:rFonts w:eastAsia="Calibri"/>
                <w:lang w:eastAsia="en-US"/>
              </w:rPr>
              <w:t xml:space="preserve"> </w:t>
            </w:r>
          </w:p>
        </w:tc>
      </w:tr>
    </w:tbl>
    <w:p w14:paraId="03F42118" w14:textId="065E13E7" w:rsidR="009D0C0B" w:rsidRDefault="009D0C0B">
      <w:pPr>
        <w:spacing w:line="260" w:lineRule="atLeast"/>
        <w:rPr>
          <w:rFonts w:eastAsia="Calibri"/>
          <w:lang w:eastAsia="en-US"/>
        </w:rPr>
      </w:pPr>
    </w:p>
    <w:p w14:paraId="622E46D8" w14:textId="77777777" w:rsidR="00251848" w:rsidRDefault="00251848">
      <w:pPr>
        <w:spacing w:line="260" w:lineRule="atLeast"/>
        <w:rPr>
          <w:rFonts w:eastAsia="Calibri"/>
          <w:lang w:eastAsia="en-US"/>
        </w:rPr>
      </w:pPr>
    </w:p>
    <w:p w14:paraId="02B85BCE"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Information on dermal absorption</w:t>
      </w:r>
    </w:p>
    <w:p w14:paraId="5C41B9E0" w14:textId="77777777" w:rsidR="009D0C0B" w:rsidRDefault="00FA480B">
      <w:pPr>
        <w:spacing w:line="260" w:lineRule="atLeast"/>
        <w:rPr>
          <w:rFonts w:eastAsia="Calibri"/>
          <w:b/>
          <w:bCs/>
          <w:lang w:eastAsia="en-US"/>
        </w:rPr>
      </w:pPr>
      <w:r>
        <w:rPr>
          <w:rFonts w:ascii="Times New Roman" w:eastAsia="Calibri" w:hAnsi="Times New Roman" w:cs="Times New Roman"/>
          <w:i/>
          <w:iCs/>
          <w:lang w:eastAsia="en-US"/>
        </w:rPr>
        <w:t xml:space="preserve"> </w:t>
      </w:r>
    </w:p>
    <w:tbl>
      <w:tblPr>
        <w:tblW w:w="0" w:type="auto"/>
        <w:tblInd w:w="-5" w:type="dxa"/>
        <w:tblLayout w:type="fixed"/>
        <w:tblLook w:val="0000" w:firstRow="0" w:lastRow="0" w:firstColumn="0" w:lastColumn="0" w:noHBand="0" w:noVBand="0"/>
      </w:tblPr>
      <w:tblGrid>
        <w:gridCol w:w="1937"/>
        <w:gridCol w:w="7320"/>
      </w:tblGrid>
      <w:tr w:rsidR="009D0C0B" w14:paraId="5F27DFEE" w14:textId="77777777">
        <w:tc>
          <w:tcPr>
            <w:tcW w:w="9257" w:type="dxa"/>
            <w:gridSpan w:val="2"/>
            <w:tcBorders>
              <w:top w:val="single" w:sz="4" w:space="0" w:color="000000"/>
              <w:left w:val="single" w:sz="4" w:space="0" w:color="000000"/>
              <w:bottom w:val="single" w:sz="6" w:space="0" w:color="000000"/>
              <w:right w:val="single" w:sz="6" w:space="0" w:color="000000"/>
            </w:tcBorders>
            <w:shd w:val="clear" w:color="auto" w:fill="CCFFCC"/>
          </w:tcPr>
          <w:p w14:paraId="6084BBDC" w14:textId="4D25DFA7" w:rsidR="009D0C0B" w:rsidRDefault="00FA480B" w:rsidP="000C4E43">
            <w:pPr>
              <w:spacing w:line="260" w:lineRule="atLeast"/>
            </w:pPr>
            <w:r>
              <w:rPr>
                <w:rFonts w:eastAsia="Calibri"/>
                <w:b/>
                <w:bCs/>
                <w:lang w:eastAsia="en-US"/>
              </w:rPr>
              <w:t>Value used in the Risk Assessment – Dermal absorption</w:t>
            </w:r>
          </w:p>
        </w:tc>
      </w:tr>
      <w:tr w:rsidR="000C4E43" w14:paraId="546F569C" w14:textId="77777777" w:rsidTr="000C4E43">
        <w:tc>
          <w:tcPr>
            <w:tcW w:w="1937" w:type="dxa"/>
            <w:tcBorders>
              <w:top w:val="single" w:sz="6" w:space="0" w:color="000000"/>
              <w:left w:val="single" w:sz="4" w:space="0" w:color="000000"/>
              <w:bottom w:val="single" w:sz="6" w:space="0" w:color="000000"/>
            </w:tcBorders>
            <w:shd w:val="clear" w:color="auto" w:fill="auto"/>
          </w:tcPr>
          <w:p w14:paraId="17C694B7" w14:textId="77777777" w:rsidR="000C4E43" w:rsidRDefault="000C4E43" w:rsidP="000C4E43">
            <w:pPr>
              <w:spacing w:line="260" w:lineRule="atLeast"/>
              <w:rPr>
                <w:rFonts w:eastAsia="Calibri"/>
                <w:lang w:eastAsia="en-US"/>
              </w:rPr>
            </w:pPr>
            <w:r>
              <w:rPr>
                <w:rFonts w:eastAsia="Calibri"/>
                <w:lang w:eastAsia="en-US"/>
              </w:rPr>
              <w:t>Substance</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14:paraId="55951C66" w14:textId="4B062E34" w:rsidR="000C4E43" w:rsidRDefault="000C4E43" w:rsidP="000C4E43">
            <w:pPr>
              <w:snapToGrid w:val="0"/>
              <w:spacing w:line="260" w:lineRule="atLeast"/>
              <w:rPr>
                <w:rFonts w:eastAsia="Calibri"/>
                <w:lang w:eastAsia="en-US"/>
              </w:rPr>
            </w:pPr>
            <w:r>
              <w:rPr>
                <w:rFonts w:eastAsia="Calibri"/>
                <w:lang w:eastAsia="en-US"/>
              </w:rPr>
              <w:t>Imidacloprid</w:t>
            </w:r>
          </w:p>
        </w:tc>
      </w:tr>
      <w:tr w:rsidR="000C4E43" w14:paraId="2C232D5E" w14:textId="77777777" w:rsidTr="000C4E43">
        <w:tc>
          <w:tcPr>
            <w:tcW w:w="1937" w:type="dxa"/>
            <w:tcBorders>
              <w:top w:val="single" w:sz="6" w:space="0" w:color="000000"/>
              <w:left w:val="single" w:sz="4" w:space="0" w:color="000000"/>
              <w:bottom w:val="single" w:sz="6" w:space="0" w:color="000000"/>
            </w:tcBorders>
            <w:shd w:val="clear" w:color="auto" w:fill="auto"/>
          </w:tcPr>
          <w:p w14:paraId="4E5A8B8B" w14:textId="50CB276B" w:rsidR="000C4E43" w:rsidRDefault="000C4E43" w:rsidP="000C4E43">
            <w:pPr>
              <w:spacing w:line="260" w:lineRule="atLeast"/>
              <w:rPr>
                <w:rFonts w:eastAsia="Calibri"/>
                <w:lang w:eastAsia="en-US"/>
              </w:rPr>
            </w:pPr>
            <w:r>
              <w:rPr>
                <w:rFonts w:eastAsia="Calibri"/>
                <w:lang w:eastAsia="en-US"/>
              </w:rPr>
              <w:t>Value</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14:paraId="49C881AA" w14:textId="1E106AA4" w:rsidR="000C4E43" w:rsidRDefault="000C4E43" w:rsidP="000C4E43">
            <w:pPr>
              <w:snapToGrid w:val="0"/>
              <w:spacing w:line="260" w:lineRule="atLeast"/>
              <w:rPr>
                <w:rFonts w:eastAsia="Calibri"/>
                <w:lang w:eastAsia="en-US"/>
              </w:rPr>
            </w:pPr>
            <w:r>
              <w:rPr>
                <w:rFonts w:eastAsia="Calibri"/>
                <w:lang w:eastAsia="en-US"/>
              </w:rPr>
              <w:t>70 %</w:t>
            </w:r>
          </w:p>
        </w:tc>
      </w:tr>
      <w:tr w:rsidR="000C4E43" w14:paraId="7DE7F88B" w14:textId="77777777" w:rsidTr="000C4E43">
        <w:tc>
          <w:tcPr>
            <w:tcW w:w="1937" w:type="dxa"/>
            <w:tcBorders>
              <w:top w:val="single" w:sz="6" w:space="0" w:color="000000"/>
              <w:left w:val="single" w:sz="4" w:space="0" w:color="000000"/>
              <w:bottom w:val="single" w:sz="6" w:space="0" w:color="000000"/>
            </w:tcBorders>
            <w:shd w:val="clear" w:color="auto" w:fill="auto"/>
          </w:tcPr>
          <w:p w14:paraId="5C9038CD" w14:textId="00F208B7" w:rsidR="000C4E43" w:rsidRDefault="000C4E43" w:rsidP="000C4E43">
            <w:pPr>
              <w:spacing w:line="260" w:lineRule="atLeast"/>
              <w:rPr>
                <w:rFonts w:eastAsia="Calibri"/>
                <w:lang w:eastAsia="en-US"/>
              </w:rPr>
            </w:pPr>
            <w:r>
              <w:rPr>
                <w:rFonts w:eastAsia="Calibri"/>
                <w:lang w:eastAsia="en-US"/>
              </w:rPr>
              <w:t>Justification for the selected value</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14:paraId="1A27A4BF" w14:textId="63075929" w:rsidR="000C4E43" w:rsidRDefault="000C4E43" w:rsidP="000C4E43">
            <w:pPr>
              <w:snapToGrid w:val="0"/>
              <w:spacing w:line="260" w:lineRule="atLeast"/>
              <w:rPr>
                <w:rFonts w:eastAsia="Calibri"/>
                <w:lang w:eastAsia="en-US"/>
              </w:rPr>
            </w:pPr>
            <w:r>
              <w:rPr>
                <w:rFonts w:eastAsia="Calibri"/>
                <w:lang w:eastAsia="en-US"/>
              </w:rPr>
              <w:t xml:space="preserve">According to Guidance on dermal absorption (EFSA, 2017), </w:t>
            </w:r>
            <w:r w:rsidR="0062533C">
              <w:rPr>
                <w:rFonts w:eastAsia="Calibri"/>
                <w:lang w:eastAsia="en-US"/>
              </w:rPr>
              <w:t>page 19:</w:t>
            </w:r>
            <w:r>
              <w:t xml:space="preserve"> </w:t>
            </w:r>
            <w:r w:rsidR="0062533C">
              <w:t>“</w:t>
            </w:r>
            <w:r w:rsidRPr="00121D1B">
              <w:rPr>
                <w:rFonts w:eastAsia="Calibri"/>
                <w:lang w:eastAsia="en-US"/>
              </w:rPr>
              <w:t>Gel baits</w:t>
            </w:r>
            <w:r>
              <w:rPr>
                <w:rFonts w:eastAsia="Calibri"/>
                <w:lang w:eastAsia="en-US"/>
              </w:rPr>
              <w:t xml:space="preserve"> </w:t>
            </w:r>
            <w:r w:rsidRPr="00121D1B">
              <w:rPr>
                <w:rFonts w:eastAsia="Calibri"/>
                <w:lang w:eastAsia="en-US"/>
              </w:rPr>
              <w:t>or slug pellets, for example, should be categorised as</w:t>
            </w:r>
            <w:r>
              <w:rPr>
                <w:rFonts w:eastAsia="Calibri"/>
                <w:lang w:eastAsia="en-US"/>
              </w:rPr>
              <w:t xml:space="preserve"> </w:t>
            </w:r>
            <w:r w:rsidRPr="00121D1B">
              <w:rPr>
                <w:rFonts w:eastAsia="Calibri"/>
                <w:lang w:eastAsia="en-US"/>
              </w:rPr>
              <w:t>‘other’</w:t>
            </w:r>
            <w:r>
              <w:rPr>
                <w:rFonts w:eastAsia="Calibri"/>
                <w:lang w:eastAsia="en-US"/>
              </w:rPr>
              <w:t xml:space="preserve"> </w:t>
            </w:r>
            <w:r w:rsidRPr="00121D1B">
              <w:rPr>
                <w:rFonts w:eastAsia="Calibri"/>
                <w:lang w:eastAsia="en-US"/>
              </w:rPr>
              <w:t>because these are ready for use (RB)</w:t>
            </w:r>
            <w:r>
              <w:rPr>
                <w:rFonts w:eastAsia="Calibri"/>
                <w:lang w:eastAsia="en-US"/>
              </w:rPr>
              <w:t xml:space="preserve"> </w:t>
            </w:r>
            <w:r w:rsidRPr="00121D1B">
              <w:rPr>
                <w:rFonts w:eastAsia="Calibri"/>
                <w:lang w:eastAsia="en-US"/>
              </w:rPr>
              <w:t>formulations and the compositions are clearly different from solid formulations</w:t>
            </w:r>
            <w:r w:rsidR="0062533C">
              <w:rPr>
                <w:rFonts w:eastAsia="Calibri"/>
                <w:lang w:eastAsia="en-US"/>
              </w:rPr>
              <w:t>”</w:t>
            </w:r>
            <w:r w:rsidRPr="00121D1B">
              <w:rPr>
                <w:rFonts w:eastAsia="Calibri"/>
                <w:lang w:eastAsia="en-US"/>
              </w:rPr>
              <w:t>.</w:t>
            </w:r>
            <w:r>
              <w:rPr>
                <w:rFonts w:eastAsia="Calibri"/>
                <w:lang w:eastAsia="en-US"/>
              </w:rPr>
              <w:t xml:space="preserve"> Therefore, a</w:t>
            </w:r>
            <w:r w:rsidRPr="008F30CA">
              <w:rPr>
                <w:rFonts w:eastAsia="Calibri"/>
                <w:lang w:eastAsia="en-US"/>
              </w:rPr>
              <w:t xml:space="preserve"> default dermal absorption value of 70% may be applied for</w:t>
            </w:r>
            <w:r w:rsidR="0062533C" w:rsidRPr="008F30CA">
              <w:rPr>
                <w:rFonts w:eastAsia="Calibri"/>
                <w:lang w:eastAsia="en-US"/>
              </w:rPr>
              <w:t xml:space="preserve"> </w:t>
            </w:r>
            <w:r w:rsidRPr="008F30CA">
              <w:rPr>
                <w:rFonts w:eastAsia="Calibri"/>
                <w:lang w:eastAsia="en-US"/>
              </w:rPr>
              <w:t>other</w:t>
            </w:r>
            <w:r>
              <w:rPr>
                <w:rFonts w:eastAsia="Calibri"/>
                <w:lang w:eastAsia="en-US"/>
              </w:rPr>
              <w:t xml:space="preserve"> </w:t>
            </w:r>
            <w:r w:rsidRPr="008F30CA">
              <w:rPr>
                <w:rFonts w:eastAsia="Calibri"/>
                <w:lang w:eastAsia="en-US"/>
              </w:rPr>
              <w:t>types of formulations</w:t>
            </w:r>
            <w:r>
              <w:rPr>
                <w:rFonts w:eastAsia="Calibri"/>
                <w:lang w:eastAsia="en-US"/>
              </w:rPr>
              <w:t>.</w:t>
            </w:r>
          </w:p>
        </w:tc>
      </w:tr>
    </w:tbl>
    <w:p w14:paraId="54811237" w14:textId="77777777" w:rsidR="00251848" w:rsidRDefault="00251848">
      <w:pPr>
        <w:spacing w:line="260" w:lineRule="atLeast"/>
        <w:rPr>
          <w:rFonts w:ascii="Times New Roman" w:eastAsia="Calibri" w:hAnsi="Times New Roman" w:cs="Times New Roman"/>
          <w:i/>
          <w:iCs/>
          <w:lang w:eastAsia="en-US"/>
        </w:rPr>
      </w:pPr>
    </w:p>
    <w:p w14:paraId="5E8D0FA3" w14:textId="77777777" w:rsidR="009D0C0B" w:rsidRDefault="009D0C0B">
      <w:pPr>
        <w:spacing w:line="260" w:lineRule="atLeast"/>
        <w:rPr>
          <w:rFonts w:ascii="Times New Roman" w:eastAsia="Calibri" w:hAnsi="Times New Roman" w:cs="Times New Roman"/>
          <w:i/>
          <w:iCs/>
          <w:lang w:eastAsia="en-US"/>
        </w:rPr>
      </w:pPr>
    </w:p>
    <w:p w14:paraId="649DCCDC" w14:textId="77777777" w:rsidR="009D0C0B" w:rsidRDefault="00FA480B">
      <w:pPr>
        <w:rPr>
          <w:rFonts w:eastAsia="Calibri"/>
          <w:b/>
          <w:i/>
          <w:sz w:val="22"/>
          <w:szCs w:val="22"/>
          <w:lang w:eastAsia="en-US"/>
        </w:rPr>
      </w:pPr>
      <w:r>
        <w:rPr>
          <w:rFonts w:eastAsia="Calibri"/>
          <w:b/>
          <w:i/>
          <w:sz w:val="22"/>
          <w:szCs w:val="22"/>
          <w:lang w:eastAsia="en-US"/>
        </w:rPr>
        <w:t>Available toxicological data relating to non active substance(s) (i.e. substance(s) of concern)</w:t>
      </w:r>
    </w:p>
    <w:p w14:paraId="31F81A91" w14:textId="537BA425" w:rsidR="000C4E43" w:rsidRDefault="000C4E43">
      <w:pPr>
        <w:rPr>
          <w:rFonts w:ascii="Times New Roman" w:eastAsia="Calibri" w:hAnsi="Times New Roman" w:cs="Times New Roman"/>
          <w:i/>
          <w:iCs/>
          <w:lang w:eastAsia="en-US"/>
        </w:rPr>
      </w:pPr>
      <w:r>
        <w:rPr>
          <w:rFonts w:eastAsia="Times New Roman,Calibri" w:cs="Times New Roman,Calibri"/>
          <w:lang w:eastAsia="en-US"/>
        </w:rPr>
        <w:t>No substance</w:t>
      </w:r>
      <w:r w:rsidRPr="008E1DB0">
        <w:rPr>
          <w:rFonts w:eastAsia="Times New Roman,Calibri" w:cs="Times New Roman,Calibri"/>
          <w:lang w:eastAsia="en-US"/>
        </w:rPr>
        <w:t xml:space="preserve"> of concern </w:t>
      </w:r>
      <w:r>
        <w:rPr>
          <w:rFonts w:eastAsia="Times New Roman,Calibri" w:cs="Times New Roman,Calibri"/>
          <w:lang w:eastAsia="en-US"/>
        </w:rPr>
        <w:t xml:space="preserve">has been </w:t>
      </w:r>
      <w:r w:rsidRPr="008E1DB0">
        <w:rPr>
          <w:rFonts w:eastAsia="Times New Roman,Calibri" w:cs="Times New Roman,Calibri"/>
          <w:lang w:eastAsia="en-US"/>
        </w:rPr>
        <w:t>identified</w:t>
      </w:r>
      <w:r>
        <w:rPr>
          <w:rFonts w:eastAsia="Times New Roman,Calibri" w:cs="Times New Roman,Calibri"/>
          <w:lang w:eastAsia="en-US"/>
        </w:rPr>
        <w:t>.</w:t>
      </w:r>
    </w:p>
    <w:p w14:paraId="2D7E08EF" w14:textId="77777777" w:rsidR="009D0C0B" w:rsidRDefault="009D0C0B">
      <w:pPr>
        <w:spacing w:line="260" w:lineRule="atLeast"/>
        <w:jc w:val="both"/>
        <w:rPr>
          <w:rFonts w:ascii="Times New Roman" w:eastAsia="Calibri" w:hAnsi="Times New Roman" w:cs="Times New Roman"/>
          <w:i/>
          <w:iCs/>
          <w:lang w:eastAsia="en-US"/>
        </w:rPr>
      </w:pPr>
    </w:p>
    <w:p w14:paraId="57297EE2" w14:textId="77777777" w:rsidR="009D0C0B" w:rsidRDefault="00FA480B">
      <w:pPr>
        <w:pStyle w:val="Titre4"/>
        <w:rPr>
          <w:rFonts w:ascii="Times New Roman" w:hAnsi="Times New Roman" w:cs="Times New Roman"/>
          <w:i/>
          <w:iCs/>
          <w:lang w:eastAsia="en-US"/>
        </w:rPr>
      </w:pPr>
      <w:bookmarkStart w:id="79" w:name="_Toc30754926"/>
      <w:r>
        <w:t>Exposure assessment</w:t>
      </w:r>
      <w:bookmarkEnd w:id="79"/>
    </w:p>
    <w:p w14:paraId="1C232BD0" w14:textId="77777777" w:rsidR="000C4E43" w:rsidRDefault="000C4E43" w:rsidP="000C4E43">
      <w:pPr>
        <w:spacing w:line="260" w:lineRule="atLeast"/>
        <w:jc w:val="both"/>
        <w:rPr>
          <w:rFonts w:eastAsia="Calibri" w:cs="Times New Roman"/>
          <w:iCs/>
          <w:lang w:eastAsia="en-US"/>
        </w:rPr>
      </w:pPr>
      <w:r w:rsidRPr="00121D1B">
        <w:rPr>
          <w:rFonts w:eastAsia="Calibri" w:cs="Times New Roman"/>
          <w:iCs/>
          <w:lang w:eastAsia="en-US"/>
        </w:rPr>
        <w:t xml:space="preserve">DX3 GEL is </w:t>
      </w:r>
      <w:r>
        <w:rPr>
          <w:rFonts w:eastAsia="Calibri" w:cs="Times New Roman"/>
          <w:iCs/>
          <w:lang w:eastAsia="en-US"/>
        </w:rPr>
        <w:t xml:space="preserve">a ready-to-use </w:t>
      </w:r>
      <w:r w:rsidRPr="00121D1B">
        <w:rPr>
          <w:rFonts w:eastAsia="Calibri" w:cs="Times New Roman"/>
          <w:iCs/>
          <w:lang w:eastAsia="en-US"/>
        </w:rPr>
        <w:t xml:space="preserve">insecticide </w:t>
      </w:r>
      <w:r>
        <w:rPr>
          <w:rFonts w:eastAsia="Calibri" w:cs="Times New Roman"/>
          <w:iCs/>
          <w:lang w:eastAsia="en-US"/>
        </w:rPr>
        <w:t>for the control of ants</w:t>
      </w:r>
      <w:r w:rsidRPr="00121D1B">
        <w:rPr>
          <w:rFonts w:eastAsia="Calibri" w:cs="Times New Roman"/>
          <w:iCs/>
          <w:lang w:eastAsia="en-US"/>
        </w:rPr>
        <w:t xml:space="preserve"> </w:t>
      </w:r>
      <w:r>
        <w:rPr>
          <w:rFonts w:eastAsia="Calibri" w:cs="Times New Roman"/>
          <w:iCs/>
          <w:lang w:eastAsia="en-US"/>
        </w:rPr>
        <w:t>(</w:t>
      </w:r>
      <w:r w:rsidRPr="00121D1B">
        <w:rPr>
          <w:rFonts w:eastAsia="Calibri" w:cs="Times New Roman"/>
          <w:iCs/>
          <w:lang w:eastAsia="en-US"/>
        </w:rPr>
        <w:t>2 d</w:t>
      </w:r>
      <w:r>
        <w:rPr>
          <w:rFonts w:eastAsia="Calibri" w:cs="Times New Roman"/>
          <w:iCs/>
          <w:lang w:eastAsia="en-US"/>
        </w:rPr>
        <w:t>rops of 0.05 g each linear meter) and for nest (</w:t>
      </w:r>
      <w:r w:rsidRPr="00121D1B">
        <w:rPr>
          <w:rFonts w:eastAsia="Calibri" w:cs="Times New Roman"/>
          <w:iCs/>
          <w:lang w:eastAsia="en-US"/>
        </w:rPr>
        <w:t>maximum 30 drops of 0.05</w:t>
      </w:r>
      <w:r>
        <w:rPr>
          <w:rFonts w:eastAsia="Calibri" w:cs="Times New Roman"/>
          <w:iCs/>
          <w:lang w:eastAsia="en-US"/>
        </w:rPr>
        <w:t xml:space="preserve"> </w:t>
      </w:r>
      <w:r w:rsidRPr="00121D1B">
        <w:rPr>
          <w:rFonts w:eastAsia="Calibri" w:cs="Times New Roman"/>
          <w:iCs/>
          <w:lang w:eastAsia="en-US"/>
        </w:rPr>
        <w:t>g</w:t>
      </w:r>
      <w:r>
        <w:rPr>
          <w:rFonts w:eastAsia="Calibri" w:cs="Times New Roman"/>
          <w:iCs/>
          <w:lang w:eastAsia="en-US"/>
        </w:rPr>
        <w:t>/</w:t>
      </w:r>
      <w:r w:rsidRPr="00121D1B">
        <w:rPr>
          <w:rFonts w:eastAsia="Calibri" w:cs="Times New Roman"/>
          <w:iCs/>
          <w:lang w:eastAsia="en-US"/>
        </w:rPr>
        <w:t>nest</w:t>
      </w:r>
      <w:r>
        <w:rPr>
          <w:rFonts w:eastAsia="Calibri" w:cs="Times New Roman"/>
          <w:iCs/>
          <w:lang w:eastAsia="en-US"/>
        </w:rPr>
        <w:t>). The product is used with syringes, cartridges and packaged in bait boxes for professionals and non-professionals users.</w:t>
      </w:r>
    </w:p>
    <w:p w14:paraId="7CF90336" w14:textId="77777777" w:rsidR="009D0C0B" w:rsidRDefault="009D0C0B">
      <w:pPr>
        <w:spacing w:line="260" w:lineRule="atLeast"/>
        <w:rPr>
          <w:rFonts w:ascii="Times New Roman" w:eastAsia="Calibri" w:hAnsi="Times New Roman" w:cs="Times New Roman"/>
          <w:i/>
          <w:iCs/>
          <w:lang w:eastAsia="en-US"/>
        </w:rPr>
      </w:pPr>
    </w:p>
    <w:p w14:paraId="77FD3376" w14:textId="50365430" w:rsidR="009D0C0B" w:rsidRDefault="00FA480B">
      <w:pPr>
        <w:keepNext/>
        <w:spacing w:line="260" w:lineRule="atLeast"/>
        <w:jc w:val="both"/>
        <w:rPr>
          <w:rFonts w:eastAsia="Calibri"/>
          <w:b/>
          <w:bCs/>
          <w:lang w:eastAsia="en-US"/>
        </w:rPr>
      </w:pPr>
      <w:r>
        <w:rPr>
          <w:rFonts w:eastAsia="Calibri"/>
          <w:b/>
          <w:bCs/>
          <w:lang w:eastAsia="en-US"/>
        </w:rPr>
        <w:lastRenderedPageBreak/>
        <w:t>Identification of main paths of human exposure towards active substance and substances of concern from its use in biocidal product</w:t>
      </w:r>
    </w:p>
    <w:p w14:paraId="47AC3804" w14:textId="77777777" w:rsidR="009D0C0B" w:rsidRDefault="009D0C0B">
      <w:pPr>
        <w:keepNext/>
        <w:spacing w:line="260" w:lineRule="atLeast"/>
        <w:jc w:val="both"/>
        <w:rPr>
          <w:rFonts w:eastAsia="Calibri"/>
          <w:b/>
          <w:bCs/>
          <w:lang w:eastAsia="en-US"/>
        </w:rPr>
      </w:pPr>
    </w:p>
    <w:tbl>
      <w:tblPr>
        <w:tblW w:w="9369" w:type="dxa"/>
        <w:tblInd w:w="-7" w:type="dxa"/>
        <w:tblLayout w:type="fixed"/>
        <w:tblCellMar>
          <w:left w:w="70" w:type="dxa"/>
          <w:right w:w="70" w:type="dxa"/>
        </w:tblCellMar>
        <w:tblLook w:val="0000" w:firstRow="0" w:lastRow="0" w:firstColumn="0" w:lastColumn="0" w:noHBand="0" w:noVBand="0"/>
      </w:tblPr>
      <w:tblGrid>
        <w:gridCol w:w="1208"/>
        <w:gridCol w:w="1134"/>
        <w:gridCol w:w="1397"/>
        <w:gridCol w:w="1433"/>
        <w:gridCol w:w="1182"/>
        <w:gridCol w:w="1373"/>
        <w:gridCol w:w="849"/>
        <w:gridCol w:w="793"/>
      </w:tblGrid>
      <w:tr w:rsidR="009D0C0B" w14:paraId="248DEC09" w14:textId="77777777" w:rsidTr="000C4E43">
        <w:trPr>
          <w:tblHeader/>
        </w:trPr>
        <w:tc>
          <w:tcPr>
            <w:tcW w:w="9369" w:type="dxa"/>
            <w:gridSpan w:val="8"/>
            <w:tcBorders>
              <w:top w:val="single" w:sz="6" w:space="0" w:color="000000"/>
              <w:left w:val="single" w:sz="6" w:space="0" w:color="000000"/>
              <w:bottom w:val="single" w:sz="6" w:space="0" w:color="000000"/>
              <w:right w:val="single" w:sz="6" w:space="0" w:color="000000"/>
            </w:tcBorders>
            <w:shd w:val="clear" w:color="auto" w:fill="FFFFCC"/>
          </w:tcPr>
          <w:p w14:paraId="34EDDEED" w14:textId="77777777" w:rsidR="009D0C0B" w:rsidRDefault="00FA480B">
            <w:pPr>
              <w:keepNext/>
              <w:spacing w:line="260" w:lineRule="atLeast"/>
              <w:jc w:val="center"/>
            </w:pPr>
            <w:r>
              <w:rPr>
                <w:rFonts w:eastAsia="Calibri"/>
                <w:b/>
                <w:lang w:eastAsia="en-US"/>
              </w:rPr>
              <w:t>Summary table: relevant paths of human exposure</w:t>
            </w:r>
          </w:p>
        </w:tc>
      </w:tr>
      <w:tr w:rsidR="009D0C0B" w14:paraId="4F7476AB" w14:textId="77777777" w:rsidTr="000C4E43">
        <w:trPr>
          <w:cantSplit/>
        </w:trPr>
        <w:tc>
          <w:tcPr>
            <w:tcW w:w="1208" w:type="dxa"/>
            <w:vMerge w:val="restart"/>
            <w:tcBorders>
              <w:top w:val="single" w:sz="6" w:space="0" w:color="000000"/>
              <w:left w:val="single" w:sz="6" w:space="0" w:color="000000"/>
              <w:bottom w:val="single" w:sz="6" w:space="0" w:color="000000"/>
            </w:tcBorders>
            <w:shd w:val="clear" w:color="auto" w:fill="auto"/>
            <w:vAlign w:val="center"/>
          </w:tcPr>
          <w:p w14:paraId="73A4E91D" w14:textId="77777777" w:rsidR="009D0C0B" w:rsidRDefault="00FA480B">
            <w:pPr>
              <w:keepNext/>
              <w:spacing w:line="260" w:lineRule="atLeast"/>
              <w:rPr>
                <w:rFonts w:eastAsia="Calibri"/>
                <w:b/>
                <w:lang w:eastAsia="en-US"/>
              </w:rPr>
            </w:pPr>
            <w:r>
              <w:rPr>
                <w:rFonts w:eastAsia="Calibri"/>
                <w:b/>
                <w:lang w:eastAsia="en-US"/>
              </w:rPr>
              <w:t>Exposure path</w:t>
            </w:r>
          </w:p>
        </w:tc>
        <w:tc>
          <w:tcPr>
            <w:tcW w:w="3964" w:type="dxa"/>
            <w:gridSpan w:val="3"/>
            <w:tcBorders>
              <w:top w:val="single" w:sz="6" w:space="0" w:color="000000"/>
              <w:left w:val="single" w:sz="6" w:space="0" w:color="000000"/>
              <w:bottom w:val="single" w:sz="6" w:space="0" w:color="000000"/>
            </w:tcBorders>
            <w:shd w:val="clear" w:color="auto" w:fill="auto"/>
            <w:vAlign w:val="center"/>
          </w:tcPr>
          <w:p w14:paraId="188FE131" w14:textId="77777777" w:rsidR="009D0C0B" w:rsidRDefault="00FA480B">
            <w:pPr>
              <w:keepNext/>
              <w:spacing w:line="260" w:lineRule="atLeast"/>
              <w:rPr>
                <w:rFonts w:eastAsia="Calibri"/>
                <w:b/>
                <w:lang w:eastAsia="en-US"/>
              </w:rPr>
            </w:pPr>
            <w:r>
              <w:rPr>
                <w:rFonts w:eastAsia="Calibri"/>
                <w:b/>
                <w:lang w:eastAsia="en-US"/>
              </w:rPr>
              <w:t xml:space="preserve">Primary (direct) exposure </w:t>
            </w:r>
          </w:p>
        </w:tc>
        <w:tc>
          <w:tcPr>
            <w:tcW w:w="4197" w:type="dxa"/>
            <w:gridSpan w:val="4"/>
            <w:tcBorders>
              <w:top w:val="single" w:sz="6" w:space="0" w:color="000000"/>
              <w:left w:val="single" w:sz="6" w:space="0" w:color="000000"/>
              <w:bottom w:val="single" w:sz="6" w:space="0" w:color="000000"/>
              <w:right w:val="single" w:sz="6" w:space="0" w:color="000000"/>
            </w:tcBorders>
            <w:shd w:val="clear" w:color="auto" w:fill="auto"/>
          </w:tcPr>
          <w:p w14:paraId="62BEDEC1" w14:textId="77777777" w:rsidR="009D0C0B" w:rsidRPr="004E5D9C" w:rsidRDefault="00FA480B">
            <w:pPr>
              <w:keepNext/>
              <w:spacing w:line="260" w:lineRule="atLeast"/>
            </w:pPr>
            <w:r w:rsidRPr="004E5D9C">
              <w:rPr>
                <w:rFonts w:eastAsia="Calibri"/>
                <w:b/>
                <w:lang w:eastAsia="en-US"/>
              </w:rPr>
              <w:t xml:space="preserve">Secondary (indirect) exposure </w:t>
            </w:r>
          </w:p>
        </w:tc>
      </w:tr>
      <w:tr w:rsidR="009D0C0B" w14:paraId="105322CE" w14:textId="77777777" w:rsidTr="000C4E43">
        <w:trPr>
          <w:cantSplit/>
        </w:trPr>
        <w:tc>
          <w:tcPr>
            <w:tcW w:w="1208" w:type="dxa"/>
            <w:vMerge/>
            <w:tcBorders>
              <w:top w:val="single" w:sz="6" w:space="0" w:color="000000"/>
              <w:left w:val="single" w:sz="6" w:space="0" w:color="000000"/>
              <w:bottom w:val="single" w:sz="6" w:space="0" w:color="000000"/>
            </w:tcBorders>
            <w:shd w:val="clear" w:color="auto" w:fill="auto"/>
            <w:vAlign w:val="center"/>
          </w:tcPr>
          <w:p w14:paraId="41F94ED2" w14:textId="77777777" w:rsidR="009D0C0B" w:rsidRDefault="009D0C0B">
            <w:pPr>
              <w:keepNext/>
            </w:pPr>
          </w:p>
        </w:tc>
        <w:tc>
          <w:tcPr>
            <w:tcW w:w="1134" w:type="dxa"/>
            <w:tcBorders>
              <w:top w:val="single" w:sz="6" w:space="0" w:color="000000"/>
              <w:left w:val="single" w:sz="6" w:space="0" w:color="000000"/>
              <w:bottom w:val="single" w:sz="6" w:space="0" w:color="000000"/>
            </w:tcBorders>
            <w:shd w:val="clear" w:color="auto" w:fill="auto"/>
          </w:tcPr>
          <w:p w14:paraId="145199D2" w14:textId="77777777" w:rsidR="009D0C0B" w:rsidRPr="000C4E43" w:rsidRDefault="00FA480B">
            <w:pPr>
              <w:keepNext/>
              <w:spacing w:line="260" w:lineRule="atLeast"/>
              <w:rPr>
                <w:rFonts w:eastAsia="Calibri"/>
                <w:b/>
                <w:sz w:val="16"/>
                <w:lang w:eastAsia="en-US"/>
              </w:rPr>
            </w:pPr>
            <w:r w:rsidRPr="000C4E43">
              <w:rPr>
                <w:rFonts w:eastAsia="Calibri"/>
                <w:b/>
                <w:sz w:val="16"/>
                <w:lang w:eastAsia="en-US"/>
              </w:rPr>
              <w:t>Industrial use</w:t>
            </w:r>
          </w:p>
        </w:tc>
        <w:tc>
          <w:tcPr>
            <w:tcW w:w="1397" w:type="dxa"/>
            <w:tcBorders>
              <w:top w:val="single" w:sz="6" w:space="0" w:color="000000"/>
              <w:left w:val="single" w:sz="6" w:space="0" w:color="000000"/>
              <w:bottom w:val="single" w:sz="6" w:space="0" w:color="000000"/>
            </w:tcBorders>
            <w:shd w:val="clear" w:color="auto" w:fill="auto"/>
          </w:tcPr>
          <w:p w14:paraId="1986C45D" w14:textId="77777777" w:rsidR="009D0C0B" w:rsidRPr="000C4E43" w:rsidRDefault="00FA480B">
            <w:pPr>
              <w:keepNext/>
              <w:spacing w:line="260" w:lineRule="atLeast"/>
              <w:rPr>
                <w:rFonts w:eastAsia="Calibri"/>
                <w:b/>
                <w:sz w:val="16"/>
                <w:lang w:eastAsia="en-US"/>
              </w:rPr>
            </w:pPr>
            <w:r w:rsidRPr="000C4E43">
              <w:rPr>
                <w:rFonts w:eastAsia="Calibri"/>
                <w:b/>
                <w:sz w:val="16"/>
                <w:lang w:eastAsia="en-US"/>
              </w:rPr>
              <w:t>Professional use</w:t>
            </w:r>
          </w:p>
        </w:tc>
        <w:tc>
          <w:tcPr>
            <w:tcW w:w="1433" w:type="dxa"/>
            <w:tcBorders>
              <w:top w:val="single" w:sz="6" w:space="0" w:color="000000"/>
              <w:left w:val="single" w:sz="6" w:space="0" w:color="000000"/>
              <w:bottom w:val="single" w:sz="6" w:space="0" w:color="000000"/>
            </w:tcBorders>
            <w:shd w:val="clear" w:color="auto" w:fill="auto"/>
          </w:tcPr>
          <w:p w14:paraId="6227EAAA" w14:textId="77777777" w:rsidR="009D0C0B" w:rsidRPr="000C4E43" w:rsidRDefault="00FA480B">
            <w:pPr>
              <w:keepNext/>
              <w:spacing w:line="260" w:lineRule="atLeast"/>
              <w:rPr>
                <w:rFonts w:eastAsia="Calibri"/>
                <w:b/>
                <w:sz w:val="16"/>
                <w:lang w:eastAsia="en-US"/>
              </w:rPr>
            </w:pPr>
            <w:r w:rsidRPr="000C4E43">
              <w:rPr>
                <w:rFonts w:eastAsia="Calibri"/>
                <w:b/>
                <w:sz w:val="16"/>
                <w:lang w:eastAsia="en-US"/>
              </w:rPr>
              <w:t>Non-professional use</w:t>
            </w:r>
          </w:p>
        </w:tc>
        <w:tc>
          <w:tcPr>
            <w:tcW w:w="1182" w:type="dxa"/>
            <w:tcBorders>
              <w:top w:val="single" w:sz="6" w:space="0" w:color="000000"/>
              <w:left w:val="single" w:sz="6" w:space="0" w:color="000000"/>
              <w:bottom w:val="single" w:sz="6" w:space="0" w:color="000000"/>
            </w:tcBorders>
            <w:shd w:val="clear" w:color="auto" w:fill="auto"/>
          </w:tcPr>
          <w:p w14:paraId="30627584" w14:textId="77777777" w:rsidR="009D0C0B" w:rsidRPr="000C4E43" w:rsidRDefault="00FA480B">
            <w:pPr>
              <w:keepNext/>
              <w:spacing w:line="260" w:lineRule="atLeast"/>
              <w:rPr>
                <w:rFonts w:eastAsia="Calibri"/>
                <w:b/>
                <w:sz w:val="16"/>
                <w:lang w:eastAsia="en-US"/>
              </w:rPr>
            </w:pPr>
            <w:r w:rsidRPr="000C4E43">
              <w:rPr>
                <w:rFonts w:eastAsia="Calibri"/>
                <w:b/>
                <w:sz w:val="16"/>
                <w:lang w:eastAsia="en-US"/>
              </w:rPr>
              <w:t>Industrial use</w:t>
            </w:r>
          </w:p>
        </w:tc>
        <w:tc>
          <w:tcPr>
            <w:tcW w:w="1373" w:type="dxa"/>
            <w:tcBorders>
              <w:top w:val="single" w:sz="6" w:space="0" w:color="000000"/>
              <w:left w:val="single" w:sz="6" w:space="0" w:color="000000"/>
              <w:bottom w:val="single" w:sz="6" w:space="0" w:color="000000"/>
            </w:tcBorders>
            <w:shd w:val="clear" w:color="auto" w:fill="auto"/>
          </w:tcPr>
          <w:p w14:paraId="4C432929" w14:textId="77777777" w:rsidR="009D0C0B" w:rsidRPr="000C4E43" w:rsidRDefault="00FA480B">
            <w:pPr>
              <w:keepNext/>
              <w:spacing w:line="260" w:lineRule="atLeast"/>
              <w:rPr>
                <w:rFonts w:eastAsia="Calibri"/>
                <w:b/>
                <w:sz w:val="16"/>
                <w:lang w:eastAsia="en-US"/>
              </w:rPr>
            </w:pPr>
            <w:r w:rsidRPr="000C4E43">
              <w:rPr>
                <w:rFonts w:eastAsia="Calibri"/>
                <w:b/>
                <w:sz w:val="16"/>
                <w:lang w:eastAsia="en-US"/>
              </w:rPr>
              <w:t>Professional use</w:t>
            </w:r>
          </w:p>
        </w:tc>
        <w:tc>
          <w:tcPr>
            <w:tcW w:w="849" w:type="dxa"/>
            <w:tcBorders>
              <w:top w:val="single" w:sz="6" w:space="0" w:color="000000"/>
              <w:left w:val="single" w:sz="6" w:space="0" w:color="000000"/>
              <w:bottom w:val="single" w:sz="6" w:space="0" w:color="000000"/>
            </w:tcBorders>
            <w:shd w:val="clear" w:color="auto" w:fill="auto"/>
          </w:tcPr>
          <w:p w14:paraId="478EEC6D" w14:textId="77777777" w:rsidR="009D0C0B" w:rsidRPr="000C4E43" w:rsidRDefault="00FA480B">
            <w:pPr>
              <w:keepNext/>
              <w:spacing w:line="260" w:lineRule="atLeast"/>
              <w:rPr>
                <w:rFonts w:eastAsia="Calibri"/>
                <w:b/>
                <w:sz w:val="16"/>
                <w:lang w:eastAsia="en-US"/>
              </w:rPr>
            </w:pPr>
            <w:r w:rsidRPr="000C4E43">
              <w:rPr>
                <w:rFonts w:eastAsia="Calibri"/>
                <w:b/>
                <w:sz w:val="16"/>
                <w:lang w:eastAsia="en-US"/>
              </w:rPr>
              <w:t>General public</w:t>
            </w: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14:paraId="5110E5F7" w14:textId="77777777" w:rsidR="009D0C0B" w:rsidRPr="00F44DBA" w:rsidRDefault="00FA480B">
            <w:pPr>
              <w:keepNext/>
              <w:spacing w:line="260" w:lineRule="atLeast"/>
              <w:rPr>
                <w:sz w:val="16"/>
              </w:rPr>
            </w:pPr>
            <w:r w:rsidRPr="00F44DBA">
              <w:rPr>
                <w:rFonts w:eastAsia="Calibri"/>
                <w:b/>
                <w:sz w:val="16"/>
                <w:lang w:eastAsia="en-US"/>
              </w:rPr>
              <w:t>Via food</w:t>
            </w:r>
          </w:p>
        </w:tc>
      </w:tr>
      <w:tr w:rsidR="000C4E43" w14:paraId="69B75023" w14:textId="77777777" w:rsidTr="000C4E43">
        <w:tc>
          <w:tcPr>
            <w:tcW w:w="1208" w:type="dxa"/>
            <w:tcBorders>
              <w:top w:val="single" w:sz="6" w:space="0" w:color="000000"/>
              <w:left w:val="single" w:sz="6" w:space="0" w:color="000000"/>
              <w:bottom w:val="single" w:sz="6" w:space="0" w:color="000000"/>
            </w:tcBorders>
            <w:shd w:val="clear" w:color="auto" w:fill="auto"/>
          </w:tcPr>
          <w:p w14:paraId="606AE5CB" w14:textId="77777777" w:rsidR="000C4E43" w:rsidRDefault="000C4E43">
            <w:pPr>
              <w:keepNext/>
              <w:spacing w:line="260" w:lineRule="atLeast"/>
              <w:rPr>
                <w:rFonts w:eastAsia="Calibri"/>
                <w:lang w:eastAsia="en-US"/>
              </w:rPr>
            </w:pPr>
            <w:r>
              <w:rPr>
                <w:rFonts w:eastAsia="Calibri"/>
                <w:lang w:eastAsia="en-US"/>
              </w:rPr>
              <w:t>Inhalation</w:t>
            </w:r>
          </w:p>
        </w:tc>
        <w:tc>
          <w:tcPr>
            <w:tcW w:w="1134" w:type="dxa"/>
            <w:tcBorders>
              <w:top w:val="single" w:sz="6" w:space="0" w:color="000000"/>
              <w:left w:val="single" w:sz="6" w:space="0" w:color="000000"/>
              <w:bottom w:val="single" w:sz="6" w:space="0" w:color="000000"/>
            </w:tcBorders>
            <w:shd w:val="clear" w:color="auto" w:fill="auto"/>
          </w:tcPr>
          <w:p w14:paraId="7FFE75FB" w14:textId="45B424F6" w:rsidR="000C4E43" w:rsidRDefault="000C4E43">
            <w:pPr>
              <w:keepNext/>
              <w:snapToGrid w:val="0"/>
              <w:spacing w:line="260" w:lineRule="atLeast"/>
              <w:rPr>
                <w:rFonts w:eastAsia="Calibri"/>
                <w:lang w:eastAsia="en-US"/>
              </w:rPr>
            </w:pPr>
            <w:r>
              <w:rPr>
                <w:rFonts w:eastAsia="Calibri"/>
                <w:lang w:eastAsia="en-US"/>
              </w:rPr>
              <w:t>n.a.</w:t>
            </w:r>
          </w:p>
        </w:tc>
        <w:tc>
          <w:tcPr>
            <w:tcW w:w="1397" w:type="dxa"/>
            <w:tcBorders>
              <w:top w:val="single" w:sz="6" w:space="0" w:color="000000"/>
              <w:left w:val="single" w:sz="6" w:space="0" w:color="000000"/>
              <w:bottom w:val="single" w:sz="6" w:space="0" w:color="000000"/>
            </w:tcBorders>
            <w:shd w:val="clear" w:color="auto" w:fill="auto"/>
          </w:tcPr>
          <w:p w14:paraId="60012B32" w14:textId="2AFADB8B" w:rsidR="000C4E43" w:rsidRDefault="000C4E43">
            <w:pPr>
              <w:keepNext/>
              <w:snapToGrid w:val="0"/>
              <w:spacing w:line="260" w:lineRule="atLeast"/>
              <w:rPr>
                <w:rFonts w:eastAsia="Calibri"/>
                <w:lang w:eastAsia="en-US"/>
              </w:rPr>
            </w:pPr>
            <w:r>
              <w:rPr>
                <w:rFonts w:eastAsia="Calibri"/>
                <w:lang w:eastAsia="en-US"/>
              </w:rPr>
              <w:t>No</w:t>
            </w:r>
          </w:p>
        </w:tc>
        <w:tc>
          <w:tcPr>
            <w:tcW w:w="1433" w:type="dxa"/>
            <w:tcBorders>
              <w:top w:val="single" w:sz="6" w:space="0" w:color="000000"/>
              <w:left w:val="single" w:sz="6" w:space="0" w:color="000000"/>
              <w:bottom w:val="single" w:sz="6" w:space="0" w:color="000000"/>
            </w:tcBorders>
            <w:shd w:val="clear" w:color="auto" w:fill="auto"/>
          </w:tcPr>
          <w:p w14:paraId="27E317AC" w14:textId="74C525BB" w:rsidR="000C4E43" w:rsidRDefault="000C4E43">
            <w:pPr>
              <w:keepNext/>
              <w:snapToGrid w:val="0"/>
              <w:spacing w:line="260" w:lineRule="atLeast"/>
              <w:rPr>
                <w:rFonts w:eastAsia="Calibri"/>
                <w:lang w:eastAsia="en-US"/>
              </w:rPr>
            </w:pPr>
            <w:r>
              <w:rPr>
                <w:rFonts w:eastAsia="Calibri"/>
                <w:lang w:eastAsia="en-US"/>
              </w:rPr>
              <w:t>No</w:t>
            </w:r>
          </w:p>
        </w:tc>
        <w:tc>
          <w:tcPr>
            <w:tcW w:w="1182" w:type="dxa"/>
            <w:tcBorders>
              <w:top w:val="single" w:sz="6" w:space="0" w:color="000000"/>
              <w:left w:val="single" w:sz="6" w:space="0" w:color="000000"/>
              <w:bottom w:val="single" w:sz="6" w:space="0" w:color="000000"/>
            </w:tcBorders>
            <w:shd w:val="clear" w:color="auto" w:fill="auto"/>
          </w:tcPr>
          <w:p w14:paraId="4E0FFAA6" w14:textId="4A4566A7" w:rsidR="000C4E43" w:rsidRDefault="000C4E43">
            <w:pPr>
              <w:keepNext/>
              <w:snapToGrid w:val="0"/>
              <w:spacing w:line="260" w:lineRule="atLeast"/>
              <w:rPr>
                <w:rFonts w:eastAsia="Calibri"/>
                <w:lang w:eastAsia="en-US"/>
              </w:rPr>
            </w:pPr>
            <w:r w:rsidRPr="00183B48">
              <w:rPr>
                <w:rFonts w:eastAsia="Calibri"/>
                <w:lang w:eastAsia="en-US"/>
              </w:rPr>
              <w:t>n.a.</w:t>
            </w:r>
          </w:p>
        </w:tc>
        <w:tc>
          <w:tcPr>
            <w:tcW w:w="1373" w:type="dxa"/>
            <w:tcBorders>
              <w:top w:val="single" w:sz="6" w:space="0" w:color="000000"/>
              <w:left w:val="single" w:sz="6" w:space="0" w:color="000000"/>
              <w:bottom w:val="single" w:sz="6" w:space="0" w:color="000000"/>
            </w:tcBorders>
            <w:shd w:val="clear" w:color="auto" w:fill="auto"/>
          </w:tcPr>
          <w:p w14:paraId="560F91FD" w14:textId="637FE7E9" w:rsidR="000C4E43" w:rsidRDefault="000C4E43">
            <w:pPr>
              <w:keepNext/>
              <w:snapToGrid w:val="0"/>
              <w:spacing w:line="260" w:lineRule="atLeast"/>
              <w:rPr>
                <w:rFonts w:eastAsia="Calibri"/>
                <w:lang w:eastAsia="en-US"/>
              </w:rPr>
            </w:pPr>
            <w:r>
              <w:rPr>
                <w:rFonts w:eastAsia="Calibri"/>
                <w:lang w:eastAsia="en-US"/>
              </w:rPr>
              <w:t>No</w:t>
            </w:r>
          </w:p>
        </w:tc>
        <w:tc>
          <w:tcPr>
            <w:tcW w:w="849" w:type="dxa"/>
            <w:tcBorders>
              <w:top w:val="single" w:sz="6" w:space="0" w:color="000000"/>
              <w:left w:val="single" w:sz="6" w:space="0" w:color="000000"/>
              <w:bottom w:val="single" w:sz="6" w:space="0" w:color="000000"/>
            </w:tcBorders>
            <w:shd w:val="clear" w:color="auto" w:fill="auto"/>
          </w:tcPr>
          <w:p w14:paraId="2E606F07" w14:textId="3CF0CE48" w:rsidR="000C4E43" w:rsidRDefault="000C4E43">
            <w:pPr>
              <w:keepNext/>
              <w:snapToGrid w:val="0"/>
              <w:spacing w:line="260" w:lineRule="atLeast"/>
              <w:rPr>
                <w:rFonts w:eastAsia="Calibri"/>
                <w:lang w:eastAsia="en-US"/>
              </w:rPr>
            </w:pPr>
            <w:r>
              <w:rPr>
                <w:rFonts w:eastAsia="Calibri"/>
                <w:lang w:eastAsia="en-US"/>
              </w:rPr>
              <w:t>No</w:t>
            </w: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14:paraId="44902A65" w14:textId="7D266490" w:rsidR="000C4E43" w:rsidRPr="00A24A0D" w:rsidRDefault="000C4E43">
            <w:pPr>
              <w:keepNext/>
              <w:snapToGrid w:val="0"/>
              <w:spacing w:line="260" w:lineRule="atLeast"/>
              <w:rPr>
                <w:rFonts w:eastAsia="Calibri"/>
                <w:lang w:eastAsia="en-US"/>
              </w:rPr>
            </w:pPr>
            <w:r w:rsidRPr="00A24A0D">
              <w:rPr>
                <w:rFonts w:eastAsia="Calibri"/>
                <w:lang w:eastAsia="en-US"/>
              </w:rPr>
              <w:t>No</w:t>
            </w:r>
          </w:p>
        </w:tc>
      </w:tr>
      <w:tr w:rsidR="000C4E43" w14:paraId="657432FB" w14:textId="77777777" w:rsidTr="000C4E43">
        <w:tc>
          <w:tcPr>
            <w:tcW w:w="1208" w:type="dxa"/>
            <w:tcBorders>
              <w:top w:val="single" w:sz="6" w:space="0" w:color="000000"/>
              <w:left w:val="single" w:sz="6" w:space="0" w:color="000000"/>
              <w:bottom w:val="single" w:sz="6" w:space="0" w:color="000000"/>
            </w:tcBorders>
            <w:shd w:val="clear" w:color="auto" w:fill="auto"/>
          </w:tcPr>
          <w:p w14:paraId="388A3AB0" w14:textId="77777777" w:rsidR="000C4E43" w:rsidRDefault="000C4E43">
            <w:pPr>
              <w:keepNext/>
              <w:spacing w:line="260" w:lineRule="atLeast"/>
              <w:rPr>
                <w:rFonts w:eastAsia="Calibri"/>
                <w:lang w:eastAsia="en-US"/>
              </w:rPr>
            </w:pPr>
            <w:r>
              <w:rPr>
                <w:rFonts w:eastAsia="Calibri"/>
                <w:lang w:eastAsia="en-US"/>
              </w:rPr>
              <w:t>Dermal</w:t>
            </w:r>
          </w:p>
        </w:tc>
        <w:tc>
          <w:tcPr>
            <w:tcW w:w="1134" w:type="dxa"/>
            <w:tcBorders>
              <w:top w:val="single" w:sz="6" w:space="0" w:color="000000"/>
              <w:left w:val="single" w:sz="6" w:space="0" w:color="000000"/>
              <w:bottom w:val="single" w:sz="6" w:space="0" w:color="000000"/>
            </w:tcBorders>
            <w:shd w:val="clear" w:color="auto" w:fill="auto"/>
          </w:tcPr>
          <w:p w14:paraId="29FA41F6" w14:textId="44ECE24C" w:rsidR="000C4E43" w:rsidRDefault="000C4E43">
            <w:pPr>
              <w:keepNext/>
              <w:snapToGrid w:val="0"/>
              <w:spacing w:line="260" w:lineRule="atLeast"/>
              <w:rPr>
                <w:rFonts w:eastAsia="Calibri"/>
                <w:lang w:eastAsia="en-US"/>
              </w:rPr>
            </w:pPr>
            <w:r w:rsidRPr="00567C78">
              <w:rPr>
                <w:rFonts w:eastAsia="Calibri"/>
                <w:lang w:eastAsia="en-US"/>
              </w:rPr>
              <w:t>n.a.</w:t>
            </w:r>
          </w:p>
        </w:tc>
        <w:tc>
          <w:tcPr>
            <w:tcW w:w="1397" w:type="dxa"/>
            <w:tcBorders>
              <w:top w:val="single" w:sz="6" w:space="0" w:color="000000"/>
              <w:left w:val="single" w:sz="6" w:space="0" w:color="000000"/>
              <w:bottom w:val="single" w:sz="6" w:space="0" w:color="000000"/>
            </w:tcBorders>
            <w:shd w:val="clear" w:color="auto" w:fill="auto"/>
          </w:tcPr>
          <w:p w14:paraId="00C153E9" w14:textId="4EB24C5C" w:rsidR="000C4E43" w:rsidRDefault="000C4E43">
            <w:pPr>
              <w:keepNext/>
              <w:snapToGrid w:val="0"/>
              <w:spacing w:line="260" w:lineRule="atLeast"/>
              <w:rPr>
                <w:rFonts w:eastAsia="Calibri"/>
                <w:lang w:eastAsia="en-US"/>
              </w:rPr>
            </w:pPr>
            <w:r>
              <w:rPr>
                <w:rFonts w:eastAsia="Calibri"/>
                <w:lang w:eastAsia="en-US"/>
              </w:rPr>
              <w:t>Yes</w:t>
            </w:r>
          </w:p>
        </w:tc>
        <w:tc>
          <w:tcPr>
            <w:tcW w:w="1433" w:type="dxa"/>
            <w:tcBorders>
              <w:top w:val="single" w:sz="6" w:space="0" w:color="000000"/>
              <w:left w:val="single" w:sz="6" w:space="0" w:color="000000"/>
              <w:bottom w:val="single" w:sz="6" w:space="0" w:color="000000"/>
            </w:tcBorders>
            <w:shd w:val="clear" w:color="auto" w:fill="auto"/>
          </w:tcPr>
          <w:p w14:paraId="13BCC772" w14:textId="29283B97" w:rsidR="000C4E43" w:rsidRDefault="000C4E43">
            <w:pPr>
              <w:keepNext/>
              <w:snapToGrid w:val="0"/>
              <w:spacing w:line="260" w:lineRule="atLeast"/>
              <w:rPr>
                <w:rFonts w:eastAsia="Calibri"/>
                <w:lang w:eastAsia="en-US"/>
              </w:rPr>
            </w:pPr>
            <w:r>
              <w:rPr>
                <w:rFonts w:eastAsia="Calibri"/>
                <w:lang w:eastAsia="en-US"/>
              </w:rPr>
              <w:t>Yes</w:t>
            </w:r>
          </w:p>
        </w:tc>
        <w:tc>
          <w:tcPr>
            <w:tcW w:w="1182" w:type="dxa"/>
            <w:tcBorders>
              <w:top w:val="single" w:sz="6" w:space="0" w:color="000000"/>
              <w:left w:val="single" w:sz="6" w:space="0" w:color="000000"/>
              <w:bottom w:val="single" w:sz="6" w:space="0" w:color="000000"/>
            </w:tcBorders>
            <w:shd w:val="clear" w:color="auto" w:fill="auto"/>
          </w:tcPr>
          <w:p w14:paraId="4C3C23ED" w14:textId="0782E55A" w:rsidR="000C4E43" w:rsidRDefault="000C4E43">
            <w:pPr>
              <w:keepNext/>
              <w:snapToGrid w:val="0"/>
              <w:spacing w:line="260" w:lineRule="atLeast"/>
              <w:rPr>
                <w:rFonts w:eastAsia="Calibri"/>
                <w:lang w:eastAsia="en-US"/>
              </w:rPr>
            </w:pPr>
            <w:r w:rsidRPr="00183B48">
              <w:rPr>
                <w:rFonts w:eastAsia="Calibri"/>
                <w:lang w:eastAsia="en-US"/>
              </w:rPr>
              <w:t>n.a.</w:t>
            </w:r>
          </w:p>
        </w:tc>
        <w:tc>
          <w:tcPr>
            <w:tcW w:w="1373" w:type="dxa"/>
            <w:tcBorders>
              <w:top w:val="single" w:sz="6" w:space="0" w:color="000000"/>
              <w:left w:val="single" w:sz="6" w:space="0" w:color="000000"/>
              <w:bottom w:val="single" w:sz="6" w:space="0" w:color="000000"/>
            </w:tcBorders>
            <w:shd w:val="clear" w:color="auto" w:fill="auto"/>
          </w:tcPr>
          <w:p w14:paraId="3A3B1354" w14:textId="43A56AD6" w:rsidR="000C4E43" w:rsidRDefault="000C4E43">
            <w:pPr>
              <w:keepNext/>
              <w:snapToGrid w:val="0"/>
              <w:spacing w:line="260" w:lineRule="atLeast"/>
              <w:rPr>
                <w:rFonts w:eastAsia="Calibri"/>
                <w:lang w:eastAsia="en-US"/>
              </w:rPr>
            </w:pPr>
            <w:r w:rsidRPr="00554B1E">
              <w:rPr>
                <w:rFonts w:eastAsia="Calibri"/>
                <w:lang w:eastAsia="en-US"/>
              </w:rPr>
              <w:t>No</w:t>
            </w:r>
          </w:p>
        </w:tc>
        <w:tc>
          <w:tcPr>
            <w:tcW w:w="849" w:type="dxa"/>
            <w:tcBorders>
              <w:top w:val="single" w:sz="6" w:space="0" w:color="000000"/>
              <w:left w:val="single" w:sz="6" w:space="0" w:color="000000"/>
              <w:bottom w:val="single" w:sz="6" w:space="0" w:color="000000"/>
            </w:tcBorders>
            <w:shd w:val="clear" w:color="auto" w:fill="auto"/>
          </w:tcPr>
          <w:p w14:paraId="07613F9B" w14:textId="3C0075F9" w:rsidR="000C4E43" w:rsidRDefault="000C4E43">
            <w:pPr>
              <w:keepNext/>
              <w:snapToGrid w:val="0"/>
              <w:spacing w:line="260" w:lineRule="atLeast"/>
              <w:rPr>
                <w:rFonts w:eastAsia="Calibri"/>
                <w:lang w:eastAsia="en-US"/>
              </w:rPr>
            </w:pPr>
            <w:r>
              <w:rPr>
                <w:rFonts w:eastAsia="Calibri"/>
                <w:lang w:eastAsia="en-US"/>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14:paraId="38D1D8BA" w14:textId="78BAB050" w:rsidR="000C4E43" w:rsidRPr="00A24A0D" w:rsidRDefault="000C4E43">
            <w:pPr>
              <w:keepNext/>
              <w:snapToGrid w:val="0"/>
              <w:spacing w:line="260" w:lineRule="atLeast"/>
              <w:rPr>
                <w:rFonts w:eastAsia="Calibri"/>
                <w:lang w:eastAsia="en-US"/>
              </w:rPr>
            </w:pPr>
            <w:r w:rsidRPr="00A24A0D">
              <w:rPr>
                <w:rFonts w:eastAsia="Calibri"/>
                <w:lang w:eastAsia="en-US"/>
              </w:rPr>
              <w:t>No</w:t>
            </w:r>
          </w:p>
        </w:tc>
      </w:tr>
      <w:tr w:rsidR="000C4E43" w14:paraId="29FFC12E" w14:textId="77777777" w:rsidTr="000C4E43">
        <w:tc>
          <w:tcPr>
            <w:tcW w:w="1208" w:type="dxa"/>
            <w:tcBorders>
              <w:top w:val="single" w:sz="6" w:space="0" w:color="000000"/>
              <w:left w:val="single" w:sz="6" w:space="0" w:color="000000"/>
              <w:bottom w:val="single" w:sz="6" w:space="0" w:color="000000"/>
            </w:tcBorders>
            <w:shd w:val="clear" w:color="auto" w:fill="auto"/>
          </w:tcPr>
          <w:p w14:paraId="35D4B81A" w14:textId="77777777" w:rsidR="000C4E43" w:rsidRDefault="000C4E43">
            <w:pPr>
              <w:keepNext/>
              <w:spacing w:line="260" w:lineRule="atLeast"/>
              <w:rPr>
                <w:rFonts w:eastAsia="Calibri"/>
                <w:lang w:eastAsia="en-US"/>
              </w:rPr>
            </w:pPr>
            <w:r>
              <w:rPr>
                <w:rFonts w:eastAsia="Calibri"/>
                <w:lang w:eastAsia="en-US"/>
              </w:rPr>
              <w:t>Oral</w:t>
            </w:r>
          </w:p>
        </w:tc>
        <w:tc>
          <w:tcPr>
            <w:tcW w:w="1134" w:type="dxa"/>
            <w:tcBorders>
              <w:top w:val="single" w:sz="6" w:space="0" w:color="000000"/>
              <w:left w:val="single" w:sz="6" w:space="0" w:color="000000"/>
              <w:bottom w:val="single" w:sz="6" w:space="0" w:color="000000"/>
            </w:tcBorders>
            <w:shd w:val="clear" w:color="auto" w:fill="auto"/>
          </w:tcPr>
          <w:p w14:paraId="3CA78D05" w14:textId="2D0AEB9E" w:rsidR="000C4E43" w:rsidRDefault="000C4E43">
            <w:pPr>
              <w:keepNext/>
              <w:snapToGrid w:val="0"/>
              <w:spacing w:line="260" w:lineRule="atLeast"/>
              <w:rPr>
                <w:rFonts w:eastAsia="Calibri"/>
                <w:lang w:eastAsia="en-US"/>
              </w:rPr>
            </w:pPr>
            <w:r w:rsidRPr="00567C78">
              <w:rPr>
                <w:rFonts w:eastAsia="Calibri"/>
                <w:lang w:eastAsia="en-US"/>
              </w:rPr>
              <w:t>n.a.</w:t>
            </w:r>
          </w:p>
        </w:tc>
        <w:tc>
          <w:tcPr>
            <w:tcW w:w="1397" w:type="dxa"/>
            <w:tcBorders>
              <w:top w:val="single" w:sz="6" w:space="0" w:color="000000"/>
              <w:left w:val="single" w:sz="6" w:space="0" w:color="000000"/>
              <w:bottom w:val="single" w:sz="6" w:space="0" w:color="000000"/>
            </w:tcBorders>
            <w:shd w:val="clear" w:color="auto" w:fill="auto"/>
          </w:tcPr>
          <w:p w14:paraId="02D9CEEA" w14:textId="16FDDE4C" w:rsidR="000C4E43" w:rsidRDefault="000C4E43">
            <w:pPr>
              <w:keepNext/>
              <w:snapToGrid w:val="0"/>
              <w:spacing w:line="260" w:lineRule="atLeast"/>
              <w:rPr>
                <w:rFonts w:eastAsia="Calibri"/>
                <w:lang w:eastAsia="en-US"/>
              </w:rPr>
            </w:pPr>
            <w:r>
              <w:rPr>
                <w:rFonts w:eastAsia="Calibri"/>
                <w:lang w:eastAsia="en-US"/>
              </w:rPr>
              <w:t>No</w:t>
            </w:r>
          </w:p>
        </w:tc>
        <w:tc>
          <w:tcPr>
            <w:tcW w:w="1433" w:type="dxa"/>
            <w:tcBorders>
              <w:top w:val="single" w:sz="6" w:space="0" w:color="000000"/>
              <w:left w:val="single" w:sz="6" w:space="0" w:color="000000"/>
              <w:bottom w:val="single" w:sz="6" w:space="0" w:color="000000"/>
            </w:tcBorders>
            <w:shd w:val="clear" w:color="auto" w:fill="auto"/>
          </w:tcPr>
          <w:p w14:paraId="78E38F2B" w14:textId="2445D18B" w:rsidR="000C4E43" w:rsidRDefault="000C4E43">
            <w:pPr>
              <w:keepNext/>
              <w:snapToGrid w:val="0"/>
              <w:spacing w:line="260" w:lineRule="atLeast"/>
              <w:rPr>
                <w:rFonts w:eastAsia="Calibri"/>
                <w:lang w:eastAsia="en-US"/>
              </w:rPr>
            </w:pPr>
            <w:r>
              <w:rPr>
                <w:rFonts w:eastAsia="Calibri"/>
                <w:lang w:eastAsia="en-US"/>
              </w:rPr>
              <w:t>No</w:t>
            </w:r>
          </w:p>
        </w:tc>
        <w:tc>
          <w:tcPr>
            <w:tcW w:w="1182" w:type="dxa"/>
            <w:tcBorders>
              <w:top w:val="single" w:sz="6" w:space="0" w:color="000000"/>
              <w:left w:val="single" w:sz="6" w:space="0" w:color="000000"/>
              <w:bottom w:val="single" w:sz="6" w:space="0" w:color="000000"/>
            </w:tcBorders>
            <w:shd w:val="clear" w:color="auto" w:fill="auto"/>
          </w:tcPr>
          <w:p w14:paraId="4CF84C40" w14:textId="2584835C" w:rsidR="000C4E43" w:rsidRDefault="000C4E43">
            <w:pPr>
              <w:keepNext/>
              <w:snapToGrid w:val="0"/>
              <w:spacing w:line="260" w:lineRule="atLeast"/>
              <w:rPr>
                <w:rFonts w:eastAsia="Calibri"/>
                <w:lang w:eastAsia="en-US"/>
              </w:rPr>
            </w:pPr>
            <w:r w:rsidRPr="00183B48">
              <w:rPr>
                <w:rFonts w:eastAsia="Calibri"/>
                <w:lang w:eastAsia="en-US"/>
              </w:rPr>
              <w:t>n.a.</w:t>
            </w:r>
          </w:p>
        </w:tc>
        <w:tc>
          <w:tcPr>
            <w:tcW w:w="1373" w:type="dxa"/>
            <w:tcBorders>
              <w:top w:val="single" w:sz="6" w:space="0" w:color="000000"/>
              <w:left w:val="single" w:sz="6" w:space="0" w:color="000000"/>
              <w:bottom w:val="single" w:sz="6" w:space="0" w:color="000000"/>
            </w:tcBorders>
            <w:shd w:val="clear" w:color="auto" w:fill="auto"/>
          </w:tcPr>
          <w:p w14:paraId="6C9205BE" w14:textId="67B02D4C" w:rsidR="000C4E43" w:rsidRDefault="000C4E43">
            <w:pPr>
              <w:keepNext/>
              <w:snapToGrid w:val="0"/>
              <w:spacing w:line="260" w:lineRule="atLeast"/>
              <w:rPr>
                <w:rFonts w:eastAsia="Calibri"/>
                <w:lang w:eastAsia="en-US"/>
              </w:rPr>
            </w:pPr>
            <w:r>
              <w:rPr>
                <w:rFonts w:eastAsia="Calibri"/>
                <w:lang w:eastAsia="en-US"/>
              </w:rPr>
              <w:t>No</w:t>
            </w:r>
          </w:p>
        </w:tc>
        <w:tc>
          <w:tcPr>
            <w:tcW w:w="849" w:type="dxa"/>
            <w:tcBorders>
              <w:top w:val="single" w:sz="6" w:space="0" w:color="000000"/>
              <w:left w:val="single" w:sz="6" w:space="0" w:color="000000"/>
              <w:bottom w:val="single" w:sz="6" w:space="0" w:color="000000"/>
            </w:tcBorders>
            <w:shd w:val="clear" w:color="auto" w:fill="auto"/>
          </w:tcPr>
          <w:p w14:paraId="38F349B4" w14:textId="6CC6A462" w:rsidR="000C4E43" w:rsidRDefault="000C4E43">
            <w:pPr>
              <w:keepNext/>
              <w:snapToGrid w:val="0"/>
              <w:spacing w:line="260" w:lineRule="atLeast"/>
              <w:rPr>
                <w:rFonts w:eastAsia="Calibri"/>
                <w:lang w:eastAsia="en-US"/>
              </w:rPr>
            </w:pPr>
            <w:r>
              <w:rPr>
                <w:rFonts w:eastAsia="Calibri"/>
                <w:lang w:eastAsia="en-US"/>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14:paraId="685F45A5" w14:textId="1B9D3366" w:rsidR="000C4E43" w:rsidRPr="00A24A0D" w:rsidRDefault="000C4E43">
            <w:pPr>
              <w:keepNext/>
              <w:snapToGrid w:val="0"/>
              <w:spacing w:line="260" w:lineRule="atLeast"/>
              <w:rPr>
                <w:rFonts w:eastAsia="Calibri"/>
                <w:lang w:eastAsia="en-US"/>
              </w:rPr>
            </w:pPr>
            <w:r w:rsidRPr="00A24A0D">
              <w:rPr>
                <w:rFonts w:eastAsia="Calibri"/>
                <w:lang w:eastAsia="en-US"/>
              </w:rPr>
              <w:t xml:space="preserve">No </w:t>
            </w:r>
          </w:p>
        </w:tc>
      </w:tr>
    </w:tbl>
    <w:p w14:paraId="31BD9299" w14:textId="20C39C69" w:rsidR="000C4E43" w:rsidRPr="00121D1B" w:rsidRDefault="000C4E43" w:rsidP="000C4E43">
      <w:pPr>
        <w:rPr>
          <w:i/>
          <w:iCs/>
          <w:sz w:val="18"/>
          <w:lang w:eastAsia="en-US"/>
        </w:rPr>
      </w:pPr>
      <w:r w:rsidRPr="00121D1B">
        <w:rPr>
          <w:i/>
          <w:iCs/>
          <w:sz w:val="18"/>
          <w:lang w:eastAsia="en-US"/>
        </w:rPr>
        <w:t>n.a.: not applicable</w:t>
      </w:r>
    </w:p>
    <w:p w14:paraId="437191C0" w14:textId="77777777" w:rsidR="00251848" w:rsidRDefault="00251848">
      <w:pPr>
        <w:spacing w:line="260" w:lineRule="atLeast"/>
        <w:jc w:val="both"/>
        <w:rPr>
          <w:rFonts w:ascii="Times New Roman" w:eastAsia="Calibri" w:hAnsi="Times New Roman" w:cs="Times New Roman"/>
          <w:i/>
          <w:iCs/>
          <w:lang w:eastAsia="en-US"/>
        </w:rPr>
      </w:pPr>
    </w:p>
    <w:p w14:paraId="194A1199" w14:textId="77777777" w:rsidR="000C4E43" w:rsidRPr="00121D1B" w:rsidRDefault="000C4E43" w:rsidP="000C4E43">
      <w:pPr>
        <w:spacing w:line="260" w:lineRule="atLeast"/>
        <w:rPr>
          <w:rFonts w:eastAsia="Calibri" w:cs="Times New Roman"/>
          <w:i/>
          <w:iCs/>
          <w:lang w:eastAsia="en-US"/>
        </w:rPr>
      </w:pPr>
      <w:r w:rsidRPr="00121D1B">
        <w:rPr>
          <w:rFonts w:eastAsia="Calibri" w:cs="Times New Roman"/>
          <w:i/>
          <w:iCs/>
          <w:lang w:eastAsia="en-US"/>
        </w:rPr>
        <w:t>Primary exposure:</w:t>
      </w:r>
    </w:p>
    <w:p w14:paraId="6FE12DC1" w14:textId="4B474031" w:rsidR="000C4E43" w:rsidRPr="00121D1B" w:rsidRDefault="000C4E43" w:rsidP="000C4E43">
      <w:pPr>
        <w:spacing w:line="260" w:lineRule="atLeast"/>
        <w:jc w:val="both"/>
        <w:rPr>
          <w:rFonts w:eastAsia="Calibri" w:cs="Times New Roman"/>
          <w:iCs/>
          <w:lang w:eastAsia="en-US"/>
        </w:rPr>
      </w:pPr>
      <w:r>
        <w:rPr>
          <w:rFonts w:eastAsia="Calibri" w:cs="Times New Roman"/>
          <w:iCs/>
          <w:lang w:eastAsia="en-US"/>
        </w:rPr>
        <w:t xml:space="preserve">Professionals and non-professionals may be exposed during application </w:t>
      </w:r>
      <w:r>
        <w:rPr>
          <w:rFonts w:eastAsia="Calibri"/>
          <w:lang w:eastAsia="en-US"/>
        </w:rPr>
        <w:t>when touching the drops of gel.</w:t>
      </w:r>
      <w:r>
        <w:rPr>
          <w:rFonts w:eastAsia="Calibri" w:cs="Times New Roman"/>
          <w:iCs/>
          <w:lang w:eastAsia="en-US"/>
        </w:rPr>
        <w:t xml:space="preserve"> </w:t>
      </w:r>
      <w:r>
        <w:rPr>
          <w:rFonts w:eastAsia="Calibri"/>
          <w:lang w:eastAsia="en-US"/>
        </w:rPr>
        <w:t>Exposure of bait boxes is covered in this scenario.</w:t>
      </w:r>
    </w:p>
    <w:p w14:paraId="1331851A" w14:textId="3121C502" w:rsidR="000C4E43" w:rsidRDefault="000C4E43" w:rsidP="000C4E43">
      <w:pPr>
        <w:spacing w:line="260" w:lineRule="atLeast"/>
        <w:jc w:val="both"/>
        <w:rPr>
          <w:rFonts w:eastAsia="Calibri"/>
          <w:lang w:eastAsia="en-US"/>
        </w:rPr>
      </w:pPr>
      <w:r>
        <w:rPr>
          <w:rFonts w:eastAsia="Calibri"/>
          <w:lang w:eastAsia="en-US"/>
        </w:rPr>
        <w:t>Inhalation is considered negligible regarding the</w:t>
      </w:r>
      <w:r w:rsidRPr="00602F95">
        <w:rPr>
          <w:rFonts w:eastAsia="Calibri"/>
          <w:lang w:eastAsia="en-US"/>
        </w:rPr>
        <w:t xml:space="preserve"> low vapour pressure </w:t>
      </w:r>
      <w:r>
        <w:rPr>
          <w:rFonts w:eastAsia="Calibri"/>
          <w:lang w:eastAsia="en-US"/>
        </w:rPr>
        <w:t xml:space="preserve">of </w:t>
      </w:r>
      <w:r w:rsidRPr="00602F95">
        <w:rPr>
          <w:rFonts w:eastAsia="Calibri"/>
          <w:lang w:eastAsia="en-US"/>
        </w:rPr>
        <w:t>active substa</w:t>
      </w:r>
      <w:r>
        <w:rPr>
          <w:rFonts w:eastAsia="Calibri"/>
          <w:lang w:eastAsia="en-US"/>
        </w:rPr>
        <w:t>nce (</w:t>
      </w:r>
      <w:r w:rsidR="00F3399B">
        <w:rPr>
          <w:rFonts w:eastAsia="Calibri"/>
          <w:lang w:eastAsia="en-US"/>
        </w:rPr>
        <w:t>4</w:t>
      </w:r>
      <w:r>
        <w:rPr>
          <w:rFonts w:eastAsia="Calibri"/>
          <w:lang w:eastAsia="en-US"/>
        </w:rPr>
        <w:t>E-10 Pa at 2</w:t>
      </w:r>
      <w:r w:rsidR="00F3399B">
        <w:rPr>
          <w:rFonts w:eastAsia="Calibri"/>
          <w:lang w:eastAsia="en-US"/>
        </w:rPr>
        <w:t>0</w:t>
      </w:r>
      <w:r>
        <w:rPr>
          <w:rFonts w:eastAsia="Calibri"/>
          <w:lang w:eastAsia="en-US"/>
        </w:rPr>
        <w:t xml:space="preserve">ºC) and </w:t>
      </w:r>
      <w:r w:rsidRPr="00602F95">
        <w:rPr>
          <w:rFonts w:eastAsia="Calibri"/>
          <w:lang w:eastAsia="en-US"/>
        </w:rPr>
        <w:t>application method of the gel</w:t>
      </w:r>
      <w:r>
        <w:rPr>
          <w:rFonts w:eastAsia="Calibri"/>
          <w:lang w:eastAsia="en-US"/>
        </w:rPr>
        <w:t xml:space="preserve">. </w:t>
      </w:r>
    </w:p>
    <w:p w14:paraId="79CBC4EB" w14:textId="77777777" w:rsidR="000C4E43" w:rsidRPr="00121D1B" w:rsidRDefault="000C4E43" w:rsidP="000C4E43">
      <w:pPr>
        <w:spacing w:line="260" w:lineRule="atLeast"/>
        <w:rPr>
          <w:rFonts w:eastAsia="Calibri" w:cs="Times New Roman"/>
          <w:iCs/>
          <w:lang w:eastAsia="en-US"/>
        </w:rPr>
      </w:pPr>
    </w:p>
    <w:p w14:paraId="194E71CC" w14:textId="77777777" w:rsidR="000C4E43" w:rsidRPr="008307C0" w:rsidRDefault="000C4E43" w:rsidP="000C4E43">
      <w:pPr>
        <w:spacing w:line="260" w:lineRule="atLeast"/>
        <w:rPr>
          <w:rFonts w:eastAsia="Calibri" w:cs="Times New Roman"/>
          <w:i/>
          <w:iCs/>
          <w:lang w:eastAsia="en-US"/>
        </w:rPr>
      </w:pPr>
      <w:r w:rsidRPr="00121D1B">
        <w:rPr>
          <w:rFonts w:eastAsia="Calibri" w:cs="Times New Roman"/>
          <w:i/>
          <w:iCs/>
          <w:lang w:eastAsia="en-US"/>
        </w:rPr>
        <w:t>Secondary exposure:</w:t>
      </w:r>
      <w:r w:rsidRPr="008307C0">
        <w:rPr>
          <w:i/>
          <w:iCs/>
          <w:sz w:val="16"/>
          <w:szCs w:val="16"/>
        </w:rPr>
        <w:t xml:space="preserve"> </w:t>
      </w:r>
    </w:p>
    <w:p w14:paraId="71704D7D" w14:textId="77777777" w:rsidR="000C4E43" w:rsidRDefault="000C4E43" w:rsidP="000C4E43">
      <w:pPr>
        <w:spacing w:line="260" w:lineRule="atLeast"/>
        <w:jc w:val="both"/>
        <w:rPr>
          <w:rFonts w:cstheme="minorHAnsi"/>
          <w:lang w:val="en-US"/>
        </w:rPr>
      </w:pPr>
      <w:r w:rsidRPr="00536631">
        <w:rPr>
          <w:rFonts w:eastAsia="Calibri"/>
          <w:lang w:eastAsia="en-US"/>
        </w:rPr>
        <w:t>After application, indirect dermal contact may occur</w:t>
      </w:r>
      <w:r>
        <w:rPr>
          <w:rFonts w:eastAsia="Calibri"/>
          <w:lang w:eastAsia="en-US"/>
        </w:rPr>
        <w:t xml:space="preserve"> when touching the drops of gel. </w:t>
      </w:r>
      <w:r w:rsidRPr="00AF1045">
        <w:rPr>
          <w:rFonts w:cstheme="minorHAnsi"/>
        </w:rPr>
        <w:t xml:space="preserve">Infants may be incidentally exposed orally to </w:t>
      </w:r>
      <w:r>
        <w:rPr>
          <w:rFonts w:cstheme="minorHAnsi"/>
          <w:lang w:val="en-US"/>
        </w:rPr>
        <w:t>DX3 GEL</w:t>
      </w:r>
      <w:r w:rsidRPr="00AF1045">
        <w:rPr>
          <w:rFonts w:cstheme="minorHAnsi"/>
          <w:lang w:val="en-US"/>
        </w:rPr>
        <w:t xml:space="preserve"> via hand-to-mouth behaviour. </w:t>
      </w:r>
      <w:r>
        <w:rPr>
          <w:rFonts w:cstheme="minorHAnsi"/>
          <w:lang w:val="en-US"/>
        </w:rPr>
        <w:t>Therefore, oral and dermal exposures are taken into consideration for secondary exposure.</w:t>
      </w:r>
    </w:p>
    <w:p w14:paraId="7C599EF4" w14:textId="3AF6F20F" w:rsidR="000C4E43" w:rsidRDefault="000C4E43" w:rsidP="000C4E43">
      <w:pPr>
        <w:spacing w:line="260" w:lineRule="atLeast"/>
        <w:jc w:val="both"/>
        <w:rPr>
          <w:rFonts w:eastAsia="Calibri"/>
          <w:lang w:eastAsia="en-US"/>
        </w:rPr>
      </w:pPr>
      <w:r>
        <w:rPr>
          <w:rFonts w:eastAsia="Calibri"/>
          <w:lang w:eastAsia="en-US"/>
        </w:rPr>
        <w:t>Inhalation is considered negligible regarding the</w:t>
      </w:r>
      <w:r w:rsidRPr="00602F95">
        <w:rPr>
          <w:rFonts w:eastAsia="Calibri"/>
          <w:lang w:eastAsia="en-US"/>
        </w:rPr>
        <w:t xml:space="preserve"> low vapour pressure </w:t>
      </w:r>
      <w:r>
        <w:rPr>
          <w:rFonts w:eastAsia="Calibri"/>
          <w:lang w:eastAsia="en-US"/>
        </w:rPr>
        <w:t xml:space="preserve">of </w:t>
      </w:r>
      <w:r w:rsidRPr="00602F95">
        <w:rPr>
          <w:rFonts w:eastAsia="Calibri"/>
          <w:lang w:eastAsia="en-US"/>
        </w:rPr>
        <w:t>active substa</w:t>
      </w:r>
      <w:r>
        <w:rPr>
          <w:rFonts w:eastAsia="Calibri"/>
          <w:lang w:eastAsia="en-US"/>
        </w:rPr>
        <w:t>nce (</w:t>
      </w:r>
      <w:r w:rsidR="00F3399B">
        <w:rPr>
          <w:rFonts w:eastAsia="Calibri"/>
          <w:lang w:eastAsia="en-US"/>
        </w:rPr>
        <w:t>4</w:t>
      </w:r>
      <w:r>
        <w:rPr>
          <w:rFonts w:eastAsia="Calibri"/>
          <w:lang w:eastAsia="en-US"/>
        </w:rPr>
        <w:t>E-10 Pa at 2</w:t>
      </w:r>
      <w:r w:rsidR="00F3399B">
        <w:rPr>
          <w:rFonts w:eastAsia="Calibri"/>
          <w:lang w:eastAsia="en-US"/>
        </w:rPr>
        <w:t>0</w:t>
      </w:r>
      <w:r>
        <w:rPr>
          <w:rFonts w:eastAsia="Calibri"/>
          <w:lang w:eastAsia="en-US"/>
        </w:rPr>
        <w:t xml:space="preserve">ºC) and </w:t>
      </w:r>
      <w:r w:rsidRPr="00602F95">
        <w:rPr>
          <w:rFonts w:eastAsia="Calibri"/>
          <w:lang w:eastAsia="en-US"/>
        </w:rPr>
        <w:t>application method of the gel</w:t>
      </w:r>
      <w:r>
        <w:rPr>
          <w:rFonts w:eastAsia="Calibri"/>
          <w:lang w:eastAsia="en-US"/>
        </w:rPr>
        <w:t xml:space="preserve">. </w:t>
      </w:r>
    </w:p>
    <w:p w14:paraId="1534023C" w14:textId="77777777" w:rsidR="000C4E43" w:rsidRDefault="000C4E43" w:rsidP="000C4E43">
      <w:pPr>
        <w:spacing w:line="260" w:lineRule="atLeast"/>
        <w:jc w:val="both"/>
        <w:rPr>
          <w:rFonts w:eastAsia="Calibri"/>
          <w:lang w:eastAsia="en-US"/>
        </w:rPr>
      </w:pPr>
      <w:r w:rsidRPr="00121D1B">
        <w:rPr>
          <w:rFonts w:eastAsia="Calibri"/>
          <w:lang w:eastAsia="en-US"/>
        </w:rPr>
        <w:t>Chronic secondary exposure is not expected.</w:t>
      </w:r>
      <w:r w:rsidRPr="00A05552" w:rsidDel="00F9125C">
        <w:rPr>
          <w:rFonts w:eastAsia="Calibri"/>
          <w:lang w:eastAsia="en-US"/>
        </w:rPr>
        <w:t xml:space="preserve"> </w:t>
      </w:r>
    </w:p>
    <w:p w14:paraId="07467A90" w14:textId="77777777" w:rsidR="000C4E43" w:rsidRPr="00121D1B" w:rsidRDefault="000C4E43" w:rsidP="000C4E43">
      <w:pPr>
        <w:spacing w:line="260" w:lineRule="atLeast"/>
        <w:jc w:val="both"/>
        <w:rPr>
          <w:rFonts w:eastAsia="Calibri" w:cs="Times New Roman"/>
          <w:iCs/>
          <w:lang w:eastAsia="en-US"/>
        </w:rPr>
      </w:pPr>
      <w:r>
        <w:rPr>
          <w:rFonts w:eastAsia="Calibri"/>
          <w:lang w:eastAsia="en-US"/>
        </w:rPr>
        <w:t>Exposure of bait boxes is covered in this scenario.</w:t>
      </w:r>
    </w:p>
    <w:p w14:paraId="478C9846" w14:textId="77777777" w:rsidR="000C4E43" w:rsidRDefault="000C4E43">
      <w:pPr>
        <w:spacing w:line="260" w:lineRule="atLeast"/>
        <w:jc w:val="both"/>
        <w:rPr>
          <w:rFonts w:ascii="Times New Roman" w:eastAsia="Calibri" w:hAnsi="Times New Roman" w:cs="Times New Roman"/>
          <w:i/>
          <w:iCs/>
          <w:lang w:eastAsia="en-US"/>
        </w:rPr>
      </w:pPr>
    </w:p>
    <w:p w14:paraId="27AB5A78" w14:textId="0708FBC7" w:rsidR="009D0C0B" w:rsidRDefault="009D0C0B">
      <w:pPr>
        <w:spacing w:line="260" w:lineRule="atLeast"/>
        <w:rPr>
          <w:rFonts w:ascii="Times New Roman" w:eastAsia="Calibri" w:hAnsi="Times New Roman" w:cs="Times New Roman"/>
          <w:i/>
          <w:iCs/>
          <w:lang w:eastAsia="en-US"/>
        </w:rPr>
      </w:pPr>
    </w:p>
    <w:p w14:paraId="7EAFC879" w14:textId="77777777" w:rsidR="00A0317A" w:rsidRDefault="00A0317A">
      <w:pPr>
        <w:spacing w:line="260" w:lineRule="atLeast"/>
        <w:rPr>
          <w:rFonts w:ascii="Times New Roman" w:eastAsia="Calibri" w:hAnsi="Times New Roman" w:cs="Times New Roman"/>
          <w:i/>
          <w:iCs/>
          <w:lang w:eastAsia="en-US"/>
        </w:rPr>
      </w:pPr>
    </w:p>
    <w:p w14:paraId="73BA705A" w14:textId="77777777" w:rsidR="009D0C0B" w:rsidRDefault="00FA480B">
      <w:pPr>
        <w:keepNext/>
        <w:rPr>
          <w:rFonts w:ascii="Times New Roman" w:eastAsia="Calibri" w:hAnsi="Times New Roman" w:cs="Times New Roman"/>
          <w:i/>
          <w:szCs w:val="22"/>
          <w:lang w:eastAsia="en-US"/>
        </w:rPr>
      </w:pPr>
      <w:r>
        <w:rPr>
          <w:rFonts w:eastAsia="Calibri"/>
          <w:b/>
          <w:i/>
          <w:sz w:val="22"/>
          <w:szCs w:val="22"/>
          <w:lang w:eastAsia="en-US"/>
        </w:rPr>
        <w:t>List of scenarios</w:t>
      </w:r>
    </w:p>
    <w:p w14:paraId="735F6FD9" w14:textId="77777777" w:rsidR="009D0C0B" w:rsidRDefault="009D0C0B">
      <w:pPr>
        <w:keepNext/>
        <w:rPr>
          <w:rFonts w:ascii="Times New Roman" w:eastAsia="Calibri" w:hAnsi="Times New Roman" w:cs="Times New Roman"/>
          <w:b/>
          <w:i/>
          <w:szCs w:val="22"/>
          <w:lang w:eastAsia="en-US"/>
        </w:rPr>
      </w:pPr>
    </w:p>
    <w:tbl>
      <w:tblPr>
        <w:tblW w:w="9433" w:type="dxa"/>
        <w:tblInd w:w="-7" w:type="dxa"/>
        <w:tblLayout w:type="fixed"/>
        <w:tblCellMar>
          <w:left w:w="70" w:type="dxa"/>
          <w:right w:w="70" w:type="dxa"/>
        </w:tblCellMar>
        <w:tblLook w:val="0000" w:firstRow="0" w:lastRow="0" w:firstColumn="0" w:lastColumn="0" w:noHBand="0" w:noVBand="0"/>
      </w:tblPr>
      <w:tblGrid>
        <w:gridCol w:w="1028"/>
        <w:gridCol w:w="1964"/>
        <w:gridCol w:w="4299"/>
        <w:gridCol w:w="2142"/>
      </w:tblGrid>
      <w:tr w:rsidR="009D0C0B" w14:paraId="18843F9A" w14:textId="77777777" w:rsidTr="00220637">
        <w:trPr>
          <w:tblHeader/>
        </w:trPr>
        <w:tc>
          <w:tcPr>
            <w:tcW w:w="9433" w:type="dxa"/>
            <w:gridSpan w:val="4"/>
            <w:tcBorders>
              <w:top w:val="single" w:sz="6" w:space="0" w:color="000000"/>
              <w:left w:val="single" w:sz="6" w:space="0" w:color="000000"/>
              <w:bottom w:val="single" w:sz="6" w:space="0" w:color="000000"/>
              <w:right w:val="single" w:sz="6" w:space="0" w:color="000000"/>
            </w:tcBorders>
            <w:shd w:val="clear" w:color="auto" w:fill="FFFFCC"/>
          </w:tcPr>
          <w:p w14:paraId="2F52DA0F" w14:textId="77777777" w:rsidR="009D0C0B" w:rsidRDefault="00FA480B" w:rsidP="00A074C2">
            <w:pPr>
              <w:keepNext/>
              <w:widowControl w:val="0"/>
              <w:tabs>
                <w:tab w:val="center" w:pos="4536"/>
                <w:tab w:val="right" w:pos="9072"/>
              </w:tabs>
              <w:spacing w:before="60" w:after="60"/>
              <w:jc w:val="center"/>
            </w:pPr>
            <w:r>
              <w:rPr>
                <w:rFonts w:eastAsia="Calibri"/>
                <w:b/>
                <w:bCs/>
                <w:color w:val="000000"/>
                <w:sz w:val="18"/>
                <w:szCs w:val="18"/>
                <w:lang w:eastAsia="en-GB"/>
              </w:rPr>
              <w:t>Summary table: scenarios</w:t>
            </w:r>
          </w:p>
        </w:tc>
      </w:tr>
      <w:tr w:rsidR="009D0C0B" w14:paraId="42E28581" w14:textId="77777777" w:rsidTr="00220637">
        <w:tc>
          <w:tcPr>
            <w:tcW w:w="1028" w:type="dxa"/>
            <w:tcBorders>
              <w:top w:val="single" w:sz="6" w:space="0" w:color="000000"/>
              <w:left w:val="single" w:sz="6" w:space="0" w:color="000000"/>
              <w:bottom w:val="single" w:sz="6" w:space="0" w:color="000000"/>
            </w:tcBorders>
            <w:shd w:val="clear" w:color="auto" w:fill="auto"/>
          </w:tcPr>
          <w:p w14:paraId="2488BBBB" w14:textId="77777777" w:rsidR="009D0C0B" w:rsidRDefault="00FA480B" w:rsidP="00A074C2">
            <w:pPr>
              <w:keepNext/>
              <w:widowControl w:val="0"/>
              <w:tabs>
                <w:tab w:val="center" w:pos="4536"/>
                <w:tab w:val="right" w:pos="9072"/>
              </w:tabs>
              <w:rPr>
                <w:rFonts w:eastAsia="Calibri"/>
                <w:b/>
                <w:bCs/>
                <w:color w:val="000000"/>
                <w:sz w:val="18"/>
                <w:szCs w:val="18"/>
                <w:lang w:eastAsia="en-GB"/>
              </w:rPr>
            </w:pPr>
            <w:r>
              <w:rPr>
                <w:rFonts w:eastAsia="Calibri"/>
                <w:b/>
                <w:bCs/>
                <w:color w:val="000000"/>
                <w:sz w:val="18"/>
                <w:szCs w:val="18"/>
                <w:lang w:eastAsia="en-GB"/>
              </w:rPr>
              <w:t>Scenario number</w:t>
            </w:r>
          </w:p>
        </w:tc>
        <w:tc>
          <w:tcPr>
            <w:tcW w:w="1964" w:type="dxa"/>
            <w:tcBorders>
              <w:top w:val="single" w:sz="6" w:space="0" w:color="000000"/>
              <w:left w:val="single" w:sz="6" w:space="0" w:color="000000"/>
              <w:bottom w:val="single" w:sz="6" w:space="0" w:color="000000"/>
            </w:tcBorders>
            <w:shd w:val="clear" w:color="auto" w:fill="auto"/>
          </w:tcPr>
          <w:p w14:paraId="2C96C509" w14:textId="77777777" w:rsidR="009D0C0B" w:rsidRDefault="00FA480B" w:rsidP="00A074C2">
            <w:pPr>
              <w:keepNext/>
              <w:widowControl w:val="0"/>
              <w:tabs>
                <w:tab w:val="center" w:pos="4536"/>
                <w:tab w:val="right" w:pos="9072"/>
              </w:tabs>
              <w:rPr>
                <w:rFonts w:eastAsia="Calibri"/>
                <w:bCs/>
                <w:color w:val="000000"/>
                <w:sz w:val="18"/>
                <w:szCs w:val="18"/>
                <w:lang w:eastAsia="en-GB"/>
              </w:rPr>
            </w:pPr>
            <w:r>
              <w:rPr>
                <w:rFonts w:eastAsia="Calibri"/>
                <w:b/>
                <w:bCs/>
                <w:color w:val="000000"/>
                <w:sz w:val="18"/>
                <w:szCs w:val="18"/>
                <w:lang w:eastAsia="en-GB"/>
              </w:rPr>
              <w:t>Scenario</w:t>
            </w:r>
          </w:p>
          <w:p w14:paraId="2F11A46A" w14:textId="5314D145" w:rsidR="009D0C0B" w:rsidRDefault="009D0C0B" w:rsidP="00A074C2">
            <w:pPr>
              <w:keepNext/>
              <w:widowControl w:val="0"/>
              <w:tabs>
                <w:tab w:val="center" w:pos="4536"/>
                <w:tab w:val="right" w:pos="9072"/>
              </w:tabs>
              <w:rPr>
                <w:rFonts w:eastAsia="Calibri"/>
                <w:b/>
                <w:bCs/>
                <w:color w:val="000000"/>
                <w:sz w:val="18"/>
                <w:szCs w:val="18"/>
                <w:lang w:eastAsia="en-GB"/>
              </w:rPr>
            </w:pPr>
          </w:p>
        </w:tc>
        <w:tc>
          <w:tcPr>
            <w:tcW w:w="4299" w:type="dxa"/>
            <w:tcBorders>
              <w:top w:val="single" w:sz="6" w:space="0" w:color="000000"/>
              <w:left w:val="single" w:sz="6" w:space="0" w:color="000000"/>
              <w:bottom w:val="single" w:sz="6" w:space="0" w:color="000000"/>
            </w:tcBorders>
            <w:shd w:val="clear" w:color="auto" w:fill="auto"/>
          </w:tcPr>
          <w:p w14:paraId="52DD4E8C" w14:textId="77777777" w:rsidR="009D0C0B" w:rsidRDefault="00FA480B" w:rsidP="00A074C2">
            <w:pPr>
              <w:keepNext/>
              <w:widowControl w:val="0"/>
              <w:tabs>
                <w:tab w:val="center" w:pos="4536"/>
                <w:tab w:val="right" w:pos="9072"/>
              </w:tabs>
              <w:rPr>
                <w:rFonts w:eastAsia="Calibri"/>
                <w:b/>
                <w:bCs/>
                <w:color w:val="000000"/>
                <w:sz w:val="18"/>
                <w:szCs w:val="18"/>
                <w:lang w:eastAsia="en-GB"/>
              </w:rPr>
            </w:pPr>
            <w:r>
              <w:rPr>
                <w:rFonts w:eastAsia="Calibri"/>
                <w:b/>
                <w:bCs/>
                <w:color w:val="000000"/>
                <w:sz w:val="18"/>
                <w:szCs w:val="18"/>
                <w:lang w:eastAsia="en-GB"/>
              </w:rPr>
              <w:t xml:space="preserve">Primary or secondary exposure </w:t>
            </w:r>
          </w:p>
          <w:p w14:paraId="0F1B3B1C" w14:textId="77777777" w:rsidR="009D0C0B" w:rsidRDefault="00FA480B" w:rsidP="00A074C2">
            <w:pPr>
              <w:keepNext/>
              <w:widowControl w:val="0"/>
              <w:tabs>
                <w:tab w:val="center" w:pos="4536"/>
                <w:tab w:val="right" w:pos="9072"/>
              </w:tabs>
              <w:rPr>
                <w:rFonts w:eastAsia="Calibri"/>
                <w:b/>
                <w:bCs/>
                <w:color w:val="000000"/>
                <w:sz w:val="18"/>
                <w:szCs w:val="18"/>
                <w:lang w:eastAsia="en-GB"/>
              </w:rPr>
            </w:pPr>
            <w:r>
              <w:rPr>
                <w:rFonts w:eastAsia="Calibri"/>
                <w:b/>
                <w:bCs/>
                <w:color w:val="000000"/>
                <w:sz w:val="18"/>
                <w:szCs w:val="18"/>
                <w:lang w:eastAsia="en-GB"/>
              </w:rPr>
              <w:t>Description of scenario</w:t>
            </w:r>
          </w:p>
        </w:tc>
        <w:tc>
          <w:tcPr>
            <w:tcW w:w="2142" w:type="dxa"/>
            <w:tcBorders>
              <w:top w:val="single" w:sz="6" w:space="0" w:color="000000"/>
              <w:left w:val="single" w:sz="6" w:space="0" w:color="000000"/>
              <w:bottom w:val="single" w:sz="6" w:space="0" w:color="000000"/>
              <w:right w:val="single" w:sz="6" w:space="0" w:color="000000"/>
            </w:tcBorders>
            <w:shd w:val="clear" w:color="auto" w:fill="auto"/>
          </w:tcPr>
          <w:p w14:paraId="22B76A61" w14:textId="77777777" w:rsidR="009D0C0B" w:rsidRDefault="00FA480B" w:rsidP="00A074C2">
            <w:pPr>
              <w:keepNext/>
              <w:widowControl w:val="0"/>
              <w:tabs>
                <w:tab w:val="center" w:pos="4536"/>
                <w:tab w:val="right" w:pos="9072"/>
              </w:tabs>
              <w:rPr>
                <w:rFonts w:eastAsia="Calibri"/>
                <w:bCs/>
                <w:color w:val="000000"/>
                <w:sz w:val="18"/>
                <w:szCs w:val="18"/>
                <w:lang w:eastAsia="en-GB"/>
              </w:rPr>
            </w:pPr>
            <w:r>
              <w:rPr>
                <w:rFonts w:eastAsia="Calibri"/>
                <w:b/>
                <w:bCs/>
                <w:color w:val="000000"/>
                <w:sz w:val="18"/>
                <w:szCs w:val="18"/>
                <w:lang w:eastAsia="en-GB"/>
              </w:rPr>
              <w:t>Exposed group</w:t>
            </w:r>
          </w:p>
          <w:p w14:paraId="7178D078" w14:textId="62275C5A" w:rsidR="009D0C0B" w:rsidRDefault="009D0C0B" w:rsidP="00A074C2">
            <w:pPr>
              <w:keepNext/>
              <w:widowControl w:val="0"/>
              <w:tabs>
                <w:tab w:val="center" w:pos="4536"/>
                <w:tab w:val="right" w:pos="9072"/>
              </w:tabs>
            </w:pPr>
          </w:p>
        </w:tc>
      </w:tr>
      <w:tr w:rsidR="000C4E43" w14:paraId="3D7C1418" w14:textId="77777777" w:rsidTr="00220637">
        <w:tc>
          <w:tcPr>
            <w:tcW w:w="1028" w:type="dxa"/>
            <w:tcBorders>
              <w:top w:val="single" w:sz="6" w:space="0" w:color="000000"/>
              <w:left w:val="single" w:sz="6" w:space="0" w:color="000000"/>
              <w:bottom w:val="single" w:sz="6" w:space="0" w:color="000000"/>
            </w:tcBorders>
            <w:shd w:val="clear" w:color="auto" w:fill="auto"/>
          </w:tcPr>
          <w:p w14:paraId="07286DB9" w14:textId="77777777" w:rsidR="000C4E43" w:rsidRDefault="000C4E43" w:rsidP="00A074C2">
            <w:pPr>
              <w:keepNext/>
              <w:rPr>
                <w:rFonts w:eastAsia="Calibri"/>
                <w:color w:val="000000"/>
                <w:sz w:val="18"/>
                <w:szCs w:val="18"/>
                <w:lang w:eastAsia="en-GB"/>
              </w:rPr>
            </w:pPr>
            <w:r>
              <w:rPr>
                <w:rFonts w:eastAsia="Calibri"/>
                <w:sz w:val="18"/>
                <w:szCs w:val="18"/>
              </w:rPr>
              <w:t>1.</w:t>
            </w:r>
          </w:p>
        </w:tc>
        <w:tc>
          <w:tcPr>
            <w:tcW w:w="1964" w:type="dxa"/>
            <w:tcBorders>
              <w:top w:val="single" w:sz="6" w:space="0" w:color="000000"/>
              <w:left w:val="single" w:sz="6" w:space="0" w:color="000000"/>
              <w:bottom w:val="single" w:sz="6" w:space="0" w:color="000000"/>
            </w:tcBorders>
            <w:shd w:val="clear" w:color="auto" w:fill="auto"/>
            <w:vAlign w:val="center"/>
          </w:tcPr>
          <w:p w14:paraId="35060D1A" w14:textId="634B44DD" w:rsidR="000C4E43" w:rsidRPr="000C4E43" w:rsidRDefault="000C4E43" w:rsidP="00A074C2">
            <w:pPr>
              <w:keepNext/>
              <w:widowControl w:val="0"/>
              <w:tabs>
                <w:tab w:val="center" w:pos="4536"/>
                <w:tab w:val="right" w:pos="9072"/>
              </w:tabs>
              <w:snapToGrid w:val="0"/>
              <w:rPr>
                <w:rFonts w:eastAsia="Calibri"/>
                <w:color w:val="000000"/>
                <w:sz w:val="18"/>
                <w:szCs w:val="18"/>
                <w:lang w:eastAsia="en-GB"/>
              </w:rPr>
            </w:pPr>
            <w:r w:rsidRPr="000C4E43">
              <w:rPr>
                <w:sz w:val="18"/>
                <w:lang w:eastAsia="en-GB"/>
              </w:rPr>
              <w:t>Application (syringe/cartridge)</w:t>
            </w:r>
          </w:p>
        </w:tc>
        <w:tc>
          <w:tcPr>
            <w:tcW w:w="4299" w:type="dxa"/>
            <w:tcBorders>
              <w:top w:val="single" w:sz="6" w:space="0" w:color="000000"/>
              <w:left w:val="single" w:sz="6" w:space="0" w:color="000000"/>
              <w:bottom w:val="single" w:sz="6" w:space="0" w:color="000000"/>
            </w:tcBorders>
            <w:shd w:val="clear" w:color="auto" w:fill="auto"/>
            <w:vAlign w:val="center"/>
          </w:tcPr>
          <w:p w14:paraId="599DB424" w14:textId="77777777" w:rsidR="000C4E43" w:rsidRPr="00BA308C" w:rsidRDefault="000C4E43" w:rsidP="00A074C2">
            <w:pPr>
              <w:keepNext/>
              <w:widowControl w:val="0"/>
              <w:tabs>
                <w:tab w:val="center" w:pos="4536"/>
                <w:tab w:val="right" w:pos="9072"/>
              </w:tabs>
              <w:snapToGrid w:val="0"/>
              <w:rPr>
                <w:rFonts w:eastAsia="Calibri"/>
                <w:b/>
                <w:color w:val="000000"/>
                <w:sz w:val="18"/>
                <w:szCs w:val="18"/>
                <w:lang w:eastAsia="en-GB"/>
              </w:rPr>
            </w:pPr>
            <w:r w:rsidRPr="00BA308C">
              <w:rPr>
                <w:rFonts w:eastAsia="Calibri"/>
                <w:b/>
                <w:color w:val="000000"/>
                <w:sz w:val="18"/>
                <w:szCs w:val="18"/>
                <w:lang w:eastAsia="en-GB"/>
              </w:rPr>
              <w:t>Primary exposure – dermal exposure</w:t>
            </w:r>
          </w:p>
          <w:p w14:paraId="44316F71" w14:textId="03D397F8" w:rsidR="000C4E43" w:rsidRDefault="000C4E43" w:rsidP="00A074C2">
            <w:pPr>
              <w:keepNext/>
              <w:widowControl w:val="0"/>
              <w:tabs>
                <w:tab w:val="center" w:pos="4536"/>
                <w:tab w:val="right" w:pos="9072"/>
              </w:tabs>
              <w:snapToGrid w:val="0"/>
              <w:rPr>
                <w:rFonts w:eastAsia="Calibri"/>
                <w:color w:val="000000"/>
                <w:sz w:val="18"/>
                <w:szCs w:val="18"/>
                <w:lang w:eastAsia="en-GB"/>
              </w:rPr>
            </w:pPr>
            <w:r>
              <w:rPr>
                <w:rFonts w:eastAsia="Calibri"/>
                <w:color w:val="000000"/>
                <w:sz w:val="18"/>
                <w:szCs w:val="18"/>
                <w:lang w:eastAsia="en-GB"/>
              </w:rPr>
              <w:t>Dermal contact during application</w:t>
            </w:r>
          </w:p>
        </w:tc>
        <w:tc>
          <w:tcPr>
            <w:tcW w:w="2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D2974" w14:textId="1214AB76" w:rsidR="000C4E43" w:rsidRDefault="000C4E43" w:rsidP="00A074C2">
            <w:pPr>
              <w:keepNext/>
              <w:widowControl w:val="0"/>
              <w:tabs>
                <w:tab w:val="center" w:pos="4536"/>
                <w:tab w:val="right" w:pos="9072"/>
              </w:tabs>
              <w:snapToGrid w:val="0"/>
              <w:rPr>
                <w:rFonts w:eastAsia="Calibri"/>
                <w:color w:val="000000"/>
                <w:sz w:val="18"/>
                <w:szCs w:val="18"/>
                <w:lang w:eastAsia="en-GB"/>
              </w:rPr>
            </w:pPr>
            <w:r w:rsidRPr="00554B1E">
              <w:rPr>
                <w:sz w:val="18"/>
                <w:szCs w:val="18"/>
                <w:lang w:eastAsia="en-GB"/>
              </w:rPr>
              <w:t>Professionals</w:t>
            </w:r>
          </w:p>
        </w:tc>
      </w:tr>
      <w:tr w:rsidR="000C4E43" w14:paraId="7263DD77" w14:textId="77777777" w:rsidTr="00220637">
        <w:tc>
          <w:tcPr>
            <w:tcW w:w="1028" w:type="dxa"/>
            <w:tcBorders>
              <w:top w:val="single" w:sz="6" w:space="0" w:color="000000"/>
              <w:left w:val="single" w:sz="6" w:space="0" w:color="000000"/>
              <w:bottom w:val="single" w:sz="6" w:space="0" w:color="000000"/>
            </w:tcBorders>
            <w:shd w:val="clear" w:color="auto" w:fill="auto"/>
          </w:tcPr>
          <w:p w14:paraId="5C1BA519" w14:textId="77777777" w:rsidR="000C4E43" w:rsidRDefault="000C4E43" w:rsidP="00A074C2">
            <w:pPr>
              <w:keepNext/>
              <w:rPr>
                <w:rFonts w:eastAsia="Calibri"/>
                <w:color w:val="000000"/>
                <w:sz w:val="18"/>
                <w:szCs w:val="18"/>
                <w:lang w:eastAsia="en-GB"/>
              </w:rPr>
            </w:pPr>
            <w:r>
              <w:rPr>
                <w:rFonts w:eastAsia="Calibri"/>
                <w:sz w:val="18"/>
                <w:szCs w:val="18"/>
              </w:rPr>
              <w:t>2.</w:t>
            </w:r>
          </w:p>
        </w:tc>
        <w:tc>
          <w:tcPr>
            <w:tcW w:w="1964" w:type="dxa"/>
            <w:tcBorders>
              <w:top w:val="single" w:sz="6" w:space="0" w:color="000000"/>
              <w:left w:val="single" w:sz="6" w:space="0" w:color="000000"/>
              <w:bottom w:val="single" w:sz="6" w:space="0" w:color="000000"/>
            </w:tcBorders>
            <w:shd w:val="clear" w:color="auto" w:fill="auto"/>
            <w:vAlign w:val="center"/>
          </w:tcPr>
          <w:p w14:paraId="2B999BC1" w14:textId="3E02944D" w:rsidR="000C4E43" w:rsidRPr="000C4E43" w:rsidRDefault="000C4E43" w:rsidP="00A074C2">
            <w:pPr>
              <w:keepNext/>
              <w:widowControl w:val="0"/>
              <w:tabs>
                <w:tab w:val="center" w:pos="4536"/>
                <w:tab w:val="right" w:pos="9072"/>
              </w:tabs>
              <w:snapToGrid w:val="0"/>
              <w:rPr>
                <w:rFonts w:eastAsia="Calibri"/>
                <w:color w:val="000000"/>
                <w:sz w:val="18"/>
                <w:szCs w:val="18"/>
                <w:lang w:eastAsia="en-GB"/>
              </w:rPr>
            </w:pPr>
            <w:r w:rsidRPr="000C4E43">
              <w:rPr>
                <w:sz w:val="18"/>
                <w:lang w:eastAsia="en-GB"/>
              </w:rPr>
              <w:t>Application (syringe/cartridge)</w:t>
            </w:r>
          </w:p>
        </w:tc>
        <w:tc>
          <w:tcPr>
            <w:tcW w:w="4299" w:type="dxa"/>
            <w:tcBorders>
              <w:top w:val="single" w:sz="6" w:space="0" w:color="000000"/>
              <w:left w:val="single" w:sz="6" w:space="0" w:color="000000"/>
              <w:bottom w:val="single" w:sz="6" w:space="0" w:color="000000"/>
            </w:tcBorders>
            <w:shd w:val="clear" w:color="auto" w:fill="auto"/>
            <w:vAlign w:val="center"/>
          </w:tcPr>
          <w:p w14:paraId="04001DED" w14:textId="77777777" w:rsidR="000C4E43" w:rsidRPr="00BA308C" w:rsidRDefault="000C4E43" w:rsidP="00A074C2">
            <w:pPr>
              <w:keepNext/>
              <w:widowControl w:val="0"/>
              <w:tabs>
                <w:tab w:val="center" w:pos="4536"/>
                <w:tab w:val="right" w:pos="9072"/>
              </w:tabs>
              <w:snapToGrid w:val="0"/>
              <w:rPr>
                <w:rFonts w:eastAsia="Calibri"/>
                <w:b/>
                <w:color w:val="000000"/>
                <w:sz w:val="18"/>
                <w:szCs w:val="18"/>
                <w:lang w:eastAsia="en-GB"/>
              </w:rPr>
            </w:pPr>
            <w:r w:rsidRPr="00BA308C">
              <w:rPr>
                <w:rFonts w:eastAsia="Calibri"/>
                <w:b/>
                <w:color w:val="000000"/>
                <w:sz w:val="18"/>
                <w:szCs w:val="18"/>
                <w:lang w:eastAsia="en-GB"/>
              </w:rPr>
              <w:t>Primary exposure – dermal exposure</w:t>
            </w:r>
          </w:p>
          <w:p w14:paraId="3EF915A1" w14:textId="64D850A0" w:rsidR="000C4E43" w:rsidRDefault="000C4E43" w:rsidP="00A074C2">
            <w:pPr>
              <w:keepNext/>
              <w:widowControl w:val="0"/>
              <w:tabs>
                <w:tab w:val="center" w:pos="4536"/>
                <w:tab w:val="right" w:pos="9072"/>
              </w:tabs>
              <w:snapToGrid w:val="0"/>
              <w:rPr>
                <w:rFonts w:eastAsia="Calibri"/>
                <w:color w:val="000000"/>
                <w:sz w:val="18"/>
                <w:szCs w:val="18"/>
                <w:lang w:eastAsia="en-GB"/>
              </w:rPr>
            </w:pPr>
            <w:r>
              <w:rPr>
                <w:rFonts w:eastAsia="Calibri"/>
                <w:color w:val="000000"/>
                <w:sz w:val="18"/>
                <w:szCs w:val="18"/>
                <w:lang w:eastAsia="en-GB"/>
              </w:rPr>
              <w:t>Dermal contact during application</w:t>
            </w:r>
          </w:p>
        </w:tc>
        <w:tc>
          <w:tcPr>
            <w:tcW w:w="2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F8525" w14:textId="1EEEAA27" w:rsidR="000C4E43" w:rsidRDefault="000C4E43" w:rsidP="00A074C2">
            <w:pPr>
              <w:keepNext/>
              <w:widowControl w:val="0"/>
              <w:tabs>
                <w:tab w:val="center" w:pos="4536"/>
                <w:tab w:val="right" w:pos="9072"/>
              </w:tabs>
              <w:snapToGrid w:val="0"/>
              <w:rPr>
                <w:rFonts w:eastAsia="Calibri"/>
                <w:color w:val="000000"/>
                <w:sz w:val="18"/>
                <w:szCs w:val="18"/>
                <w:lang w:eastAsia="en-GB"/>
              </w:rPr>
            </w:pPr>
            <w:r>
              <w:rPr>
                <w:sz w:val="18"/>
                <w:szCs w:val="18"/>
                <w:lang w:eastAsia="en-GB"/>
              </w:rPr>
              <w:t xml:space="preserve">Non </w:t>
            </w:r>
            <w:r w:rsidRPr="00554B1E">
              <w:rPr>
                <w:sz w:val="18"/>
                <w:szCs w:val="18"/>
                <w:lang w:eastAsia="en-GB"/>
              </w:rPr>
              <w:t>professionals</w:t>
            </w:r>
          </w:p>
        </w:tc>
      </w:tr>
      <w:tr w:rsidR="000C4E43" w14:paraId="08B42C65" w14:textId="77777777" w:rsidTr="00220637">
        <w:tc>
          <w:tcPr>
            <w:tcW w:w="1028" w:type="dxa"/>
            <w:tcBorders>
              <w:top w:val="single" w:sz="6" w:space="0" w:color="000000"/>
              <w:left w:val="single" w:sz="6" w:space="0" w:color="000000"/>
              <w:bottom w:val="single" w:sz="6" w:space="0" w:color="000000"/>
            </w:tcBorders>
            <w:shd w:val="clear" w:color="auto" w:fill="auto"/>
          </w:tcPr>
          <w:p w14:paraId="67DD8C48" w14:textId="55176F0E" w:rsidR="000C4E43" w:rsidRDefault="000C4E43" w:rsidP="00A074C2">
            <w:pPr>
              <w:keepNext/>
              <w:rPr>
                <w:rFonts w:eastAsia="Calibri"/>
                <w:sz w:val="18"/>
                <w:szCs w:val="18"/>
              </w:rPr>
            </w:pPr>
            <w:r>
              <w:rPr>
                <w:rFonts w:eastAsia="Calibri"/>
                <w:sz w:val="18"/>
                <w:szCs w:val="18"/>
              </w:rPr>
              <w:t>3.</w:t>
            </w:r>
          </w:p>
        </w:tc>
        <w:tc>
          <w:tcPr>
            <w:tcW w:w="1964" w:type="dxa"/>
            <w:tcBorders>
              <w:top w:val="single" w:sz="6" w:space="0" w:color="000000"/>
              <w:left w:val="single" w:sz="6" w:space="0" w:color="000000"/>
              <w:bottom w:val="single" w:sz="6" w:space="0" w:color="000000"/>
            </w:tcBorders>
            <w:shd w:val="clear" w:color="auto" w:fill="auto"/>
            <w:vAlign w:val="center"/>
          </w:tcPr>
          <w:p w14:paraId="395BA0D1" w14:textId="7F39C59E" w:rsidR="000C4E43" w:rsidRPr="000C4E43" w:rsidRDefault="000C4E43" w:rsidP="00A074C2">
            <w:pPr>
              <w:keepNext/>
              <w:widowControl w:val="0"/>
              <w:tabs>
                <w:tab w:val="center" w:pos="4536"/>
                <w:tab w:val="right" w:pos="9072"/>
              </w:tabs>
              <w:snapToGrid w:val="0"/>
              <w:rPr>
                <w:rFonts w:eastAsia="Calibri"/>
                <w:color w:val="000000"/>
                <w:sz w:val="18"/>
                <w:szCs w:val="18"/>
                <w:lang w:eastAsia="en-GB"/>
              </w:rPr>
            </w:pPr>
            <w:r w:rsidRPr="000C4E43">
              <w:rPr>
                <w:sz w:val="18"/>
                <w:lang w:eastAsia="en-GB"/>
              </w:rPr>
              <w:t>Post-application – indirect dermal contact</w:t>
            </w:r>
          </w:p>
        </w:tc>
        <w:tc>
          <w:tcPr>
            <w:tcW w:w="4299" w:type="dxa"/>
            <w:tcBorders>
              <w:top w:val="single" w:sz="6" w:space="0" w:color="000000"/>
              <w:left w:val="single" w:sz="6" w:space="0" w:color="000000"/>
              <w:bottom w:val="single" w:sz="6" w:space="0" w:color="000000"/>
            </w:tcBorders>
            <w:shd w:val="clear" w:color="auto" w:fill="auto"/>
            <w:vAlign w:val="center"/>
          </w:tcPr>
          <w:p w14:paraId="665F27E5" w14:textId="77777777" w:rsidR="000C4E43" w:rsidRPr="00BA308C" w:rsidRDefault="000C4E43" w:rsidP="00A074C2">
            <w:pPr>
              <w:keepNext/>
              <w:widowControl w:val="0"/>
              <w:tabs>
                <w:tab w:val="center" w:pos="4536"/>
                <w:tab w:val="right" w:pos="9072"/>
              </w:tabs>
              <w:snapToGrid w:val="0"/>
              <w:rPr>
                <w:rFonts w:eastAsia="Calibri"/>
                <w:b/>
                <w:color w:val="000000"/>
                <w:sz w:val="18"/>
                <w:szCs w:val="18"/>
                <w:lang w:eastAsia="en-GB"/>
              </w:rPr>
            </w:pPr>
            <w:r w:rsidRPr="00BA308C">
              <w:rPr>
                <w:rFonts w:eastAsia="Calibri"/>
                <w:b/>
                <w:color w:val="000000"/>
                <w:sz w:val="18"/>
                <w:szCs w:val="18"/>
                <w:lang w:eastAsia="en-GB"/>
              </w:rPr>
              <w:t>Secondary exposure – dermal exposure</w:t>
            </w:r>
          </w:p>
          <w:p w14:paraId="0B3532AB" w14:textId="6B8A72CD" w:rsidR="000C4E43" w:rsidRDefault="000C4E43" w:rsidP="00A074C2">
            <w:pPr>
              <w:keepNext/>
              <w:widowControl w:val="0"/>
              <w:tabs>
                <w:tab w:val="center" w:pos="4536"/>
                <w:tab w:val="right" w:pos="9072"/>
              </w:tabs>
              <w:snapToGrid w:val="0"/>
              <w:rPr>
                <w:rFonts w:eastAsia="Calibri"/>
                <w:color w:val="000000"/>
                <w:sz w:val="18"/>
                <w:szCs w:val="18"/>
                <w:lang w:eastAsia="en-GB"/>
              </w:rPr>
            </w:pPr>
            <w:r>
              <w:rPr>
                <w:color w:val="000000"/>
                <w:sz w:val="18"/>
                <w:szCs w:val="18"/>
                <w:lang w:eastAsia="en-GB"/>
              </w:rPr>
              <w:t>After application, i</w:t>
            </w:r>
            <w:r w:rsidRPr="005243C0">
              <w:rPr>
                <w:rFonts w:eastAsia="Calibri"/>
                <w:color w:val="000000"/>
                <w:sz w:val="18"/>
                <w:szCs w:val="18"/>
                <w:lang w:eastAsia="en-GB"/>
              </w:rPr>
              <w:t>ndirect dermal contact may occur</w:t>
            </w:r>
            <w:r>
              <w:rPr>
                <w:rFonts w:eastAsia="Calibri"/>
                <w:color w:val="000000"/>
                <w:sz w:val="18"/>
                <w:szCs w:val="18"/>
                <w:lang w:eastAsia="en-GB"/>
              </w:rPr>
              <w:t xml:space="preserve"> when </w:t>
            </w:r>
            <w:r w:rsidRPr="00536631">
              <w:rPr>
                <w:rFonts w:eastAsia="Calibri"/>
                <w:color w:val="000000"/>
                <w:sz w:val="18"/>
                <w:szCs w:val="18"/>
                <w:lang w:eastAsia="en-GB"/>
              </w:rPr>
              <w:t>touching the drops of gel</w:t>
            </w:r>
            <w:r w:rsidRPr="005243C0">
              <w:rPr>
                <w:rFonts w:eastAsia="Calibri"/>
                <w:color w:val="000000"/>
                <w:sz w:val="18"/>
                <w:szCs w:val="18"/>
                <w:lang w:eastAsia="en-GB"/>
              </w:rPr>
              <w:t>.</w:t>
            </w:r>
          </w:p>
        </w:tc>
        <w:tc>
          <w:tcPr>
            <w:tcW w:w="2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57B34" w14:textId="3B6FC917" w:rsidR="000C4E43" w:rsidRDefault="000C4E43" w:rsidP="00A074C2">
            <w:pPr>
              <w:keepNext/>
              <w:widowControl w:val="0"/>
              <w:tabs>
                <w:tab w:val="center" w:pos="4536"/>
                <w:tab w:val="right" w:pos="9072"/>
              </w:tabs>
              <w:snapToGrid w:val="0"/>
              <w:rPr>
                <w:rFonts w:eastAsia="Calibri"/>
                <w:color w:val="000000"/>
                <w:sz w:val="18"/>
                <w:szCs w:val="18"/>
                <w:lang w:eastAsia="en-GB"/>
              </w:rPr>
            </w:pPr>
            <w:r>
              <w:rPr>
                <w:sz w:val="18"/>
                <w:szCs w:val="18"/>
                <w:lang w:eastAsia="en-GB"/>
              </w:rPr>
              <w:t>Bystanders</w:t>
            </w:r>
            <w:r w:rsidRPr="00554B1E">
              <w:rPr>
                <w:sz w:val="18"/>
                <w:szCs w:val="18"/>
                <w:lang w:eastAsia="en-GB"/>
              </w:rPr>
              <w:t xml:space="preserve"> (toddlers and infants)</w:t>
            </w:r>
          </w:p>
        </w:tc>
      </w:tr>
      <w:tr w:rsidR="000C4E43" w14:paraId="721FC85D" w14:textId="77777777" w:rsidTr="00220637">
        <w:tc>
          <w:tcPr>
            <w:tcW w:w="1028" w:type="dxa"/>
            <w:tcBorders>
              <w:top w:val="single" w:sz="6" w:space="0" w:color="000000"/>
              <w:left w:val="single" w:sz="6" w:space="0" w:color="000000"/>
              <w:bottom w:val="single" w:sz="6" w:space="0" w:color="000000"/>
            </w:tcBorders>
            <w:shd w:val="clear" w:color="auto" w:fill="auto"/>
          </w:tcPr>
          <w:p w14:paraId="3744F314" w14:textId="60BC7C7F" w:rsidR="000C4E43" w:rsidRDefault="000C4E43" w:rsidP="00A074C2">
            <w:pPr>
              <w:keepNext/>
              <w:rPr>
                <w:rFonts w:eastAsia="Calibri"/>
                <w:sz w:val="18"/>
                <w:szCs w:val="18"/>
              </w:rPr>
            </w:pPr>
            <w:r>
              <w:rPr>
                <w:rFonts w:eastAsia="Calibri"/>
                <w:sz w:val="18"/>
                <w:szCs w:val="18"/>
              </w:rPr>
              <w:t>4.</w:t>
            </w:r>
          </w:p>
        </w:tc>
        <w:tc>
          <w:tcPr>
            <w:tcW w:w="1964" w:type="dxa"/>
            <w:tcBorders>
              <w:top w:val="single" w:sz="6" w:space="0" w:color="000000"/>
              <w:left w:val="single" w:sz="6" w:space="0" w:color="000000"/>
              <w:bottom w:val="single" w:sz="6" w:space="0" w:color="000000"/>
            </w:tcBorders>
            <w:shd w:val="clear" w:color="auto" w:fill="auto"/>
            <w:vAlign w:val="center"/>
          </w:tcPr>
          <w:p w14:paraId="6B2E1BC2" w14:textId="67B1A4B4" w:rsidR="000C4E43" w:rsidRPr="000C4E43" w:rsidRDefault="000C4E43" w:rsidP="00A074C2">
            <w:pPr>
              <w:keepNext/>
              <w:widowControl w:val="0"/>
              <w:tabs>
                <w:tab w:val="center" w:pos="4536"/>
                <w:tab w:val="right" w:pos="9072"/>
              </w:tabs>
              <w:snapToGrid w:val="0"/>
              <w:rPr>
                <w:rFonts w:eastAsia="Calibri"/>
                <w:color w:val="000000"/>
                <w:sz w:val="18"/>
                <w:szCs w:val="18"/>
                <w:lang w:eastAsia="en-GB"/>
              </w:rPr>
            </w:pPr>
            <w:r w:rsidRPr="000C4E43">
              <w:rPr>
                <w:sz w:val="18"/>
                <w:lang w:eastAsia="en-GB"/>
              </w:rPr>
              <w:t>Post-application – ingestion of the product</w:t>
            </w:r>
          </w:p>
        </w:tc>
        <w:tc>
          <w:tcPr>
            <w:tcW w:w="4299" w:type="dxa"/>
            <w:tcBorders>
              <w:top w:val="single" w:sz="6" w:space="0" w:color="000000"/>
              <w:left w:val="single" w:sz="6" w:space="0" w:color="000000"/>
              <w:bottom w:val="single" w:sz="6" w:space="0" w:color="000000"/>
            </w:tcBorders>
            <w:shd w:val="clear" w:color="auto" w:fill="auto"/>
            <w:vAlign w:val="center"/>
          </w:tcPr>
          <w:p w14:paraId="250876E4" w14:textId="77777777" w:rsidR="000C4E43" w:rsidRPr="00BA308C" w:rsidRDefault="000C4E43" w:rsidP="00A074C2">
            <w:pPr>
              <w:keepNext/>
              <w:widowControl w:val="0"/>
              <w:tabs>
                <w:tab w:val="center" w:pos="4536"/>
                <w:tab w:val="right" w:pos="9072"/>
              </w:tabs>
              <w:snapToGrid w:val="0"/>
              <w:rPr>
                <w:rFonts w:eastAsia="Calibri"/>
                <w:b/>
                <w:color w:val="000000"/>
                <w:sz w:val="18"/>
                <w:szCs w:val="18"/>
                <w:lang w:eastAsia="en-GB"/>
              </w:rPr>
            </w:pPr>
            <w:r w:rsidRPr="00BA308C">
              <w:rPr>
                <w:rFonts w:eastAsia="Calibri"/>
                <w:b/>
                <w:color w:val="000000"/>
                <w:sz w:val="18"/>
                <w:szCs w:val="18"/>
                <w:lang w:eastAsia="en-GB"/>
              </w:rPr>
              <w:t xml:space="preserve">Secondary exposure – </w:t>
            </w:r>
            <w:r>
              <w:rPr>
                <w:rFonts w:eastAsia="Calibri"/>
                <w:b/>
                <w:color w:val="000000"/>
                <w:sz w:val="18"/>
                <w:szCs w:val="18"/>
                <w:lang w:eastAsia="en-GB"/>
              </w:rPr>
              <w:t xml:space="preserve">oral </w:t>
            </w:r>
            <w:r w:rsidRPr="00BA308C">
              <w:rPr>
                <w:rFonts w:eastAsia="Calibri"/>
                <w:b/>
                <w:color w:val="000000"/>
                <w:sz w:val="18"/>
                <w:szCs w:val="18"/>
                <w:lang w:eastAsia="en-GB"/>
              </w:rPr>
              <w:t>exposure</w:t>
            </w:r>
          </w:p>
          <w:p w14:paraId="62EBC4FB" w14:textId="50C5D913" w:rsidR="000C4E43" w:rsidRDefault="000C4E43" w:rsidP="00A074C2">
            <w:pPr>
              <w:keepNext/>
              <w:widowControl w:val="0"/>
              <w:tabs>
                <w:tab w:val="center" w:pos="4536"/>
                <w:tab w:val="right" w:pos="9072"/>
              </w:tabs>
              <w:snapToGrid w:val="0"/>
              <w:rPr>
                <w:rFonts w:eastAsia="Calibri"/>
                <w:color w:val="000000"/>
                <w:sz w:val="18"/>
                <w:szCs w:val="18"/>
                <w:lang w:eastAsia="en-GB"/>
              </w:rPr>
            </w:pPr>
            <w:r w:rsidRPr="00A527FA">
              <w:rPr>
                <w:rFonts w:eastAsia="Calibri"/>
                <w:color w:val="000000"/>
                <w:sz w:val="18"/>
                <w:szCs w:val="18"/>
                <w:lang w:eastAsia="en-GB"/>
              </w:rPr>
              <w:t>The product may be ingested by a child or an infant when it is placed in a treated area</w:t>
            </w:r>
          </w:p>
        </w:tc>
        <w:tc>
          <w:tcPr>
            <w:tcW w:w="2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0B36B" w14:textId="33ED261A" w:rsidR="000C4E43" w:rsidRDefault="000C4E43" w:rsidP="00A074C2">
            <w:pPr>
              <w:keepNext/>
              <w:widowControl w:val="0"/>
              <w:tabs>
                <w:tab w:val="center" w:pos="4536"/>
                <w:tab w:val="right" w:pos="9072"/>
              </w:tabs>
              <w:snapToGrid w:val="0"/>
              <w:rPr>
                <w:rFonts w:eastAsia="Calibri"/>
                <w:color w:val="000000"/>
                <w:sz w:val="18"/>
                <w:szCs w:val="18"/>
                <w:lang w:eastAsia="en-GB"/>
              </w:rPr>
            </w:pPr>
            <w:r>
              <w:rPr>
                <w:sz w:val="18"/>
                <w:szCs w:val="18"/>
                <w:lang w:eastAsia="en-GB"/>
              </w:rPr>
              <w:t>Bystanders</w:t>
            </w:r>
            <w:r w:rsidRPr="00554B1E">
              <w:rPr>
                <w:sz w:val="18"/>
                <w:szCs w:val="18"/>
                <w:lang w:eastAsia="en-GB"/>
              </w:rPr>
              <w:t xml:space="preserve"> (</w:t>
            </w:r>
            <w:r w:rsidRPr="000C4E43">
              <w:rPr>
                <w:sz w:val="18"/>
                <w:szCs w:val="18"/>
                <w:lang w:eastAsia="en-GB"/>
              </w:rPr>
              <w:t>toddlers and</w:t>
            </w:r>
            <w:r w:rsidRPr="00554B1E">
              <w:rPr>
                <w:sz w:val="18"/>
                <w:szCs w:val="18"/>
                <w:lang w:eastAsia="en-GB"/>
              </w:rPr>
              <w:t xml:space="preserve"> infants)</w:t>
            </w:r>
          </w:p>
        </w:tc>
      </w:tr>
    </w:tbl>
    <w:p w14:paraId="6E03CF4D" w14:textId="77777777" w:rsidR="00A0317A" w:rsidRDefault="00A0317A">
      <w:pPr>
        <w:spacing w:line="260" w:lineRule="atLeast"/>
        <w:rPr>
          <w:rFonts w:ascii="Times New Roman" w:eastAsia="Calibri" w:hAnsi="Times New Roman" w:cs="Times New Roman"/>
          <w:i/>
          <w:szCs w:val="22"/>
          <w:lang w:eastAsia="en-US"/>
        </w:rPr>
      </w:pPr>
    </w:p>
    <w:p w14:paraId="7549E809" w14:textId="77777777" w:rsidR="009D0C0B" w:rsidRDefault="009D0C0B">
      <w:pPr>
        <w:spacing w:line="260" w:lineRule="atLeast"/>
        <w:rPr>
          <w:rFonts w:ascii="Times New Roman" w:eastAsia="Calibri" w:hAnsi="Times New Roman" w:cs="Times New Roman"/>
          <w:i/>
          <w:szCs w:val="22"/>
          <w:lang w:eastAsia="en-US"/>
        </w:rPr>
      </w:pPr>
    </w:p>
    <w:p w14:paraId="2F5798C8" w14:textId="77777777" w:rsidR="009D0C0B" w:rsidRDefault="00FA480B">
      <w:pPr>
        <w:rPr>
          <w:rFonts w:eastAsia="Calibri"/>
          <w:b/>
          <w:i/>
          <w:sz w:val="22"/>
          <w:szCs w:val="22"/>
          <w:lang w:eastAsia="en-US"/>
        </w:rPr>
      </w:pPr>
      <w:r>
        <w:rPr>
          <w:rFonts w:eastAsia="Calibri"/>
          <w:b/>
          <w:i/>
          <w:sz w:val="22"/>
          <w:szCs w:val="22"/>
          <w:lang w:eastAsia="en-US"/>
        </w:rPr>
        <w:t>Industrial exposure</w:t>
      </w:r>
    </w:p>
    <w:p w14:paraId="5CB79000" w14:textId="77777777" w:rsidR="000C4E43" w:rsidRPr="006903F8" w:rsidRDefault="000C4E43" w:rsidP="000C4E43">
      <w:pPr>
        <w:jc w:val="both"/>
        <w:rPr>
          <w:lang w:eastAsia="en-US"/>
        </w:rPr>
      </w:pPr>
      <w:r>
        <w:rPr>
          <w:lang w:eastAsia="en-US"/>
        </w:rPr>
        <w:t xml:space="preserve">DX3 GEL is </w:t>
      </w:r>
      <w:r w:rsidRPr="00F82A05">
        <w:rPr>
          <w:lang w:eastAsia="en-US"/>
        </w:rPr>
        <w:t>us</w:t>
      </w:r>
      <w:r>
        <w:rPr>
          <w:lang w:eastAsia="en-US"/>
        </w:rPr>
        <w:t>ed by professionals and non-professionals indoors</w:t>
      </w:r>
      <w:r w:rsidRPr="00F82A05">
        <w:rPr>
          <w:lang w:eastAsia="en-US"/>
        </w:rPr>
        <w:t xml:space="preserve">. </w:t>
      </w:r>
      <w:r w:rsidRPr="006903F8">
        <w:rPr>
          <w:lang w:eastAsia="en-US"/>
        </w:rPr>
        <w:t>No industrial exposure is foreseen.</w:t>
      </w:r>
    </w:p>
    <w:p w14:paraId="4E8CFFB4" w14:textId="77777777" w:rsidR="009D0C0B" w:rsidRDefault="009D0C0B">
      <w:pPr>
        <w:spacing w:line="260" w:lineRule="atLeast"/>
        <w:rPr>
          <w:rFonts w:eastAsia="Calibri"/>
          <w:b/>
          <w:i/>
          <w:sz w:val="22"/>
          <w:szCs w:val="22"/>
          <w:lang w:eastAsia="en-US"/>
        </w:rPr>
      </w:pPr>
    </w:p>
    <w:p w14:paraId="6AF9CFDB"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0CA7E2D2" w14:textId="77777777" w:rsidR="009D0C0B" w:rsidRDefault="00FA480B">
      <w:pPr>
        <w:keepNext/>
        <w:rPr>
          <w:rFonts w:eastAsia="Calibri"/>
          <w:b/>
          <w:i/>
          <w:sz w:val="22"/>
          <w:szCs w:val="22"/>
          <w:shd w:val="clear" w:color="auto" w:fill="00FFFF"/>
          <w:lang w:eastAsia="en-US"/>
        </w:rPr>
      </w:pPr>
      <w:r>
        <w:rPr>
          <w:rFonts w:eastAsia="Calibri"/>
          <w:b/>
          <w:i/>
          <w:sz w:val="22"/>
          <w:szCs w:val="22"/>
          <w:lang w:eastAsia="en-US"/>
        </w:rPr>
        <w:lastRenderedPageBreak/>
        <w:t xml:space="preserve">Professional exposure </w:t>
      </w:r>
    </w:p>
    <w:p w14:paraId="1FB55940" w14:textId="77777777" w:rsidR="009D0C0B" w:rsidRDefault="009D0C0B">
      <w:pPr>
        <w:keepNext/>
        <w:spacing w:line="260" w:lineRule="atLeast"/>
        <w:rPr>
          <w:rFonts w:eastAsia="Calibri"/>
          <w:b/>
          <w:i/>
          <w:sz w:val="22"/>
          <w:szCs w:val="22"/>
          <w:shd w:val="clear" w:color="auto" w:fill="00FFFF"/>
          <w:lang w:eastAsia="en-US"/>
        </w:rPr>
      </w:pPr>
    </w:p>
    <w:p w14:paraId="0B2DA041" w14:textId="4440E785" w:rsidR="009D0C0B" w:rsidRDefault="00FA480B">
      <w:pPr>
        <w:keepNext/>
        <w:rPr>
          <w:rFonts w:eastAsia="Calibri"/>
          <w:i/>
          <w:u w:val="single"/>
          <w:lang w:eastAsia="en-US"/>
        </w:rPr>
      </w:pPr>
      <w:r>
        <w:rPr>
          <w:rFonts w:eastAsia="Calibri"/>
          <w:i/>
          <w:u w:val="single"/>
          <w:lang w:eastAsia="en-US"/>
        </w:rPr>
        <w:t>Scenario [</w:t>
      </w:r>
      <w:r w:rsidR="000C4E43">
        <w:rPr>
          <w:rFonts w:eastAsia="Calibri"/>
          <w:i/>
          <w:u w:val="single"/>
          <w:lang w:eastAsia="en-US"/>
        </w:rPr>
        <w:t>1</w:t>
      </w:r>
      <w:r>
        <w:rPr>
          <w:rFonts w:eastAsia="Calibri"/>
          <w:i/>
          <w:u w:val="single"/>
          <w:lang w:eastAsia="en-US"/>
        </w:rPr>
        <w:t>]</w:t>
      </w:r>
      <w:r w:rsidR="000C4E43" w:rsidRPr="000C4E43">
        <w:rPr>
          <w:rFonts w:eastAsia="Calibri"/>
          <w:i/>
          <w:sz w:val="22"/>
          <w:szCs w:val="22"/>
          <w:u w:val="single"/>
          <w:lang w:eastAsia="en-US"/>
        </w:rPr>
        <w:t xml:space="preserve"> </w:t>
      </w:r>
      <w:r w:rsidR="000C4E43" w:rsidRPr="00121D1B">
        <w:rPr>
          <w:rFonts w:eastAsia="Calibri"/>
          <w:i/>
          <w:sz w:val="22"/>
          <w:szCs w:val="22"/>
          <w:u w:val="single"/>
          <w:lang w:eastAsia="en-US"/>
        </w:rPr>
        <w:t>- Application (syringe/cartridge)</w:t>
      </w:r>
    </w:p>
    <w:p w14:paraId="0E7D6F23" w14:textId="77777777" w:rsidR="009D0C0B" w:rsidRDefault="009D0C0B">
      <w:pPr>
        <w:keepNext/>
        <w:spacing w:line="260" w:lineRule="atLeast"/>
        <w:rPr>
          <w:rFonts w:ascii="Times New Roman" w:eastAsia="Calibri" w:hAnsi="Times New Roman" w:cs="Times New Roman"/>
          <w:i/>
          <w:iCs/>
          <w:lang w:eastAsia="en-US"/>
        </w:rPr>
      </w:pPr>
    </w:p>
    <w:tbl>
      <w:tblPr>
        <w:tblW w:w="9606" w:type="dxa"/>
        <w:tblInd w:w="-77" w:type="dxa"/>
        <w:tblLayout w:type="fixed"/>
        <w:tblCellMar>
          <w:top w:w="57" w:type="dxa"/>
          <w:left w:w="70" w:type="dxa"/>
          <w:bottom w:w="57" w:type="dxa"/>
          <w:right w:w="70" w:type="dxa"/>
        </w:tblCellMar>
        <w:tblLook w:val="0000" w:firstRow="0" w:lastRow="0" w:firstColumn="0" w:lastColumn="0" w:noHBand="0" w:noVBand="0"/>
      </w:tblPr>
      <w:tblGrid>
        <w:gridCol w:w="9606"/>
      </w:tblGrid>
      <w:tr w:rsidR="000C4E43" w14:paraId="6642027D" w14:textId="4F911238" w:rsidTr="00220637">
        <w:trPr>
          <w:trHeight w:val="256"/>
          <w:tblHeader/>
        </w:trPr>
        <w:tc>
          <w:tcPr>
            <w:tcW w:w="9606" w:type="dxa"/>
            <w:tcBorders>
              <w:top w:val="single" w:sz="6" w:space="0" w:color="000000"/>
              <w:left w:val="single" w:sz="6" w:space="0" w:color="000000"/>
              <w:bottom w:val="single" w:sz="6" w:space="0" w:color="000000"/>
              <w:right w:val="single" w:sz="6" w:space="0" w:color="000000"/>
            </w:tcBorders>
            <w:shd w:val="clear" w:color="auto" w:fill="FFFFCC"/>
          </w:tcPr>
          <w:p w14:paraId="0B74D3E0" w14:textId="57F1E877" w:rsidR="000C4E43" w:rsidRDefault="000C4E43" w:rsidP="00A074C2">
            <w:pPr>
              <w:keepNext/>
              <w:spacing w:line="260" w:lineRule="atLeast"/>
              <w:rPr>
                <w:rFonts w:eastAsia="Calibri"/>
                <w:b/>
                <w:lang w:eastAsia="en-US"/>
              </w:rPr>
            </w:pPr>
            <w:r>
              <w:rPr>
                <w:rFonts w:eastAsia="Calibri"/>
                <w:b/>
                <w:lang w:eastAsia="en-US"/>
              </w:rPr>
              <w:t>Description of Scenario [1]</w:t>
            </w:r>
          </w:p>
        </w:tc>
      </w:tr>
      <w:tr w:rsidR="000C4E43" w14:paraId="2CB570FD" w14:textId="0117BC27" w:rsidTr="000C4E43">
        <w:trPr>
          <w:trHeight w:val="1486"/>
        </w:trPr>
        <w:tc>
          <w:tcPr>
            <w:tcW w:w="9606" w:type="dxa"/>
            <w:tcBorders>
              <w:top w:val="single" w:sz="6" w:space="0" w:color="000000"/>
              <w:left w:val="single" w:sz="6" w:space="0" w:color="000000"/>
              <w:bottom w:val="single" w:sz="6" w:space="0" w:color="000000"/>
              <w:right w:val="single" w:sz="6" w:space="0" w:color="000000"/>
            </w:tcBorders>
            <w:shd w:val="clear" w:color="auto" w:fill="auto"/>
          </w:tcPr>
          <w:p w14:paraId="693D7E33" w14:textId="1CB5A3D7" w:rsidR="007022D8" w:rsidRPr="00084320" w:rsidRDefault="007022D8" w:rsidP="007022D8">
            <w:pPr>
              <w:keepNext/>
              <w:spacing w:line="260" w:lineRule="atLeast"/>
              <w:jc w:val="both"/>
              <w:rPr>
                <w:rFonts w:eastAsia="Calibri"/>
                <w:lang w:eastAsia="en-US"/>
              </w:rPr>
            </w:pPr>
            <w:r w:rsidRPr="00084320">
              <w:rPr>
                <w:rFonts w:eastAsia="Calibri"/>
                <w:lang w:eastAsia="en-US"/>
              </w:rPr>
              <w:t>According to the Imidacloprid CAR, a mathematical methodology is proposed to assess the exposition. Direct exposure taking into account the number of operations may be questionable for the professionals; indeed it could be possible to have more than 5 times opening and 5 times sealing of cartridge during the day.</w:t>
            </w:r>
          </w:p>
          <w:p w14:paraId="3D7AC02A" w14:textId="6DD9F7C2" w:rsidR="000C4E43" w:rsidRDefault="007022D8" w:rsidP="007022D8">
            <w:pPr>
              <w:keepNext/>
              <w:spacing w:line="260" w:lineRule="atLeast"/>
              <w:jc w:val="both"/>
              <w:rPr>
                <w:rFonts w:eastAsia="Calibri"/>
                <w:lang w:eastAsia="en-US"/>
              </w:rPr>
            </w:pPr>
            <w:r w:rsidRPr="00084320">
              <w:rPr>
                <w:rFonts w:eastAsia="Calibri"/>
                <w:lang w:eastAsia="en-US"/>
              </w:rPr>
              <w:t>In this context, a reverse scenario is considered more relevant for the estimation of exposure of DX3 GEL than proposed in the CAR of Imidacloprid.</w:t>
            </w:r>
          </w:p>
          <w:p w14:paraId="292AD810" w14:textId="42BA5D49" w:rsidR="000C4E43" w:rsidRDefault="000C4E43">
            <w:pPr>
              <w:keepNext/>
              <w:spacing w:line="260" w:lineRule="atLeast"/>
              <w:jc w:val="both"/>
              <w:rPr>
                <w:rFonts w:eastAsia="Calibri"/>
                <w:lang w:eastAsia="en-US"/>
              </w:rPr>
            </w:pPr>
            <w:r>
              <w:rPr>
                <w:rFonts w:eastAsia="Calibri"/>
                <w:lang w:eastAsia="en-US"/>
              </w:rPr>
              <w:t xml:space="preserve">A reverse scenario approach is done </w:t>
            </w:r>
            <w:r w:rsidRPr="00A05AA7">
              <w:rPr>
                <w:rFonts w:cs="Arial"/>
              </w:rPr>
              <w:t xml:space="preserve">to assess the amount of product needed to reach the AEL for </w:t>
            </w:r>
            <w:r>
              <w:rPr>
                <w:rFonts w:cs="Arial"/>
              </w:rPr>
              <w:t>a professional user,</w:t>
            </w:r>
            <w:r>
              <w:rPr>
                <w:rFonts w:eastAsia="Calibri"/>
                <w:lang w:eastAsia="en-US"/>
              </w:rPr>
              <w:t xml:space="preserve"> with the following parameters for dermal exposure:</w:t>
            </w:r>
          </w:p>
          <w:p w14:paraId="6BAF9841" w14:textId="77777777" w:rsidR="000C4E43" w:rsidRDefault="000C4E43">
            <w:pPr>
              <w:keepNext/>
              <w:spacing w:line="260" w:lineRule="atLeast"/>
              <w:jc w:val="both"/>
              <w:rPr>
                <w:rFonts w:eastAsia="Calibri"/>
                <w:lang w:eastAsia="en-US"/>
              </w:rPr>
            </w:pP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1042"/>
              <w:gridCol w:w="3827"/>
            </w:tblGrid>
            <w:tr w:rsidR="000C4E43" w:rsidRPr="00605EDD" w14:paraId="43135952" w14:textId="77777777" w:rsidTr="000C4E43">
              <w:trPr>
                <w:trHeight w:val="273"/>
                <w:jc w:val="center"/>
              </w:trPr>
              <w:tc>
                <w:tcPr>
                  <w:tcW w:w="3643" w:type="dxa"/>
                  <w:shd w:val="clear" w:color="auto" w:fill="D9D9D9" w:themeFill="background1" w:themeFillShade="D9"/>
                </w:tcPr>
                <w:p w14:paraId="4A70E987" w14:textId="77777777" w:rsidR="000C4E43" w:rsidRPr="00121D1B" w:rsidRDefault="000C4E43">
                  <w:pPr>
                    <w:keepNext/>
                    <w:jc w:val="center"/>
                    <w:rPr>
                      <w:rFonts w:eastAsia="Calibri"/>
                      <w:b/>
                      <w:lang w:eastAsia="en-US"/>
                    </w:rPr>
                  </w:pPr>
                  <w:r w:rsidRPr="00121D1B">
                    <w:rPr>
                      <w:rFonts w:eastAsia="Calibri"/>
                      <w:b/>
                      <w:lang w:eastAsia="en-US"/>
                    </w:rPr>
                    <w:t>Parameters</w:t>
                  </w:r>
                </w:p>
              </w:tc>
              <w:tc>
                <w:tcPr>
                  <w:tcW w:w="1042" w:type="dxa"/>
                  <w:shd w:val="clear" w:color="auto" w:fill="D9D9D9" w:themeFill="background1" w:themeFillShade="D9"/>
                  <w:noWrap/>
                </w:tcPr>
                <w:p w14:paraId="68BBB9E1" w14:textId="77777777" w:rsidR="000C4E43" w:rsidRPr="00137693" w:rsidRDefault="000C4E43">
                  <w:pPr>
                    <w:keepNext/>
                    <w:jc w:val="center"/>
                    <w:rPr>
                      <w:b/>
                      <w:bCs/>
                      <w:color w:val="000000" w:themeColor="text1"/>
                      <w:sz w:val="18"/>
                      <w:lang w:val="fr-FR" w:eastAsia="fr-FR"/>
                    </w:rPr>
                  </w:pPr>
                  <w:r w:rsidRPr="00121D1B">
                    <w:rPr>
                      <w:rFonts w:eastAsia="Calibri"/>
                      <w:b/>
                      <w:lang w:eastAsia="en-US"/>
                    </w:rPr>
                    <w:t>Value</w:t>
                  </w:r>
                </w:p>
              </w:tc>
              <w:tc>
                <w:tcPr>
                  <w:tcW w:w="3827" w:type="dxa"/>
                  <w:shd w:val="clear" w:color="auto" w:fill="D9D9D9" w:themeFill="background1" w:themeFillShade="D9"/>
                  <w:noWrap/>
                </w:tcPr>
                <w:p w14:paraId="04D6E4C7" w14:textId="77777777" w:rsidR="000C4E43" w:rsidRPr="00137693" w:rsidRDefault="000C4E43">
                  <w:pPr>
                    <w:keepNext/>
                    <w:jc w:val="center"/>
                    <w:rPr>
                      <w:b/>
                      <w:bCs/>
                      <w:color w:val="000000" w:themeColor="text1"/>
                      <w:sz w:val="18"/>
                      <w:lang w:val="fr-FR" w:eastAsia="fr-FR"/>
                    </w:rPr>
                  </w:pPr>
                  <w:r w:rsidRPr="00121D1B">
                    <w:rPr>
                      <w:rFonts w:eastAsia="Calibri"/>
                      <w:b/>
                      <w:lang w:eastAsia="en-US"/>
                    </w:rPr>
                    <w:t>Reference</w:t>
                  </w:r>
                </w:p>
              </w:tc>
            </w:tr>
            <w:tr w:rsidR="000C4E43" w:rsidRPr="00605EDD" w14:paraId="1799CF52" w14:textId="77777777" w:rsidTr="000C4E43">
              <w:trPr>
                <w:trHeight w:val="273"/>
                <w:jc w:val="center"/>
              </w:trPr>
              <w:tc>
                <w:tcPr>
                  <w:tcW w:w="3643" w:type="dxa"/>
                  <w:vAlign w:val="center"/>
                </w:tcPr>
                <w:p w14:paraId="58566D03" w14:textId="77777777" w:rsidR="000C4E43" w:rsidRPr="000C4E43" w:rsidRDefault="000C4E43">
                  <w:pPr>
                    <w:keepNext/>
                    <w:jc w:val="center"/>
                    <w:rPr>
                      <w:bCs/>
                      <w:color w:val="000000" w:themeColor="text1"/>
                      <w:lang w:eastAsia="fr-FR"/>
                    </w:rPr>
                  </w:pPr>
                  <w:r w:rsidRPr="000C4E43">
                    <w:rPr>
                      <w:bCs/>
                      <w:color w:val="000000" w:themeColor="text1"/>
                      <w:lang w:eastAsia="fr-FR"/>
                    </w:rPr>
                    <w:t>AEL</w:t>
                  </w:r>
                  <w:r w:rsidRPr="000C4E43">
                    <w:rPr>
                      <w:bCs/>
                      <w:color w:val="000000" w:themeColor="text1"/>
                      <w:vertAlign w:val="subscript"/>
                      <w:lang w:eastAsia="fr-FR"/>
                    </w:rPr>
                    <w:t>long-term</w:t>
                  </w:r>
                </w:p>
              </w:tc>
              <w:tc>
                <w:tcPr>
                  <w:tcW w:w="1042" w:type="dxa"/>
                  <w:noWrap/>
                  <w:vAlign w:val="center"/>
                </w:tcPr>
                <w:p w14:paraId="06A0FE36" w14:textId="77777777" w:rsidR="000C4E43" w:rsidRPr="000C4E43" w:rsidRDefault="000C4E43">
                  <w:pPr>
                    <w:keepNext/>
                    <w:jc w:val="center"/>
                    <w:rPr>
                      <w:bCs/>
                      <w:color w:val="000000" w:themeColor="text1"/>
                      <w:lang w:val="fr-FR" w:eastAsia="fr-FR"/>
                    </w:rPr>
                  </w:pPr>
                  <w:r w:rsidRPr="000C4E43">
                    <w:rPr>
                      <w:bCs/>
                      <w:color w:val="000000" w:themeColor="text1"/>
                      <w:lang w:val="fr-FR" w:eastAsia="fr-FR"/>
                    </w:rPr>
                    <w:t>0.06</w:t>
                  </w:r>
                </w:p>
              </w:tc>
              <w:tc>
                <w:tcPr>
                  <w:tcW w:w="3827" w:type="dxa"/>
                  <w:noWrap/>
                  <w:vAlign w:val="center"/>
                </w:tcPr>
                <w:p w14:paraId="6945033B" w14:textId="77777777" w:rsidR="000C4E43" w:rsidRPr="000C4E43" w:rsidRDefault="000C4E43">
                  <w:pPr>
                    <w:keepNext/>
                    <w:jc w:val="center"/>
                    <w:rPr>
                      <w:bCs/>
                      <w:color w:val="000000" w:themeColor="text1"/>
                      <w:lang w:val="fr-FR" w:eastAsia="fr-FR"/>
                    </w:rPr>
                  </w:pPr>
                  <w:r w:rsidRPr="000C4E43">
                    <w:rPr>
                      <w:bCs/>
                      <w:color w:val="000000" w:themeColor="text1"/>
                      <w:lang w:val="fr-FR" w:eastAsia="fr-FR"/>
                    </w:rPr>
                    <w:t>CAR 2013</w:t>
                  </w:r>
                </w:p>
              </w:tc>
            </w:tr>
            <w:tr w:rsidR="000C4E43" w:rsidRPr="00605EDD" w14:paraId="6F442588" w14:textId="77777777" w:rsidTr="000C4E43">
              <w:trPr>
                <w:trHeight w:val="266"/>
                <w:jc w:val="center"/>
              </w:trPr>
              <w:tc>
                <w:tcPr>
                  <w:tcW w:w="3643" w:type="dxa"/>
                  <w:shd w:val="clear" w:color="auto" w:fill="auto"/>
                  <w:noWrap/>
                  <w:vAlign w:val="center"/>
                  <w:hideMark/>
                </w:tcPr>
                <w:p w14:paraId="02B32AF3" w14:textId="77777777" w:rsidR="000C4E43" w:rsidRPr="00605EDD" w:rsidRDefault="000C4E43">
                  <w:pPr>
                    <w:keepNext/>
                    <w:jc w:val="center"/>
                    <w:rPr>
                      <w:b/>
                      <w:bCs/>
                      <w:color w:val="000000" w:themeColor="text1"/>
                      <w:sz w:val="18"/>
                      <w:lang w:val="fr-FR" w:eastAsia="fr-FR"/>
                    </w:rPr>
                  </w:pPr>
                  <w:r w:rsidRPr="00AE7AD3">
                    <w:rPr>
                      <w:rFonts w:eastAsia="Calibri"/>
                      <w:lang w:eastAsia="en-US"/>
                    </w:rPr>
                    <w:t xml:space="preserve">Concentration of </w:t>
                  </w:r>
                  <w:r>
                    <w:rPr>
                      <w:rFonts w:eastAsia="Calibri"/>
                      <w:lang w:eastAsia="en-US"/>
                    </w:rPr>
                    <w:t>imidacloprid</w:t>
                  </w:r>
                </w:p>
              </w:tc>
              <w:tc>
                <w:tcPr>
                  <w:tcW w:w="1042" w:type="dxa"/>
                  <w:shd w:val="clear" w:color="auto" w:fill="auto"/>
                  <w:noWrap/>
                  <w:vAlign w:val="center"/>
                  <w:hideMark/>
                </w:tcPr>
                <w:p w14:paraId="2E835B8F" w14:textId="654C070D" w:rsidR="000C4E43" w:rsidRPr="00605EDD" w:rsidRDefault="000C4E43" w:rsidP="005406FF">
                  <w:pPr>
                    <w:keepNext/>
                    <w:jc w:val="center"/>
                    <w:rPr>
                      <w:color w:val="000000" w:themeColor="text1"/>
                      <w:sz w:val="18"/>
                      <w:lang w:val="fr-FR" w:eastAsia="fr-FR"/>
                    </w:rPr>
                  </w:pPr>
                  <w:r>
                    <w:rPr>
                      <w:rFonts w:eastAsia="Calibri"/>
                      <w:lang w:eastAsia="en-US"/>
                    </w:rPr>
                    <w:t>0.02</w:t>
                  </w:r>
                  <w:r w:rsidR="001A5AE4">
                    <w:rPr>
                      <w:rFonts w:eastAsia="Calibri"/>
                      <w:lang w:eastAsia="en-US"/>
                    </w:rPr>
                    <w:t>04</w:t>
                  </w:r>
                  <w:r>
                    <w:rPr>
                      <w:rFonts w:eastAsia="Calibri"/>
                      <w:lang w:eastAsia="en-US"/>
                    </w:rPr>
                    <w:t>%</w:t>
                  </w:r>
                </w:p>
              </w:tc>
              <w:tc>
                <w:tcPr>
                  <w:tcW w:w="3827" w:type="dxa"/>
                  <w:shd w:val="clear" w:color="auto" w:fill="auto"/>
                  <w:noWrap/>
                  <w:vAlign w:val="center"/>
                  <w:hideMark/>
                </w:tcPr>
                <w:p w14:paraId="005C4809" w14:textId="77777777" w:rsidR="000C4E43" w:rsidRPr="00605EDD" w:rsidRDefault="000C4E43">
                  <w:pPr>
                    <w:keepNext/>
                    <w:jc w:val="center"/>
                    <w:rPr>
                      <w:color w:val="000000" w:themeColor="text1"/>
                      <w:sz w:val="18"/>
                      <w:lang w:val="fr-FR" w:eastAsia="fr-FR"/>
                    </w:rPr>
                  </w:pPr>
                  <w:r>
                    <w:rPr>
                      <w:rFonts w:eastAsia="Calibri"/>
                      <w:lang w:eastAsia="en-US"/>
                    </w:rPr>
                    <w:t>Applicant’s data</w:t>
                  </w:r>
                </w:p>
              </w:tc>
            </w:tr>
            <w:tr w:rsidR="000C4E43" w:rsidRPr="00605EDD" w14:paraId="292744A0" w14:textId="77777777" w:rsidTr="000C4E43">
              <w:trPr>
                <w:trHeight w:val="259"/>
                <w:jc w:val="center"/>
              </w:trPr>
              <w:tc>
                <w:tcPr>
                  <w:tcW w:w="3643" w:type="dxa"/>
                  <w:shd w:val="clear" w:color="auto" w:fill="auto"/>
                  <w:noWrap/>
                  <w:vAlign w:val="center"/>
                  <w:hideMark/>
                </w:tcPr>
                <w:p w14:paraId="2460CF51" w14:textId="77777777" w:rsidR="000C4E43" w:rsidRPr="00605EDD" w:rsidRDefault="000C4E43">
                  <w:pPr>
                    <w:keepNext/>
                    <w:jc w:val="center"/>
                    <w:rPr>
                      <w:b/>
                      <w:bCs/>
                      <w:color w:val="000000" w:themeColor="text1"/>
                      <w:sz w:val="18"/>
                      <w:lang w:val="fr-FR" w:eastAsia="fr-FR"/>
                    </w:rPr>
                  </w:pPr>
                  <w:r>
                    <w:rPr>
                      <w:rFonts w:eastAsia="Calibri"/>
                      <w:lang w:eastAsia="en-US"/>
                    </w:rPr>
                    <w:t>Dermal absorption</w:t>
                  </w:r>
                </w:p>
              </w:tc>
              <w:tc>
                <w:tcPr>
                  <w:tcW w:w="1042" w:type="dxa"/>
                  <w:shd w:val="clear" w:color="auto" w:fill="auto"/>
                  <w:noWrap/>
                  <w:vAlign w:val="center"/>
                  <w:hideMark/>
                </w:tcPr>
                <w:p w14:paraId="30FE107F" w14:textId="77777777" w:rsidR="000C4E43" w:rsidRPr="00605EDD" w:rsidRDefault="000C4E43">
                  <w:pPr>
                    <w:keepNext/>
                    <w:jc w:val="center"/>
                    <w:rPr>
                      <w:b/>
                      <w:color w:val="000000" w:themeColor="text1"/>
                      <w:sz w:val="18"/>
                      <w:lang w:eastAsia="fr-FR"/>
                    </w:rPr>
                  </w:pPr>
                  <w:r>
                    <w:rPr>
                      <w:rFonts w:eastAsia="Calibri"/>
                      <w:lang w:eastAsia="en-US"/>
                    </w:rPr>
                    <w:t>70%</w:t>
                  </w:r>
                </w:p>
              </w:tc>
              <w:tc>
                <w:tcPr>
                  <w:tcW w:w="3827" w:type="dxa"/>
                  <w:shd w:val="clear" w:color="auto" w:fill="auto"/>
                  <w:noWrap/>
                  <w:vAlign w:val="center"/>
                  <w:hideMark/>
                </w:tcPr>
                <w:p w14:paraId="1DCBA936" w14:textId="77777777" w:rsidR="000C4E43" w:rsidRPr="00605EDD" w:rsidRDefault="000C4E43">
                  <w:pPr>
                    <w:keepNext/>
                    <w:jc w:val="center"/>
                    <w:rPr>
                      <w:b/>
                      <w:color w:val="000000" w:themeColor="text1"/>
                      <w:sz w:val="18"/>
                      <w:lang w:eastAsia="fr-FR"/>
                    </w:rPr>
                  </w:pPr>
                  <w:r>
                    <w:rPr>
                      <w:rFonts w:eastAsia="Calibri"/>
                      <w:lang w:eastAsia="en-US"/>
                    </w:rPr>
                    <w:t>Default value (EFSA 2017)</w:t>
                  </w:r>
                </w:p>
              </w:tc>
            </w:tr>
            <w:tr w:rsidR="000C4E43" w:rsidRPr="00605EDD" w14:paraId="64D2BD8B" w14:textId="77777777" w:rsidTr="000C4E43">
              <w:trPr>
                <w:trHeight w:val="262"/>
                <w:jc w:val="center"/>
              </w:trPr>
              <w:tc>
                <w:tcPr>
                  <w:tcW w:w="3643" w:type="dxa"/>
                  <w:noWrap/>
                  <w:vAlign w:val="center"/>
                  <w:hideMark/>
                </w:tcPr>
                <w:p w14:paraId="628076F4" w14:textId="77777777" w:rsidR="000C4E43" w:rsidRPr="00605EDD" w:rsidRDefault="000C4E43">
                  <w:pPr>
                    <w:keepNext/>
                    <w:jc w:val="center"/>
                    <w:rPr>
                      <w:b/>
                      <w:bCs/>
                      <w:color w:val="000000" w:themeColor="text1"/>
                      <w:sz w:val="18"/>
                      <w:lang w:eastAsia="fr-FR"/>
                    </w:rPr>
                  </w:pPr>
                  <w:r>
                    <w:t>Adult body weight (kg)</w:t>
                  </w:r>
                </w:p>
              </w:tc>
              <w:tc>
                <w:tcPr>
                  <w:tcW w:w="1042" w:type="dxa"/>
                  <w:noWrap/>
                  <w:vAlign w:val="center"/>
                  <w:hideMark/>
                </w:tcPr>
                <w:p w14:paraId="75605DC2" w14:textId="77777777" w:rsidR="000C4E43" w:rsidRPr="00605EDD" w:rsidRDefault="000C4E43">
                  <w:pPr>
                    <w:keepNext/>
                    <w:jc w:val="center"/>
                    <w:rPr>
                      <w:color w:val="000000" w:themeColor="text1"/>
                      <w:sz w:val="18"/>
                      <w:lang w:eastAsia="fr-FR"/>
                    </w:rPr>
                  </w:pPr>
                  <w:r>
                    <w:t>60</w:t>
                  </w:r>
                </w:p>
              </w:tc>
              <w:tc>
                <w:tcPr>
                  <w:tcW w:w="3827" w:type="dxa"/>
                  <w:noWrap/>
                  <w:vAlign w:val="center"/>
                  <w:hideMark/>
                </w:tcPr>
                <w:p w14:paraId="0CF9C3A1" w14:textId="77777777" w:rsidR="000C4E43" w:rsidRPr="00605EDD" w:rsidRDefault="000C4E43">
                  <w:pPr>
                    <w:keepNext/>
                    <w:jc w:val="center"/>
                    <w:rPr>
                      <w:color w:val="000000" w:themeColor="text1"/>
                      <w:sz w:val="18"/>
                      <w:lang w:eastAsia="fr-FR"/>
                    </w:rPr>
                  </w:pPr>
                  <w:r w:rsidRPr="00B24511">
                    <w:t>HEAd Hoc Recommendation no. 14</w:t>
                  </w:r>
                </w:p>
              </w:tc>
            </w:tr>
          </w:tbl>
          <w:p w14:paraId="0699E3A3" w14:textId="49750F8D" w:rsidR="000C4E43" w:rsidRDefault="000C4E43" w:rsidP="00A074C2">
            <w:pPr>
              <w:keepNext/>
              <w:spacing w:line="260" w:lineRule="atLeast"/>
              <w:jc w:val="both"/>
              <w:rPr>
                <w:rFonts w:eastAsia="Calibri"/>
                <w:lang w:eastAsia="en-US"/>
              </w:rPr>
            </w:pPr>
          </w:p>
        </w:tc>
      </w:tr>
    </w:tbl>
    <w:p w14:paraId="48D72D18" w14:textId="77777777" w:rsidR="009D0C0B" w:rsidRDefault="009D0C0B">
      <w:pPr>
        <w:spacing w:line="260" w:lineRule="atLeast"/>
        <w:rPr>
          <w:rFonts w:eastAsia="Calibri"/>
          <w:shd w:val="clear" w:color="auto" w:fill="00FFFF"/>
          <w:lang w:eastAsia="en-US"/>
        </w:rPr>
      </w:pPr>
    </w:p>
    <w:p w14:paraId="635CCEDC" w14:textId="494D7A98" w:rsidR="00780BD0" w:rsidRDefault="00FA480B">
      <w:pPr>
        <w:rPr>
          <w:rFonts w:eastAsia="Calibri"/>
          <w:b/>
          <w:lang w:eastAsia="en-US"/>
        </w:rPr>
      </w:pPr>
      <w:r>
        <w:rPr>
          <w:rFonts w:eastAsia="Calibri"/>
          <w:b/>
          <w:lang w:eastAsia="en-US"/>
        </w:rPr>
        <w:t>Calculations for Scenario [</w:t>
      </w:r>
      <w:r w:rsidR="000C4E43">
        <w:rPr>
          <w:rFonts w:eastAsia="Calibri"/>
          <w:b/>
          <w:lang w:eastAsia="en-US"/>
        </w:rPr>
        <w:t>1</w:t>
      </w:r>
      <w:r>
        <w:rPr>
          <w:rFonts w:eastAsia="Calibri"/>
          <w:b/>
          <w:lang w:eastAsia="en-US"/>
        </w:rPr>
        <w:t>]</w:t>
      </w:r>
    </w:p>
    <w:p w14:paraId="7B2545A6" w14:textId="10631DAF" w:rsidR="000C4E43" w:rsidRDefault="000C4E43" w:rsidP="000C4E43">
      <w:pPr>
        <w:spacing w:line="260" w:lineRule="atLeast"/>
        <w:jc w:val="both"/>
        <w:rPr>
          <w:color w:val="000000" w:themeColor="text1"/>
        </w:rPr>
      </w:pPr>
      <w:r>
        <w:rPr>
          <w:color w:val="000000" w:themeColor="text1"/>
        </w:rPr>
        <w:t>M</w:t>
      </w:r>
      <w:r w:rsidRPr="008F44ED">
        <w:rPr>
          <w:rFonts w:eastAsia="Calibri"/>
          <w:lang w:eastAsia="en-US"/>
        </w:rPr>
        <w:t>aximum quantity to reach the AEL</w:t>
      </w:r>
      <w:r w:rsidRPr="00B24511">
        <w:rPr>
          <w:rFonts w:eastAsia="Calibri"/>
          <w:vertAlign w:val="subscript"/>
          <w:lang w:eastAsia="en-US"/>
        </w:rPr>
        <w:t xml:space="preserve">long-term </w:t>
      </w:r>
      <w:r>
        <w:rPr>
          <w:rFonts w:eastAsia="Calibri"/>
          <w:lang w:eastAsia="en-US"/>
        </w:rPr>
        <w:t>is equal to 2</w:t>
      </w:r>
      <w:r w:rsidR="005406FF">
        <w:rPr>
          <w:rFonts w:eastAsia="Calibri"/>
          <w:lang w:eastAsia="en-US"/>
        </w:rPr>
        <w:t>5.2</w:t>
      </w:r>
      <w:r>
        <w:rPr>
          <w:rFonts w:eastAsia="Calibri"/>
          <w:lang w:eastAsia="en-US"/>
        </w:rPr>
        <w:t xml:space="preserve"> g of the product that</w:t>
      </w:r>
      <w:r w:rsidRPr="00C60554">
        <w:rPr>
          <w:color w:val="000000" w:themeColor="text1"/>
        </w:rPr>
        <w:t xml:space="preserve"> </w:t>
      </w:r>
      <w:r w:rsidRPr="00605EDD">
        <w:rPr>
          <w:color w:val="000000" w:themeColor="text1"/>
        </w:rPr>
        <w:t xml:space="preserve">would be necessary for a </w:t>
      </w:r>
      <w:r>
        <w:rPr>
          <w:color w:val="000000" w:themeColor="text1"/>
        </w:rPr>
        <w:t>professional user</w:t>
      </w:r>
      <w:r w:rsidRPr="00605EDD">
        <w:rPr>
          <w:color w:val="000000" w:themeColor="text1"/>
        </w:rPr>
        <w:t xml:space="preserve"> to generate systemic effects due t</w:t>
      </w:r>
      <w:r>
        <w:rPr>
          <w:color w:val="000000" w:themeColor="text1"/>
        </w:rPr>
        <w:t xml:space="preserve">o the dermal </w:t>
      </w:r>
      <w:r w:rsidR="0062533C">
        <w:rPr>
          <w:color w:val="000000" w:themeColor="text1"/>
        </w:rPr>
        <w:t xml:space="preserve">primary </w:t>
      </w:r>
      <w:r>
        <w:rPr>
          <w:color w:val="000000" w:themeColor="text1"/>
        </w:rPr>
        <w:t xml:space="preserve">exposure. This quantity </w:t>
      </w:r>
      <w:r>
        <w:rPr>
          <w:rFonts w:eastAsia="Calibri"/>
          <w:lang w:eastAsia="en-US"/>
        </w:rPr>
        <w:t xml:space="preserve">corresponds to </w:t>
      </w:r>
      <w:r w:rsidRPr="008F44ED">
        <w:rPr>
          <w:lang w:val="sv-SE"/>
        </w:rPr>
        <w:t>1 total syringe or ½ cartridge</w:t>
      </w:r>
      <w:r>
        <w:rPr>
          <w:lang w:val="sv-SE"/>
        </w:rPr>
        <w:t xml:space="preserve">. </w:t>
      </w:r>
      <w:r w:rsidR="00D70B3B">
        <w:rPr>
          <w:lang w:val="sv-SE"/>
        </w:rPr>
        <w:t xml:space="preserve"> It is very unl</w:t>
      </w:r>
      <w:r w:rsidR="00362690">
        <w:rPr>
          <w:lang w:val="sv-SE"/>
        </w:rPr>
        <w:t>ikely th</w:t>
      </w:r>
      <w:r w:rsidR="003A799F">
        <w:rPr>
          <w:lang w:val="sv-SE"/>
        </w:rPr>
        <w:t>a</w:t>
      </w:r>
      <w:r w:rsidR="00362690">
        <w:rPr>
          <w:lang w:val="sv-SE"/>
        </w:rPr>
        <w:t>t such a high amount of</w:t>
      </w:r>
      <w:r w:rsidR="00D70B3B">
        <w:rPr>
          <w:lang w:val="sv-SE"/>
        </w:rPr>
        <w:t xml:space="preserve"> product </w:t>
      </w:r>
      <w:r w:rsidR="00362690">
        <w:rPr>
          <w:lang w:val="sv-SE"/>
        </w:rPr>
        <w:t>come</w:t>
      </w:r>
      <w:r w:rsidR="00BC4B9F">
        <w:rPr>
          <w:lang w:val="sv-SE"/>
        </w:rPr>
        <w:t>s</w:t>
      </w:r>
      <w:r w:rsidR="00362690">
        <w:rPr>
          <w:lang w:val="sv-SE"/>
        </w:rPr>
        <w:t xml:space="preserve"> in direct contact with the skin of the user during application. </w:t>
      </w:r>
      <w:r>
        <w:rPr>
          <w:lang w:val="sv-SE"/>
        </w:rPr>
        <w:t>D</w:t>
      </w:r>
      <w:r>
        <w:rPr>
          <w:color w:val="000000" w:themeColor="text1"/>
        </w:rPr>
        <w:t>ermal exposure can be considered as</w:t>
      </w:r>
      <w:r w:rsidRPr="00605EDD">
        <w:rPr>
          <w:color w:val="000000" w:themeColor="text1"/>
        </w:rPr>
        <w:t xml:space="preserve"> </w:t>
      </w:r>
      <w:r>
        <w:rPr>
          <w:color w:val="000000" w:themeColor="text1"/>
        </w:rPr>
        <w:t>acceptable without gloves</w:t>
      </w:r>
      <w:r w:rsidRPr="00605EDD">
        <w:rPr>
          <w:color w:val="000000" w:themeColor="text1"/>
        </w:rPr>
        <w:t>.</w:t>
      </w:r>
    </w:p>
    <w:p w14:paraId="79DA237B" w14:textId="77777777" w:rsidR="000C4E43" w:rsidRDefault="000C4E43">
      <w:pPr>
        <w:rPr>
          <w:rFonts w:ascii="Times New Roman" w:eastAsia="Calibri" w:hAnsi="Times New Roman" w:cs="Times New Roman"/>
          <w:i/>
          <w:iCs/>
          <w:lang w:eastAsia="en-US"/>
        </w:rPr>
      </w:pPr>
    </w:p>
    <w:p w14:paraId="55206216" w14:textId="77777777" w:rsidR="009D0C0B" w:rsidRDefault="009D0C0B">
      <w:pPr>
        <w:tabs>
          <w:tab w:val="left" w:pos="5656"/>
        </w:tabs>
        <w:spacing w:line="260" w:lineRule="atLeast"/>
        <w:rPr>
          <w:rFonts w:ascii="Times New Roman" w:eastAsia="Calibri" w:hAnsi="Times New Roman" w:cs="Times New Roman"/>
          <w:i/>
          <w:iCs/>
          <w:lang w:eastAsia="en-US"/>
        </w:rPr>
      </w:pPr>
    </w:p>
    <w:p w14:paraId="24846022" w14:textId="77777777" w:rsidR="009D0C0B" w:rsidRDefault="00FA480B">
      <w:pPr>
        <w:rPr>
          <w:rFonts w:eastAsia="Calibri"/>
          <w:b/>
          <w:i/>
          <w:sz w:val="22"/>
          <w:szCs w:val="22"/>
          <w:shd w:val="clear" w:color="auto" w:fill="00FFFF"/>
          <w:lang w:val="it-IT" w:eastAsia="en-US"/>
        </w:rPr>
      </w:pPr>
      <w:r>
        <w:rPr>
          <w:rFonts w:eastAsia="Calibri"/>
          <w:b/>
          <w:i/>
          <w:sz w:val="22"/>
          <w:szCs w:val="22"/>
          <w:lang w:val="it-IT" w:eastAsia="en-US"/>
        </w:rPr>
        <w:t>Non-professional exposure</w:t>
      </w:r>
    </w:p>
    <w:p w14:paraId="0568CDB3" w14:textId="77777777" w:rsidR="009D0C0B" w:rsidRDefault="009D0C0B">
      <w:pPr>
        <w:spacing w:line="260" w:lineRule="atLeast"/>
        <w:rPr>
          <w:rFonts w:eastAsia="Calibri"/>
          <w:b/>
          <w:i/>
          <w:sz w:val="22"/>
          <w:szCs w:val="22"/>
          <w:shd w:val="clear" w:color="auto" w:fill="00FFFF"/>
          <w:lang w:val="it-IT" w:eastAsia="en-US"/>
        </w:rPr>
      </w:pPr>
    </w:p>
    <w:p w14:paraId="20A7FB3C" w14:textId="72FE054F" w:rsidR="009D0C0B" w:rsidRPr="00F33B28" w:rsidRDefault="00FA480B">
      <w:pPr>
        <w:keepNext/>
        <w:rPr>
          <w:rFonts w:ascii="Times New Roman" w:eastAsia="Calibri" w:hAnsi="Times New Roman" w:cs="Times New Roman"/>
          <w:i/>
          <w:iCs/>
          <w:lang w:val="fr-FR" w:eastAsia="en-US"/>
        </w:rPr>
      </w:pPr>
      <w:r>
        <w:rPr>
          <w:rFonts w:eastAsia="Calibri"/>
          <w:i/>
          <w:sz w:val="22"/>
          <w:szCs w:val="22"/>
          <w:u w:val="single"/>
          <w:lang w:val="it-IT" w:eastAsia="en-US"/>
        </w:rPr>
        <w:lastRenderedPageBreak/>
        <w:t>Scenario [</w:t>
      </w:r>
      <w:r w:rsidR="000C4E43">
        <w:rPr>
          <w:rFonts w:eastAsia="Calibri"/>
          <w:i/>
          <w:sz w:val="22"/>
          <w:szCs w:val="22"/>
          <w:u w:val="single"/>
          <w:lang w:val="it-IT" w:eastAsia="en-US"/>
        </w:rPr>
        <w:t>2</w:t>
      </w:r>
      <w:r>
        <w:rPr>
          <w:rFonts w:eastAsia="Calibri"/>
          <w:i/>
          <w:sz w:val="22"/>
          <w:szCs w:val="22"/>
          <w:u w:val="single"/>
          <w:lang w:val="it-IT" w:eastAsia="en-US"/>
        </w:rPr>
        <w:t>]</w:t>
      </w:r>
      <w:r w:rsidR="000C4E43">
        <w:rPr>
          <w:rFonts w:eastAsia="Calibri"/>
          <w:i/>
          <w:sz w:val="22"/>
          <w:szCs w:val="22"/>
          <w:u w:val="single"/>
          <w:lang w:val="it-IT" w:eastAsia="en-US"/>
        </w:rPr>
        <w:t xml:space="preserve"> – Appl</w:t>
      </w:r>
      <w:r w:rsidR="00F3399B">
        <w:rPr>
          <w:rFonts w:eastAsia="Calibri"/>
          <w:i/>
          <w:sz w:val="22"/>
          <w:szCs w:val="22"/>
          <w:u w:val="single"/>
          <w:lang w:val="it-IT" w:eastAsia="en-US"/>
        </w:rPr>
        <w:t>ic</w:t>
      </w:r>
      <w:r w:rsidR="000C4E43">
        <w:rPr>
          <w:rFonts w:eastAsia="Calibri"/>
          <w:i/>
          <w:sz w:val="22"/>
          <w:szCs w:val="22"/>
          <w:u w:val="single"/>
          <w:lang w:val="it-IT" w:eastAsia="en-US"/>
        </w:rPr>
        <w:t>ation (syringe/cartridge)</w:t>
      </w:r>
    </w:p>
    <w:p w14:paraId="19EFD265" w14:textId="77777777" w:rsidR="009D0C0B" w:rsidRPr="00251848" w:rsidRDefault="009D0C0B">
      <w:pPr>
        <w:keepNext/>
        <w:spacing w:line="260" w:lineRule="atLeast"/>
        <w:rPr>
          <w:rFonts w:ascii="Times New Roman" w:eastAsia="Calibri" w:hAnsi="Times New Roman" w:cs="Times New Roman"/>
          <w:i/>
          <w:shd w:val="clear" w:color="auto" w:fill="00FFFF"/>
          <w:lang w:val="fr-FR" w:eastAsia="en-US"/>
        </w:rPr>
      </w:pPr>
    </w:p>
    <w:tbl>
      <w:tblPr>
        <w:tblW w:w="0" w:type="auto"/>
        <w:tblInd w:w="-5" w:type="dxa"/>
        <w:tblLayout w:type="fixed"/>
        <w:tblCellMar>
          <w:top w:w="57" w:type="dxa"/>
          <w:left w:w="70" w:type="dxa"/>
          <w:bottom w:w="57" w:type="dxa"/>
          <w:right w:w="70" w:type="dxa"/>
        </w:tblCellMar>
        <w:tblLook w:val="0000" w:firstRow="0" w:lastRow="0" w:firstColumn="0" w:lastColumn="0" w:noHBand="0" w:noVBand="0"/>
      </w:tblPr>
      <w:tblGrid>
        <w:gridCol w:w="9295"/>
      </w:tblGrid>
      <w:tr w:rsidR="009D0C0B" w14:paraId="3018D9FC" w14:textId="77777777">
        <w:trPr>
          <w:tblHeader/>
        </w:trPr>
        <w:tc>
          <w:tcPr>
            <w:tcW w:w="9295" w:type="dxa"/>
            <w:tcBorders>
              <w:top w:val="single" w:sz="4" w:space="0" w:color="000000"/>
              <w:left w:val="single" w:sz="4" w:space="0" w:color="000000"/>
              <w:bottom w:val="single" w:sz="4" w:space="0" w:color="000000"/>
              <w:right w:val="single" w:sz="4" w:space="0" w:color="000000"/>
            </w:tcBorders>
            <w:shd w:val="clear" w:color="auto" w:fill="FFFFCC"/>
          </w:tcPr>
          <w:p w14:paraId="20672590" w14:textId="31476C3B" w:rsidR="009D0C0B" w:rsidRDefault="00FA480B">
            <w:pPr>
              <w:keepNext/>
              <w:spacing w:line="260" w:lineRule="atLeast"/>
            </w:pPr>
            <w:r>
              <w:rPr>
                <w:rFonts w:eastAsia="Calibri"/>
                <w:b/>
                <w:lang w:eastAsia="en-US"/>
              </w:rPr>
              <w:t>Description of Scenario [</w:t>
            </w:r>
            <w:r w:rsidR="000C4E43">
              <w:rPr>
                <w:rFonts w:eastAsia="Calibri"/>
                <w:b/>
                <w:lang w:eastAsia="en-US"/>
              </w:rPr>
              <w:t>2</w:t>
            </w:r>
            <w:r>
              <w:rPr>
                <w:rFonts w:eastAsia="Calibri"/>
                <w:b/>
                <w:lang w:eastAsia="en-US"/>
              </w:rPr>
              <w:t>]</w:t>
            </w:r>
          </w:p>
        </w:tc>
      </w:tr>
      <w:tr w:rsidR="009D0C0B" w14:paraId="7E3A0309" w14:textId="77777777">
        <w:tc>
          <w:tcPr>
            <w:tcW w:w="9295" w:type="dxa"/>
            <w:tcBorders>
              <w:top w:val="single" w:sz="4" w:space="0" w:color="000000"/>
              <w:left w:val="single" w:sz="4" w:space="0" w:color="000000"/>
              <w:bottom w:val="single" w:sz="4" w:space="0" w:color="000000"/>
              <w:right w:val="single" w:sz="4" w:space="0" w:color="000000"/>
            </w:tcBorders>
            <w:shd w:val="clear" w:color="auto" w:fill="auto"/>
          </w:tcPr>
          <w:p w14:paraId="04129AFE" w14:textId="77777777" w:rsidR="007022D8" w:rsidRPr="00084320" w:rsidRDefault="000C4E43" w:rsidP="007022D8">
            <w:pPr>
              <w:keepNext/>
              <w:spacing w:line="260" w:lineRule="atLeast"/>
              <w:jc w:val="both"/>
              <w:rPr>
                <w:rFonts w:eastAsia="Calibri"/>
                <w:lang w:eastAsia="en-US"/>
              </w:rPr>
            </w:pPr>
            <w:r>
              <w:rPr>
                <w:rFonts w:eastAsia="Calibri"/>
                <w:lang w:eastAsia="en-US"/>
              </w:rPr>
              <w:t xml:space="preserve"> </w:t>
            </w:r>
            <w:r w:rsidR="007022D8" w:rsidRPr="00084320">
              <w:rPr>
                <w:rFonts w:eastAsia="Calibri"/>
                <w:lang w:eastAsia="en-US"/>
              </w:rPr>
              <w:t>According to the Imidacloprid CAR, a mathematical methodology is proposed to assess the exposition. Direct exposure taking into account the number of operations may be questionable for the professionals; indeed it could be possible to have more than 5 times opening and 5 times sealing of cartridge during the day.</w:t>
            </w:r>
          </w:p>
          <w:p w14:paraId="18D91B87" w14:textId="17F86967" w:rsidR="000C4E43" w:rsidRDefault="007022D8">
            <w:pPr>
              <w:keepNext/>
              <w:spacing w:line="260" w:lineRule="atLeast"/>
              <w:jc w:val="both"/>
              <w:rPr>
                <w:rFonts w:eastAsia="Calibri"/>
                <w:lang w:eastAsia="en-US"/>
              </w:rPr>
            </w:pPr>
            <w:r w:rsidRPr="00084320">
              <w:rPr>
                <w:rFonts w:eastAsia="Calibri"/>
                <w:lang w:eastAsia="en-US"/>
              </w:rPr>
              <w:t>In this context, a reverse scenario is considered more relevant for the estimation of exposure of DX3 GEL than proposed in the CAR of Imidacloprid.</w:t>
            </w:r>
          </w:p>
          <w:p w14:paraId="5C01D532" w14:textId="4E6392EE" w:rsidR="000C4E43" w:rsidRDefault="000C4E43">
            <w:pPr>
              <w:keepNext/>
              <w:spacing w:line="260" w:lineRule="atLeast"/>
              <w:jc w:val="both"/>
              <w:rPr>
                <w:rFonts w:eastAsia="Calibri"/>
                <w:lang w:eastAsia="en-US"/>
              </w:rPr>
            </w:pPr>
            <w:r>
              <w:rPr>
                <w:rFonts w:eastAsia="Calibri"/>
                <w:lang w:eastAsia="en-US"/>
              </w:rPr>
              <w:t xml:space="preserve">A reverse scenario approach is done </w:t>
            </w:r>
            <w:r w:rsidRPr="00A05AA7">
              <w:rPr>
                <w:rFonts w:cs="Arial"/>
              </w:rPr>
              <w:t xml:space="preserve">to assess the amount of product needed to reach the AEL for </w:t>
            </w:r>
            <w:r>
              <w:rPr>
                <w:rFonts w:cs="Arial"/>
              </w:rPr>
              <w:t>a non-professional user,</w:t>
            </w:r>
            <w:r>
              <w:rPr>
                <w:rFonts w:eastAsia="Calibri"/>
                <w:lang w:eastAsia="en-US"/>
              </w:rPr>
              <w:t xml:space="preserve"> with the following parameters for dermal exposure:</w:t>
            </w:r>
          </w:p>
          <w:p w14:paraId="4D5CC01F" w14:textId="77777777" w:rsidR="000C4E43" w:rsidRDefault="000C4E43">
            <w:pPr>
              <w:keepNext/>
              <w:spacing w:line="260" w:lineRule="atLeast"/>
              <w:jc w:val="both"/>
              <w:rPr>
                <w:rFonts w:eastAsia="Calibri"/>
                <w:lang w:eastAsia="en-US"/>
              </w:rPr>
            </w:pP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1042"/>
              <w:gridCol w:w="3827"/>
            </w:tblGrid>
            <w:tr w:rsidR="000C4E43" w:rsidRPr="00605EDD" w14:paraId="45C6AB92" w14:textId="77777777" w:rsidTr="000C4E43">
              <w:trPr>
                <w:trHeight w:val="273"/>
                <w:jc w:val="center"/>
              </w:trPr>
              <w:tc>
                <w:tcPr>
                  <w:tcW w:w="3643" w:type="dxa"/>
                  <w:shd w:val="clear" w:color="auto" w:fill="D9D9D9" w:themeFill="background1" w:themeFillShade="D9"/>
                </w:tcPr>
                <w:p w14:paraId="7A4340BF" w14:textId="77777777" w:rsidR="000C4E43" w:rsidRPr="00121D1B" w:rsidRDefault="000C4E43">
                  <w:pPr>
                    <w:keepNext/>
                    <w:jc w:val="center"/>
                    <w:rPr>
                      <w:rFonts w:eastAsia="Calibri"/>
                      <w:b/>
                      <w:lang w:eastAsia="en-US"/>
                    </w:rPr>
                  </w:pPr>
                  <w:r w:rsidRPr="00121D1B">
                    <w:rPr>
                      <w:rFonts w:eastAsia="Calibri"/>
                      <w:b/>
                      <w:lang w:eastAsia="en-US"/>
                    </w:rPr>
                    <w:t>Parameters</w:t>
                  </w:r>
                </w:p>
              </w:tc>
              <w:tc>
                <w:tcPr>
                  <w:tcW w:w="1042" w:type="dxa"/>
                  <w:shd w:val="clear" w:color="auto" w:fill="D9D9D9" w:themeFill="background1" w:themeFillShade="D9"/>
                  <w:noWrap/>
                </w:tcPr>
                <w:p w14:paraId="0117D747" w14:textId="77777777" w:rsidR="000C4E43" w:rsidRPr="00137693" w:rsidRDefault="000C4E43">
                  <w:pPr>
                    <w:keepNext/>
                    <w:jc w:val="center"/>
                    <w:rPr>
                      <w:b/>
                      <w:bCs/>
                      <w:color w:val="000000" w:themeColor="text1"/>
                      <w:sz w:val="18"/>
                      <w:lang w:val="fr-FR" w:eastAsia="fr-FR"/>
                    </w:rPr>
                  </w:pPr>
                  <w:r w:rsidRPr="00121D1B">
                    <w:rPr>
                      <w:rFonts w:eastAsia="Calibri"/>
                      <w:b/>
                      <w:lang w:eastAsia="en-US"/>
                    </w:rPr>
                    <w:t>Value</w:t>
                  </w:r>
                </w:p>
              </w:tc>
              <w:tc>
                <w:tcPr>
                  <w:tcW w:w="3827" w:type="dxa"/>
                  <w:shd w:val="clear" w:color="auto" w:fill="D9D9D9" w:themeFill="background1" w:themeFillShade="D9"/>
                  <w:noWrap/>
                </w:tcPr>
                <w:p w14:paraId="0AAA63E3" w14:textId="77777777" w:rsidR="000C4E43" w:rsidRPr="00137693" w:rsidRDefault="000C4E43">
                  <w:pPr>
                    <w:keepNext/>
                    <w:jc w:val="center"/>
                    <w:rPr>
                      <w:b/>
                      <w:bCs/>
                      <w:color w:val="000000" w:themeColor="text1"/>
                      <w:sz w:val="18"/>
                      <w:lang w:val="fr-FR" w:eastAsia="fr-FR"/>
                    </w:rPr>
                  </w:pPr>
                  <w:r w:rsidRPr="00121D1B">
                    <w:rPr>
                      <w:rFonts w:eastAsia="Calibri"/>
                      <w:b/>
                      <w:lang w:eastAsia="en-US"/>
                    </w:rPr>
                    <w:t>Reference</w:t>
                  </w:r>
                </w:p>
              </w:tc>
            </w:tr>
            <w:tr w:rsidR="000C4E43" w:rsidRPr="00605EDD" w14:paraId="3DAB88EB" w14:textId="77777777" w:rsidTr="000C4E43">
              <w:trPr>
                <w:trHeight w:val="273"/>
                <w:jc w:val="center"/>
              </w:trPr>
              <w:tc>
                <w:tcPr>
                  <w:tcW w:w="3643" w:type="dxa"/>
                  <w:vAlign w:val="center"/>
                </w:tcPr>
                <w:p w14:paraId="71B0D68B" w14:textId="24CA7186" w:rsidR="000C4E43" w:rsidRPr="000C4E43" w:rsidRDefault="000C4E43">
                  <w:pPr>
                    <w:keepNext/>
                    <w:jc w:val="center"/>
                    <w:rPr>
                      <w:bCs/>
                      <w:color w:val="000000" w:themeColor="text1"/>
                      <w:lang w:eastAsia="fr-FR"/>
                    </w:rPr>
                  </w:pPr>
                  <w:r w:rsidRPr="000C4E43">
                    <w:rPr>
                      <w:bCs/>
                      <w:color w:val="000000" w:themeColor="text1"/>
                      <w:lang w:eastAsia="fr-FR"/>
                    </w:rPr>
                    <w:t>AEL</w:t>
                  </w:r>
                  <w:r>
                    <w:rPr>
                      <w:bCs/>
                      <w:color w:val="000000" w:themeColor="text1"/>
                      <w:vertAlign w:val="subscript"/>
                      <w:lang w:eastAsia="fr-FR"/>
                    </w:rPr>
                    <w:t>medium</w:t>
                  </w:r>
                  <w:r w:rsidRPr="000C4E43">
                    <w:rPr>
                      <w:bCs/>
                      <w:color w:val="000000" w:themeColor="text1"/>
                      <w:vertAlign w:val="subscript"/>
                      <w:lang w:eastAsia="fr-FR"/>
                    </w:rPr>
                    <w:t>-term</w:t>
                  </w:r>
                </w:p>
              </w:tc>
              <w:tc>
                <w:tcPr>
                  <w:tcW w:w="1042" w:type="dxa"/>
                  <w:noWrap/>
                  <w:vAlign w:val="center"/>
                </w:tcPr>
                <w:p w14:paraId="28237434" w14:textId="558F0D40" w:rsidR="000C4E43" w:rsidRPr="000C4E43" w:rsidRDefault="000C4E43">
                  <w:pPr>
                    <w:keepNext/>
                    <w:jc w:val="center"/>
                    <w:rPr>
                      <w:bCs/>
                      <w:color w:val="000000" w:themeColor="text1"/>
                      <w:lang w:val="fr-FR" w:eastAsia="fr-FR"/>
                    </w:rPr>
                  </w:pPr>
                  <w:r>
                    <w:rPr>
                      <w:bCs/>
                      <w:color w:val="000000" w:themeColor="text1"/>
                      <w:lang w:val="fr-FR" w:eastAsia="fr-FR"/>
                    </w:rPr>
                    <w:t>0.2</w:t>
                  </w:r>
                </w:p>
              </w:tc>
              <w:tc>
                <w:tcPr>
                  <w:tcW w:w="3827" w:type="dxa"/>
                  <w:noWrap/>
                  <w:vAlign w:val="center"/>
                </w:tcPr>
                <w:p w14:paraId="732DC355" w14:textId="77777777" w:rsidR="000C4E43" w:rsidRPr="000C4E43" w:rsidRDefault="000C4E43">
                  <w:pPr>
                    <w:keepNext/>
                    <w:jc w:val="center"/>
                    <w:rPr>
                      <w:bCs/>
                      <w:color w:val="000000" w:themeColor="text1"/>
                      <w:lang w:val="fr-FR" w:eastAsia="fr-FR"/>
                    </w:rPr>
                  </w:pPr>
                  <w:r w:rsidRPr="000C4E43">
                    <w:rPr>
                      <w:bCs/>
                      <w:color w:val="000000" w:themeColor="text1"/>
                      <w:lang w:val="fr-FR" w:eastAsia="fr-FR"/>
                    </w:rPr>
                    <w:t>CAR 2013</w:t>
                  </w:r>
                </w:p>
              </w:tc>
            </w:tr>
            <w:tr w:rsidR="000C4E43" w:rsidRPr="00605EDD" w14:paraId="321DAD03" w14:textId="77777777" w:rsidTr="000C4E43">
              <w:trPr>
                <w:trHeight w:val="266"/>
                <w:jc w:val="center"/>
              </w:trPr>
              <w:tc>
                <w:tcPr>
                  <w:tcW w:w="3643" w:type="dxa"/>
                  <w:shd w:val="clear" w:color="auto" w:fill="auto"/>
                  <w:noWrap/>
                  <w:vAlign w:val="center"/>
                  <w:hideMark/>
                </w:tcPr>
                <w:p w14:paraId="78B06EB8" w14:textId="77777777" w:rsidR="000C4E43" w:rsidRPr="00605EDD" w:rsidRDefault="000C4E43">
                  <w:pPr>
                    <w:keepNext/>
                    <w:jc w:val="center"/>
                    <w:rPr>
                      <w:b/>
                      <w:bCs/>
                      <w:color w:val="000000" w:themeColor="text1"/>
                      <w:sz w:val="18"/>
                      <w:lang w:val="fr-FR" w:eastAsia="fr-FR"/>
                    </w:rPr>
                  </w:pPr>
                  <w:r w:rsidRPr="00AE7AD3">
                    <w:rPr>
                      <w:rFonts w:eastAsia="Calibri"/>
                      <w:lang w:eastAsia="en-US"/>
                    </w:rPr>
                    <w:t xml:space="preserve">Concentration of </w:t>
                  </w:r>
                  <w:r>
                    <w:rPr>
                      <w:rFonts w:eastAsia="Calibri"/>
                      <w:lang w:eastAsia="en-US"/>
                    </w:rPr>
                    <w:t>imidacloprid</w:t>
                  </w:r>
                </w:p>
              </w:tc>
              <w:tc>
                <w:tcPr>
                  <w:tcW w:w="1042" w:type="dxa"/>
                  <w:shd w:val="clear" w:color="auto" w:fill="auto"/>
                  <w:noWrap/>
                  <w:vAlign w:val="center"/>
                  <w:hideMark/>
                </w:tcPr>
                <w:p w14:paraId="23947066" w14:textId="2B26FCB5" w:rsidR="000C4E43" w:rsidRPr="00605EDD" w:rsidRDefault="000C4E43">
                  <w:pPr>
                    <w:keepNext/>
                    <w:jc w:val="center"/>
                    <w:rPr>
                      <w:color w:val="000000" w:themeColor="text1"/>
                      <w:sz w:val="18"/>
                      <w:lang w:val="fr-FR" w:eastAsia="fr-FR"/>
                    </w:rPr>
                  </w:pPr>
                  <w:r>
                    <w:rPr>
                      <w:rFonts w:eastAsia="Calibri"/>
                      <w:lang w:eastAsia="en-US"/>
                    </w:rPr>
                    <w:t>0.02</w:t>
                  </w:r>
                  <w:r w:rsidR="001A5AE4">
                    <w:rPr>
                      <w:rFonts w:eastAsia="Calibri"/>
                      <w:lang w:eastAsia="en-US"/>
                    </w:rPr>
                    <w:t>04</w:t>
                  </w:r>
                  <w:r>
                    <w:rPr>
                      <w:rFonts w:eastAsia="Calibri"/>
                      <w:lang w:eastAsia="en-US"/>
                    </w:rPr>
                    <w:t>%</w:t>
                  </w:r>
                </w:p>
              </w:tc>
              <w:tc>
                <w:tcPr>
                  <w:tcW w:w="3827" w:type="dxa"/>
                  <w:shd w:val="clear" w:color="auto" w:fill="auto"/>
                  <w:noWrap/>
                  <w:vAlign w:val="center"/>
                  <w:hideMark/>
                </w:tcPr>
                <w:p w14:paraId="10A8ADBC" w14:textId="77777777" w:rsidR="000C4E43" w:rsidRPr="00605EDD" w:rsidRDefault="000C4E43">
                  <w:pPr>
                    <w:keepNext/>
                    <w:jc w:val="center"/>
                    <w:rPr>
                      <w:color w:val="000000" w:themeColor="text1"/>
                      <w:sz w:val="18"/>
                      <w:lang w:val="fr-FR" w:eastAsia="fr-FR"/>
                    </w:rPr>
                  </w:pPr>
                  <w:r>
                    <w:rPr>
                      <w:rFonts w:eastAsia="Calibri"/>
                      <w:lang w:eastAsia="en-US"/>
                    </w:rPr>
                    <w:t>Applicant’s data</w:t>
                  </w:r>
                </w:p>
              </w:tc>
            </w:tr>
            <w:tr w:rsidR="000C4E43" w:rsidRPr="00605EDD" w14:paraId="7B0BBD69" w14:textId="77777777" w:rsidTr="000C4E43">
              <w:trPr>
                <w:trHeight w:val="259"/>
                <w:jc w:val="center"/>
              </w:trPr>
              <w:tc>
                <w:tcPr>
                  <w:tcW w:w="3643" w:type="dxa"/>
                  <w:shd w:val="clear" w:color="auto" w:fill="auto"/>
                  <w:noWrap/>
                  <w:vAlign w:val="center"/>
                  <w:hideMark/>
                </w:tcPr>
                <w:p w14:paraId="378309E8" w14:textId="77777777" w:rsidR="000C4E43" w:rsidRPr="00605EDD" w:rsidRDefault="000C4E43">
                  <w:pPr>
                    <w:keepNext/>
                    <w:jc w:val="center"/>
                    <w:rPr>
                      <w:b/>
                      <w:bCs/>
                      <w:color w:val="000000" w:themeColor="text1"/>
                      <w:sz w:val="18"/>
                      <w:lang w:val="fr-FR" w:eastAsia="fr-FR"/>
                    </w:rPr>
                  </w:pPr>
                  <w:r>
                    <w:rPr>
                      <w:rFonts w:eastAsia="Calibri"/>
                      <w:lang w:eastAsia="en-US"/>
                    </w:rPr>
                    <w:t>Dermal absorption</w:t>
                  </w:r>
                </w:p>
              </w:tc>
              <w:tc>
                <w:tcPr>
                  <w:tcW w:w="1042" w:type="dxa"/>
                  <w:shd w:val="clear" w:color="auto" w:fill="auto"/>
                  <w:noWrap/>
                  <w:vAlign w:val="center"/>
                  <w:hideMark/>
                </w:tcPr>
                <w:p w14:paraId="391FDD80" w14:textId="77777777" w:rsidR="000C4E43" w:rsidRPr="00605EDD" w:rsidRDefault="000C4E43">
                  <w:pPr>
                    <w:keepNext/>
                    <w:jc w:val="center"/>
                    <w:rPr>
                      <w:b/>
                      <w:color w:val="000000" w:themeColor="text1"/>
                      <w:sz w:val="18"/>
                      <w:lang w:eastAsia="fr-FR"/>
                    </w:rPr>
                  </w:pPr>
                  <w:r>
                    <w:rPr>
                      <w:rFonts w:eastAsia="Calibri"/>
                      <w:lang w:eastAsia="en-US"/>
                    </w:rPr>
                    <w:t>70%</w:t>
                  </w:r>
                </w:p>
              </w:tc>
              <w:tc>
                <w:tcPr>
                  <w:tcW w:w="3827" w:type="dxa"/>
                  <w:shd w:val="clear" w:color="auto" w:fill="auto"/>
                  <w:noWrap/>
                  <w:vAlign w:val="center"/>
                  <w:hideMark/>
                </w:tcPr>
                <w:p w14:paraId="168157A3" w14:textId="77777777" w:rsidR="000C4E43" w:rsidRPr="00605EDD" w:rsidRDefault="000C4E43">
                  <w:pPr>
                    <w:keepNext/>
                    <w:jc w:val="center"/>
                    <w:rPr>
                      <w:b/>
                      <w:color w:val="000000" w:themeColor="text1"/>
                      <w:sz w:val="18"/>
                      <w:lang w:eastAsia="fr-FR"/>
                    </w:rPr>
                  </w:pPr>
                  <w:r>
                    <w:rPr>
                      <w:rFonts w:eastAsia="Calibri"/>
                      <w:lang w:eastAsia="en-US"/>
                    </w:rPr>
                    <w:t>Default value (EFSA 2017)</w:t>
                  </w:r>
                </w:p>
              </w:tc>
            </w:tr>
            <w:tr w:rsidR="000C4E43" w:rsidRPr="00605EDD" w14:paraId="3AC68495" w14:textId="77777777" w:rsidTr="000C4E43">
              <w:trPr>
                <w:trHeight w:val="262"/>
                <w:jc w:val="center"/>
              </w:trPr>
              <w:tc>
                <w:tcPr>
                  <w:tcW w:w="3643" w:type="dxa"/>
                  <w:noWrap/>
                  <w:vAlign w:val="center"/>
                  <w:hideMark/>
                </w:tcPr>
                <w:p w14:paraId="0C6E6400" w14:textId="77777777" w:rsidR="000C4E43" w:rsidRPr="00605EDD" w:rsidRDefault="000C4E43">
                  <w:pPr>
                    <w:keepNext/>
                    <w:jc w:val="center"/>
                    <w:rPr>
                      <w:b/>
                      <w:bCs/>
                      <w:color w:val="000000" w:themeColor="text1"/>
                      <w:sz w:val="18"/>
                      <w:lang w:eastAsia="fr-FR"/>
                    </w:rPr>
                  </w:pPr>
                  <w:r>
                    <w:t>Adult body weight (kg)</w:t>
                  </w:r>
                </w:p>
              </w:tc>
              <w:tc>
                <w:tcPr>
                  <w:tcW w:w="1042" w:type="dxa"/>
                  <w:noWrap/>
                  <w:vAlign w:val="center"/>
                  <w:hideMark/>
                </w:tcPr>
                <w:p w14:paraId="01FF1B69" w14:textId="77777777" w:rsidR="000C4E43" w:rsidRPr="00605EDD" w:rsidRDefault="000C4E43">
                  <w:pPr>
                    <w:keepNext/>
                    <w:jc w:val="center"/>
                    <w:rPr>
                      <w:color w:val="000000" w:themeColor="text1"/>
                      <w:sz w:val="18"/>
                      <w:lang w:eastAsia="fr-FR"/>
                    </w:rPr>
                  </w:pPr>
                  <w:r>
                    <w:t>60</w:t>
                  </w:r>
                </w:p>
              </w:tc>
              <w:tc>
                <w:tcPr>
                  <w:tcW w:w="3827" w:type="dxa"/>
                  <w:noWrap/>
                  <w:vAlign w:val="center"/>
                  <w:hideMark/>
                </w:tcPr>
                <w:p w14:paraId="32CB4298" w14:textId="77777777" w:rsidR="000C4E43" w:rsidRPr="00605EDD" w:rsidRDefault="000C4E43">
                  <w:pPr>
                    <w:keepNext/>
                    <w:jc w:val="center"/>
                    <w:rPr>
                      <w:color w:val="000000" w:themeColor="text1"/>
                      <w:sz w:val="18"/>
                      <w:lang w:eastAsia="fr-FR"/>
                    </w:rPr>
                  </w:pPr>
                  <w:r w:rsidRPr="00B24511">
                    <w:t>HEAd Hoc Recommendation no. 14</w:t>
                  </w:r>
                </w:p>
              </w:tc>
            </w:tr>
          </w:tbl>
          <w:p w14:paraId="446F55C3" w14:textId="4989F13D" w:rsidR="009D0C0B" w:rsidRDefault="009D0C0B">
            <w:pPr>
              <w:keepNext/>
              <w:spacing w:line="260" w:lineRule="atLeast"/>
              <w:jc w:val="both"/>
              <w:rPr>
                <w:rFonts w:eastAsia="Calibri"/>
              </w:rPr>
            </w:pPr>
          </w:p>
        </w:tc>
      </w:tr>
    </w:tbl>
    <w:p w14:paraId="66AEA4FC" w14:textId="77777777" w:rsidR="009D0C0B" w:rsidRDefault="009D0C0B">
      <w:pPr>
        <w:spacing w:line="260" w:lineRule="atLeast"/>
        <w:jc w:val="both"/>
        <w:rPr>
          <w:rFonts w:ascii="Times New Roman" w:eastAsia="Calibri" w:hAnsi="Times New Roman" w:cs="Times New Roman"/>
          <w:i/>
          <w:iCs/>
          <w:lang w:eastAsia="en-US"/>
        </w:rPr>
      </w:pPr>
    </w:p>
    <w:p w14:paraId="54FC447E" w14:textId="771E27AA" w:rsidR="009D0C0B" w:rsidRDefault="00FA480B">
      <w:pPr>
        <w:spacing w:line="260" w:lineRule="atLeast"/>
        <w:rPr>
          <w:rFonts w:eastAsia="Calibri"/>
          <w:b/>
          <w:bCs/>
          <w:lang w:eastAsia="en-US"/>
        </w:rPr>
      </w:pPr>
      <w:r>
        <w:rPr>
          <w:rFonts w:eastAsia="Calibri"/>
          <w:b/>
          <w:bCs/>
          <w:lang w:eastAsia="en-US"/>
        </w:rPr>
        <w:t>Calculations for Scenario [</w:t>
      </w:r>
      <w:r w:rsidR="000C4E43">
        <w:rPr>
          <w:rFonts w:eastAsia="Calibri"/>
          <w:b/>
          <w:bCs/>
          <w:lang w:eastAsia="en-US"/>
        </w:rPr>
        <w:t>2</w:t>
      </w:r>
      <w:r>
        <w:rPr>
          <w:rFonts w:eastAsia="Calibri"/>
          <w:b/>
          <w:bCs/>
          <w:lang w:eastAsia="en-US"/>
        </w:rPr>
        <w:t>]</w:t>
      </w:r>
    </w:p>
    <w:p w14:paraId="0A5D08F0" w14:textId="2F17E518" w:rsidR="000C4E43" w:rsidRDefault="000C4E43" w:rsidP="000C4E43">
      <w:pPr>
        <w:spacing w:line="260" w:lineRule="atLeast"/>
        <w:jc w:val="both"/>
        <w:rPr>
          <w:rFonts w:eastAsia="Calibri"/>
          <w:lang w:eastAsia="en-US"/>
        </w:rPr>
      </w:pPr>
      <w:r>
        <w:rPr>
          <w:rFonts w:eastAsia="Calibri"/>
          <w:lang w:eastAsia="en-US"/>
        </w:rPr>
        <w:t>M</w:t>
      </w:r>
      <w:r w:rsidRPr="008F44ED">
        <w:rPr>
          <w:rFonts w:eastAsia="Calibri"/>
          <w:lang w:eastAsia="en-US"/>
        </w:rPr>
        <w:t>aximum quantity to reach the AEL</w:t>
      </w:r>
      <w:r>
        <w:rPr>
          <w:rFonts w:eastAsia="Calibri"/>
          <w:vertAlign w:val="subscript"/>
          <w:lang w:eastAsia="en-US"/>
        </w:rPr>
        <w:t>medium</w:t>
      </w:r>
      <w:r w:rsidRPr="00B24511">
        <w:rPr>
          <w:rFonts w:eastAsia="Calibri"/>
          <w:vertAlign w:val="subscript"/>
          <w:lang w:eastAsia="en-US"/>
        </w:rPr>
        <w:t xml:space="preserve">-term </w:t>
      </w:r>
      <w:r>
        <w:rPr>
          <w:rFonts w:eastAsia="Calibri"/>
          <w:lang w:eastAsia="en-US"/>
        </w:rPr>
        <w:t>is equal to 8</w:t>
      </w:r>
      <w:r w:rsidR="005406FF">
        <w:rPr>
          <w:rFonts w:eastAsia="Calibri"/>
          <w:lang w:eastAsia="en-US"/>
        </w:rPr>
        <w:t>4.0</w:t>
      </w:r>
      <w:r>
        <w:rPr>
          <w:rFonts w:eastAsia="Calibri"/>
          <w:lang w:eastAsia="en-US"/>
        </w:rPr>
        <w:t xml:space="preserve"> g of the product</w:t>
      </w:r>
      <w:r w:rsidRPr="00C60554">
        <w:rPr>
          <w:color w:val="000000" w:themeColor="text1"/>
        </w:rPr>
        <w:t xml:space="preserve"> </w:t>
      </w:r>
      <w:r>
        <w:rPr>
          <w:color w:val="000000" w:themeColor="text1"/>
        </w:rPr>
        <w:t xml:space="preserve">that would be necessary for a non-professional user </w:t>
      </w:r>
      <w:r w:rsidRPr="00605EDD">
        <w:rPr>
          <w:color w:val="000000" w:themeColor="text1"/>
        </w:rPr>
        <w:t>to generate systemic effects due t</w:t>
      </w:r>
      <w:r>
        <w:rPr>
          <w:color w:val="000000" w:themeColor="text1"/>
        </w:rPr>
        <w:t xml:space="preserve">o the dermal </w:t>
      </w:r>
      <w:r w:rsidR="0062533C">
        <w:rPr>
          <w:color w:val="000000" w:themeColor="text1"/>
        </w:rPr>
        <w:t>primary</w:t>
      </w:r>
      <w:r>
        <w:rPr>
          <w:color w:val="000000" w:themeColor="text1"/>
        </w:rPr>
        <w:t xml:space="preserve"> exposure. This quantity</w:t>
      </w:r>
      <w:r>
        <w:rPr>
          <w:rFonts w:eastAsia="Calibri"/>
          <w:lang w:eastAsia="en-US"/>
        </w:rPr>
        <w:t xml:space="preserve"> corresponds to </w:t>
      </w:r>
      <w:r>
        <w:rPr>
          <w:lang w:val="sv-SE"/>
        </w:rPr>
        <w:t>3</w:t>
      </w:r>
      <w:r w:rsidRPr="008F44ED">
        <w:rPr>
          <w:lang w:val="sv-SE"/>
        </w:rPr>
        <w:t xml:space="preserve"> syringe</w:t>
      </w:r>
      <w:r>
        <w:rPr>
          <w:lang w:val="sv-SE"/>
        </w:rPr>
        <w:t>s</w:t>
      </w:r>
      <w:r w:rsidRPr="008F44ED">
        <w:rPr>
          <w:lang w:val="sv-SE"/>
        </w:rPr>
        <w:t xml:space="preserve"> or </w:t>
      </w:r>
      <w:r>
        <w:rPr>
          <w:lang w:val="sv-SE"/>
        </w:rPr>
        <w:t>3</w:t>
      </w:r>
      <w:r w:rsidRPr="008F44ED">
        <w:rPr>
          <w:lang w:val="sv-SE"/>
        </w:rPr>
        <w:t xml:space="preserve"> cartridge</w:t>
      </w:r>
      <w:r>
        <w:rPr>
          <w:lang w:val="sv-SE"/>
        </w:rPr>
        <w:t>s.</w:t>
      </w:r>
      <w:r>
        <w:rPr>
          <w:color w:val="000000" w:themeColor="text1"/>
        </w:rPr>
        <w:t xml:space="preserve"> </w:t>
      </w:r>
      <w:r w:rsidR="003A799F">
        <w:rPr>
          <w:lang w:val="sv-SE"/>
        </w:rPr>
        <w:t>It is very unlikely that such a high amount of product come</w:t>
      </w:r>
      <w:r w:rsidR="00BC4B9F">
        <w:rPr>
          <w:lang w:val="sv-SE"/>
        </w:rPr>
        <w:t>s</w:t>
      </w:r>
      <w:r w:rsidR="003A799F">
        <w:rPr>
          <w:lang w:val="sv-SE"/>
        </w:rPr>
        <w:t xml:space="preserve"> in direct contact with the skin of the user during application. </w:t>
      </w:r>
      <w:r>
        <w:rPr>
          <w:color w:val="000000" w:themeColor="text1"/>
        </w:rPr>
        <w:t>Dermal exposure can be considered as</w:t>
      </w:r>
      <w:r w:rsidRPr="00605EDD">
        <w:rPr>
          <w:color w:val="000000" w:themeColor="text1"/>
        </w:rPr>
        <w:t xml:space="preserve"> </w:t>
      </w:r>
      <w:r>
        <w:rPr>
          <w:color w:val="000000" w:themeColor="text1"/>
        </w:rPr>
        <w:t>acceptable.</w:t>
      </w:r>
    </w:p>
    <w:p w14:paraId="3767623A" w14:textId="77777777" w:rsidR="000C4E43" w:rsidRDefault="000C4E43">
      <w:pPr>
        <w:spacing w:line="260" w:lineRule="atLeast"/>
        <w:rPr>
          <w:rFonts w:ascii="Times New Roman" w:eastAsia="Calibri" w:hAnsi="Times New Roman" w:cs="Times New Roman"/>
          <w:i/>
          <w:iCs/>
          <w:lang w:eastAsia="en-US"/>
        </w:rPr>
      </w:pPr>
    </w:p>
    <w:p w14:paraId="6F5F5CF9" w14:textId="77777777" w:rsidR="009D0C0B" w:rsidRDefault="00FA480B">
      <w:pPr>
        <w:keepNext/>
        <w:rPr>
          <w:rFonts w:eastAsia="Calibri"/>
          <w:b/>
          <w:i/>
          <w:sz w:val="22"/>
          <w:szCs w:val="22"/>
          <w:shd w:val="clear" w:color="auto" w:fill="00FFFF"/>
          <w:lang w:eastAsia="en-US"/>
        </w:rPr>
      </w:pPr>
      <w:r>
        <w:rPr>
          <w:rFonts w:eastAsia="Calibri"/>
          <w:b/>
          <w:i/>
          <w:sz w:val="22"/>
          <w:szCs w:val="22"/>
          <w:lang w:eastAsia="en-US"/>
        </w:rPr>
        <w:lastRenderedPageBreak/>
        <w:t>Exposure of the general public</w:t>
      </w:r>
    </w:p>
    <w:p w14:paraId="387EBF6F" w14:textId="77777777" w:rsidR="009D0C0B" w:rsidRDefault="009D0C0B">
      <w:pPr>
        <w:keepNext/>
        <w:spacing w:line="260" w:lineRule="atLeast"/>
        <w:rPr>
          <w:rFonts w:eastAsia="Calibri"/>
          <w:b/>
          <w:i/>
          <w:sz w:val="22"/>
          <w:szCs w:val="22"/>
          <w:shd w:val="clear" w:color="auto" w:fill="00FFFF"/>
          <w:lang w:eastAsia="en-US"/>
        </w:rPr>
      </w:pPr>
    </w:p>
    <w:p w14:paraId="7182CC47" w14:textId="5D5AAF42" w:rsidR="009D0C0B" w:rsidRDefault="00FA480B">
      <w:pPr>
        <w:keepNext/>
        <w:rPr>
          <w:rFonts w:ascii="Times New Roman" w:eastAsia="Calibri" w:hAnsi="Times New Roman" w:cs="Times New Roman"/>
          <w:i/>
          <w:iCs/>
          <w:lang w:eastAsia="en-US"/>
        </w:rPr>
      </w:pPr>
      <w:r>
        <w:rPr>
          <w:rFonts w:eastAsia="Calibri"/>
          <w:i/>
          <w:sz w:val="22"/>
          <w:szCs w:val="22"/>
          <w:u w:val="single"/>
          <w:lang w:eastAsia="en-US"/>
        </w:rPr>
        <w:t>Scenario [</w:t>
      </w:r>
      <w:r w:rsidR="000C4E43">
        <w:rPr>
          <w:rFonts w:eastAsia="Calibri"/>
          <w:i/>
          <w:sz w:val="22"/>
          <w:szCs w:val="22"/>
          <w:u w:val="single"/>
          <w:lang w:eastAsia="en-US"/>
        </w:rPr>
        <w:t>3</w:t>
      </w:r>
      <w:proofErr w:type="gramStart"/>
      <w:r>
        <w:rPr>
          <w:rFonts w:eastAsia="Calibri"/>
          <w:i/>
          <w:sz w:val="22"/>
          <w:szCs w:val="22"/>
          <w:u w:val="single"/>
          <w:lang w:eastAsia="en-US"/>
        </w:rPr>
        <w:t>]</w:t>
      </w:r>
      <w:r w:rsidR="003E1513">
        <w:rPr>
          <w:rFonts w:eastAsia="Calibri"/>
          <w:i/>
          <w:sz w:val="22"/>
          <w:szCs w:val="22"/>
          <w:u w:val="single"/>
          <w:lang w:eastAsia="en-US"/>
        </w:rPr>
        <w:t>-</w:t>
      </w:r>
      <w:proofErr w:type="gramEnd"/>
      <w:r w:rsidR="003E1513">
        <w:rPr>
          <w:rFonts w:eastAsia="Calibri"/>
          <w:i/>
          <w:sz w:val="22"/>
          <w:szCs w:val="22"/>
          <w:u w:val="single"/>
          <w:lang w:eastAsia="en-US"/>
        </w:rPr>
        <w:t xml:space="preserve"> Secondary exposure - indirect dermal contact</w:t>
      </w:r>
    </w:p>
    <w:p w14:paraId="772F28EE" w14:textId="77777777" w:rsidR="009D0C0B" w:rsidRDefault="009D0C0B">
      <w:pPr>
        <w:keepNext/>
        <w:spacing w:line="260" w:lineRule="atLeast"/>
        <w:rPr>
          <w:rFonts w:eastAsia="Calibri"/>
          <w:shd w:val="clear" w:color="auto" w:fill="00FFFF"/>
          <w:lang w:eastAsia="en-US"/>
        </w:rPr>
      </w:pPr>
    </w:p>
    <w:tbl>
      <w:tblPr>
        <w:tblW w:w="9501" w:type="dxa"/>
        <w:tblInd w:w="-75" w:type="dxa"/>
        <w:tblLayout w:type="fixed"/>
        <w:tblCellMar>
          <w:top w:w="57" w:type="dxa"/>
          <w:left w:w="70" w:type="dxa"/>
          <w:bottom w:w="57" w:type="dxa"/>
          <w:right w:w="70" w:type="dxa"/>
        </w:tblCellMar>
        <w:tblLook w:val="0000" w:firstRow="0" w:lastRow="0" w:firstColumn="0" w:lastColumn="0" w:noHBand="0" w:noVBand="0"/>
      </w:tblPr>
      <w:tblGrid>
        <w:gridCol w:w="571"/>
        <w:gridCol w:w="4110"/>
        <w:gridCol w:w="993"/>
        <w:gridCol w:w="3827"/>
      </w:tblGrid>
      <w:tr w:rsidR="003E1513" w14:paraId="703725BE" w14:textId="3C02542E" w:rsidTr="003E1513">
        <w:trPr>
          <w:tblHeader/>
        </w:trPr>
        <w:tc>
          <w:tcPr>
            <w:tcW w:w="9501" w:type="dxa"/>
            <w:gridSpan w:val="4"/>
            <w:tcBorders>
              <w:top w:val="single" w:sz="4" w:space="0" w:color="000000"/>
              <w:left w:val="single" w:sz="4" w:space="0" w:color="000000"/>
              <w:bottom w:val="single" w:sz="4" w:space="0" w:color="000000"/>
              <w:right w:val="single" w:sz="4" w:space="0" w:color="000000"/>
            </w:tcBorders>
            <w:shd w:val="clear" w:color="auto" w:fill="FFFFCC"/>
          </w:tcPr>
          <w:p w14:paraId="406449F8" w14:textId="0F12551F" w:rsidR="003E1513" w:rsidRDefault="003E1513" w:rsidP="00A074C2">
            <w:pPr>
              <w:keepNext/>
              <w:spacing w:line="260" w:lineRule="atLeast"/>
              <w:rPr>
                <w:rFonts w:eastAsia="Calibri"/>
                <w:b/>
                <w:lang w:eastAsia="en-US"/>
              </w:rPr>
            </w:pPr>
            <w:r>
              <w:rPr>
                <w:rFonts w:eastAsia="Calibri"/>
                <w:b/>
                <w:lang w:eastAsia="en-US"/>
              </w:rPr>
              <w:t>Description of Scenario [3]</w:t>
            </w:r>
          </w:p>
        </w:tc>
      </w:tr>
      <w:tr w:rsidR="003E1513" w14:paraId="0C74B382" w14:textId="28DAB46E" w:rsidTr="00220637">
        <w:trPr>
          <w:trHeight w:val="20"/>
        </w:trPr>
        <w:tc>
          <w:tcPr>
            <w:tcW w:w="9501" w:type="dxa"/>
            <w:gridSpan w:val="4"/>
            <w:tcBorders>
              <w:top w:val="single" w:sz="4" w:space="0" w:color="000000"/>
              <w:left w:val="single" w:sz="4" w:space="0" w:color="000000"/>
              <w:bottom w:val="single" w:sz="4" w:space="0" w:color="000000"/>
              <w:right w:val="single" w:sz="4" w:space="0" w:color="000000"/>
            </w:tcBorders>
            <w:shd w:val="clear" w:color="auto" w:fill="auto"/>
          </w:tcPr>
          <w:p w14:paraId="2D94E75D" w14:textId="3EE6A011" w:rsidR="003E1513" w:rsidRPr="002E333D" w:rsidRDefault="003E1513">
            <w:pPr>
              <w:keepNext/>
              <w:jc w:val="both"/>
              <w:rPr>
                <w:rFonts w:eastAsia="Calibri"/>
                <w:lang w:eastAsia="en-US"/>
              </w:rPr>
            </w:pPr>
            <w:r w:rsidRPr="00536631">
              <w:rPr>
                <w:rFonts w:eastAsia="Calibri"/>
                <w:lang w:eastAsia="en-US"/>
              </w:rPr>
              <w:t>After application, indirect dermal contact may occur</w:t>
            </w:r>
            <w:r>
              <w:rPr>
                <w:rFonts w:eastAsia="Calibri"/>
                <w:lang w:eastAsia="en-US"/>
              </w:rPr>
              <w:t xml:space="preserve"> when touching the drops of gel.</w:t>
            </w:r>
            <w:r>
              <w:rPr>
                <w:rFonts w:cstheme="minorHAnsi"/>
                <w:lang w:val="en-US"/>
              </w:rPr>
              <w:t xml:space="preserve"> A dermal exposure is taken </w:t>
            </w:r>
            <w:r w:rsidR="001D7A73">
              <w:rPr>
                <w:rFonts w:cstheme="minorHAnsi"/>
                <w:lang w:val="en-US"/>
              </w:rPr>
              <w:t xml:space="preserve">into </w:t>
            </w:r>
            <w:r>
              <w:rPr>
                <w:rFonts w:cstheme="minorHAnsi"/>
                <w:lang w:val="en-US"/>
              </w:rPr>
              <w:t>account for toddlers and infants, with a surface area of 1 m² (worst-case value as the product should be place</w:t>
            </w:r>
            <w:r w:rsidR="003C71C5">
              <w:rPr>
                <w:rFonts w:cstheme="minorHAnsi"/>
                <w:lang w:val="en-US"/>
              </w:rPr>
              <w:t>d</w:t>
            </w:r>
            <w:r>
              <w:rPr>
                <w:rFonts w:cstheme="minorHAnsi"/>
                <w:lang w:val="en-US"/>
              </w:rPr>
              <w:t xml:space="preserve"> out of reach </w:t>
            </w:r>
            <w:r w:rsidR="003C71C5">
              <w:rPr>
                <w:rFonts w:cstheme="minorHAnsi"/>
                <w:lang w:val="en-US"/>
              </w:rPr>
              <w:t xml:space="preserve">of </w:t>
            </w:r>
            <w:r>
              <w:rPr>
                <w:rFonts w:cstheme="minorHAnsi"/>
                <w:lang w:val="en-US"/>
              </w:rPr>
              <w:t xml:space="preserve">children). </w:t>
            </w:r>
            <w:r>
              <w:rPr>
                <w:rFonts w:eastAsia="Calibri" w:cs="Times New Roman"/>
                <w:iCs/>
                <w:lang w:eastAsia="en-US"/>
              </w:rPr>
              <w:t>A</w:t>
            </w:r>
            <w:r w:rsidRPr="007E6159">
              <w:rPr>
                <w:rFonts w:eastAsia="Calibri" w:cs="Times New Roman"/>
                <w:iCs/>
                <w:lang w:eastAsia="en-US"/>
              </w:rPr>
              <w:t>s indicated in the CAR</w:t>
            </w:r>
            <w:r>
              <w:rPr>
                <w:rFonts w:eastAsia="Calibri" w:cs="Times New Roman"/>
                <w:iCs/>
                <w:lang w:eastAsia="en-US"/>
              </w:rPr>
              <w:t>,</w:t>
            </w:r>
            <w:r w:rsidRPr="007E6159">
              <w:rPr>
                <w:rFonts w:eastAsia="Calibri" w:cs="Times New Roman"/>
                <w:iCs/>
                <w:lang w:eastAsia="en-US"/>
              </w:rPr>
              <w:t xml:space="preserve"> secondary exposure of professionals after appl</w:t>
            </w:r>
            <w:r>
              <w:rPr>
                <w:rFonts w:eastAsia="Calibri" w:cs="Times New Roman"/>
                <w:iCs/>
                <w:lang w:eastAsia="en-US"/>
              </w:rPr>
              <w:t>ication of gel is not expected.</w:t>
            </w:r>
          </w:p>
          <w:p w14:paraId="447C9D79" w14:textId="77777777" w:rsidR="003E1513" w:rsidRPr="00A05552" w:rsidRDefault="003E1513">
            <w:pPr>
              <w:keepNext/>
              <w:jc w:val="both"/>
              <w:rPr>
                <w:rFonts w:eastAsia="Calibri"/>
                <w:lang w:eastAsia="en-US"/>
              </w:rPr>
            </w:pPr>
          </w:p>
          <w:p w14:paraId="1AAC3061" w14:textId="72FDBBCC" w:rsidR="003E1513" w:rsidRDefault="003E1513">
            <w:pPr>
              <w:keepNext/>
              <w:spacing w:line="260" w:lineRule="atLeast"/>
              <w:jc w:val="both"/>
              <w:rPr>
                <w:rFonts w:cstheme="minorHAnsi"/>
              </w:rPr>
            </w:pPr>
            <w:r>
              <w:rPr>
                <w:rFonts w:cstheme="minorHAnsi"/>
              </w:rPr>
              <w:t>In addition, a</w:t>
            </w:r>
            <w:r w:rsidRPr="00AF1045">
              <w:rPr>
                <w:rFonts w:cstheme="minorHAnsi"/>
              </w:rPr>
              <w:t xml:space="preserve"> reverse scenario has been used to estimate the quantity of product that a</w:t>
            </w:r>
            <w:r>
              <w:rPr>
                <w:rFonts w:cstheme="minorHAnsi"/>
              </w:rPr>
              <w:t>n</w:t>
            </w:r>
            <w:r w:rsidRPr="00AF1045">
              <w:rPr>
                <w:rFonts w:cstheme="minorHAnsi"/>
              </w:rPr>
              <w:t xml:space="preserve"> infant </w:t>
            </w:r>
            <w:r>
              <w:rPr>
                <w:rFonts w:cstheme="minorHAnsi"/>
              </w:rPr>
              <w:t>or toddler should touch to reach the AEL</w:t>
            </w:r>
            <w:r w:rsidRPr="00AF1045">
              <w:rPr>
                <w:rFonts w:cstheme="minorHAnsi"/>
                <w:vertAlign w:val="subscript"/>
              </w:rPr>
              <w:t>medium-term</w:t>
            </w:r>
            <w:r>
              <w:rPr>
                <w:rFonts w:cstheme="minorHAnsi"/>
                <w:vertAlign w:val="subscript"/>
              </w:rPr>
              <w:t xml:space="preserve"> </w:t>
            </w:r>
            <w:r>
              <w:rPr>
                <w:rFonts w:cstheme="minorHAnsi"/>
              </w:rPr>
              <w:t>for sy</w:t>
            </w:r>
            <w:r w:rsidR="00A0317A">
              <w:rPr>
                <w:rFonts w:cstheme="minorHAnsi"/>
              </w:rPr>
              <w:t xml:space="preserve">ringe and cartridge application. </w:t>
            </w:r>
            <w:r>
              <w:rPr>
                <w:rFonts w:cstheme="minorHAnsi"/>
              </w:rPr>
              <w:t>Considering 0.05 g/nest and 8 drops/m², the following quantities of DX3 GEL are considered:</w:t>
            </w:r>
          </w:p>
          <w:p w14:paraId="5AC8CAFC" w14:textId="77777777" w:rsidR="003E1513" w:rsidRDefault="003E1513">
            <w:pPr>
              <w:keepNext/>
              <w:spacing w:line="260" w:lineRule="atLeast"/>
              <w:jc w:val="both"/>
              <w:rPr>
                <w:rFonts w:cstheme="minorHAnsi"/>
              </w:rPr>
            </w:pPr>
          </w:p>
          <w:tbl>
            <w:tblPr>
              <w:tblStyle w:val="Grilledutableau"/>
              <w:tblW w:w="9157" w:type="dxa"/>
              <w:tblLayout w:type="fixed"/>
              <w:tblLook w:val="04A0" w:firstRow="1" w:lastRow="0" w:firstColumn="1" w:lastColumn="0" w:noHBand="0" w:noVBand="1"/>
            </w:tblPr>
            <w:tblGrid>
              <w:gridCol w:w="1054"/>
              <w:gridCol w:w="993"/>
              <w:gridCol w:w="1984"/>
              <w:gridCol w:w="2977"/>
              <w:gridCol w:w="1134"/>
              <w:gridCol w:w="1015"/>
            </w:tblGrid>
            <w:tr w:rsidR="003E1513" w14:paraId="58EFB65A" w14:textId="77777777" w:rsidTr="00220637">
              <w:trPr>
                <w:trHeight w:val="76"/>
              </w:trPr>
              <w:tc>
                <w:tcPr>
                  <w:tcW w:w="1054" w:type="dxa"/>
                </w:tcPr>
                <w:p w14:paraId="642005E7" w14:textId="77777777" w:rsidR="003E1513" w:rsidRPr="00554B1E" w:rsidRDefault="003E1513">
                  <w:pPr>
                    <w:keepNext/>
                    <w:jc w:val="both"/>
                    <w:rPr>
                      <w:rFonts w:cstheme="minorHAnsi"/>
                      <w:sz w:val="20"/>
                      <w:szCs w:val="20"/>
                    </w:rPr>
                  </w:pPr>
                </w:p>
              </w:tc>
              <w:tc>
                <w:tcPr>
                  <w:tcW w:w="993" w:type="dxa"/>
                  <w:vAlign w:val="center"/>
                </w:tcPr>
                <w:p w14:paraId="3B8F5F63" w14:textId="77777777" w:rsidR="003E1513" w:rsidRPr="00554B1E" w:rsidRDefault="003E1513">
                  <w:pPr>
                    <w:keepNext/>
                    <w:jc w:val="center"/>
                    <w:rPr>
                      <w:rFonts w:cstheme="minorHAnsi"/>
                      <w:sz w:val="20"/>
                      <w:szCs w:val="20"/>
                    </w:rPr>
                  </w:pPr>
                  <w:r w:rsidRPr="00554B1E">
                    <w:rPr>
                      <w:rFonts w:cstheme="minorHAnsi"/>
                      <w:sz w:val="20"/>
                      <w:szCs w:val="20"/>
                    </w:rPr>
                    <w:t>Body weight</w:t>
                  </w:r>
                </w:p>
              </w:tc>
              <w:tc>
                <w:tcPr>
                  <w:tcW w:w="1984" w:type="dxa"/>
                  <w:vAlign w:val="center"/>
                </w:tcPr>
                <w:p w14:paraId="064B2519" w14:textId="77777777" w:rsidR="003E1513" w:rsidRPr="00554B1E" w:rsidRDefault="003E1513">
                  <w:pPr>
                    <w:keepNext/>
                    <w:jc w:val="center"/>
                    <w:rPr>
                      <w:rFonts w:cstheme="minorHAnsi"/>
                      <w:sz w:val="20"/>
                      <w:szCs w:val="20"/>
                    </w:rPr>
                  </w:pPr>
                  <w:r w:rsidRPr="00554B1E">
                    <w:rPr>
                      <w:rFonts w:cstheme="minorHAnsi"/>
                      <w:sz w:val="20"/>
                      <w:szCs w:val="20"/>
                    </w:rPr>
                    <w:t>Quantity of product to touch to reach the AEL</w:t>
                  </w:r>
                  <w:r w:rsidRPr="00554B1E">
                    <w:rPr>
                      <w:rFonts w:cstheme="minorHAnsi"/>
                      <w:sz w:val="20"/>
                      <w:szCs w:val="20"/>
                      <w:vertAlign w:val="subscript"/>
                    </w:rPr>
                    <w:t>medium-term</w:t>
                  </w:r>
                  <w:r w:rsidRPr="00554B1E">
                    <w:rPr>
                      <w:rFonts w:cstheme="minorHAnsi"/>
                      <w:sz w:val="20"/>
                      <w:szCs w:val="20"/>
                    </w:rPr>
                    <w:t xml:space="preserve"> (g)</w:t>
                  </w:r>
                </w:p>
              </w:tc>
              <w:tc>
                <w:tcPr>
                  <w:tcW w:w="2977" w:type="dxa"/>
                  <w:vAlign w:val="center"/>
                </w:tcPr>
                <w:p w14:paraId="0BDAD22E" w14:textId="77777777" w:rsidR="003E1513" w:rsidRPr="00554B1E" w:rsidRDefault="003E1513">
                  <w:pPr>
                    <w:keepNext/>
                    <w:suppressAutoHyphens w:val="0"/>
                    <w:jc w:val="center"/>
                    <w:rPr>
                      <w:rFonts w:cs="Calibri"/>
                      <w:color w:val="000000"/>
                      <w:sz w:val="20"/>
                      <w:szCs w:val="20"/>
                    </w:rPr>
                  </w:pPr>
                  <w:r w:rsidRPr="00554B1E">
                    <w:rPr>
                      <w:rFonts w:cs="Calibri"/>
                      <w:color w:val="000000"/>
                      <w:sz w:val="20"/>
                      <w:szCs w:val="20"/>
                    </w:rPr>
                    <w:t xml:space="preserve">Quantity of product to touch to reach the AEL </w:t>
                  </w:r>
                  <w:r w:rsidRPr="00554B1E">
                    <w:rPr>
                      <w:rFonts w:cs="Calibri"/>
                      <w:color w:val="000000"/>
                      <w:sz w:val="20"/>
                      <w:szCs w:val="20"/>
                      <w:vertAlign w:val="subscript"/>
                    </w:rPr>
                    <w:t>medium-term</w:t>
                  </w:r>
                  <w:r w:rsidRPr="00554B1E">
                    <w:rPr>
                      <w:rFonts w:cs="Calibri"/>
                      <w:color w:val="000000"/>
                      <w:sz w:val="20"/>
                      <w:szCs w:val="20"/>
                    </w:rPr>
                    <w:t xml:space="preserve"> (in number of tubes containing 5 or 50 g gel)</w:t>
                  </w:r>
                </w:p>
              </w:tc>
              <w:tc>
                <w:tcPr>
                  <w:tcW w:w="1134" w:type="dxa"/>
                  <w:vAlign w:val="center"/>
                </w:tcPr>
                <w:p w14:paraId="64BDD49F" w14:textId="77777777" w:rsidR="003E1513" w:rsidRPr="00554B1E" w:rsidRDefault="003E1513">
                  <w:pPr>
                    <w:keepNext/>
                    <w:suppressAutoHyphens w:val="0"/>
                    <w:jc w:val="center"/>
                    <w:rPr>
                      <w:rFonts w:cs="Calibri"/>
                      <w:color w:val="000000"/>
                      <w:sz w:val="20"/>
                      <w:szCs w:val="20"/>
                      <w:lang w:eastAsia="fr-FR"/>
                    </w:rPr>
                  </w:pPr>
                  <w:r w:rsidRPr="00554B1E">
                    <w:rPr>
                      <w:rFonts w:cs="Calibri"/>
                      <w:color w:val="000000"/>
                      <w:sz w:val="20"/>
                      <w:szCs w:val="20"/>
                    </w:rPr>
                    <w:t>Number of drops</w:t>
                  </w:r>
                </w:p>
              </w:tc>
              <w:tc>
                <w:tcPr>
                  <w:tcW w:w="1015" w:type="dxa"/>
                  <w:vAlign w:val="center"/>
                </w:tcPr>
                <w:p w14:paraId="6192D484" w14:textId="77777777" w:rsidR="003E1513" w:rsidRPr="00554B1E" w:rsidRDefault="003E1513">
                  <w:pPr>
                    <w:keepNext/>
                    <w:suppressAutoHyphens w:val="0"/>
                    <w:jc w:val="center"/>
                    <w:rPr>
                      <w:rFonts w:cs="Calibri"/>
                      <w:color w:val="000000"/>
                      <w:sz w:val="20"/>
                      <w:szCs w:val="20"/>
                      <w:lang w:eastAsia="fr-FR"/>
                    </w:rPr>
                  </w:pPr>
                  <w:r w:rsidRPr="00554B1E">
                    <w:rPr>
                      <w:rFonts w:cs="Calibri"/>
                      <w:color w:val="000000"/>
                      <w:sz w:val="20"/>
                      <w:szCs w:val="20"/>
                    </w:rPr>
                    <w:t>Surface area (m²)</w:t>
                  </w:r>
                </w:p>
              </w:tc>
            </w:tr>
            <w:tr w:rsidR="003E1513" w14:paraId="75E0ED7E" w14:textId="77777777" w:rsidTr="00220637">
              <w:trPr>
                <w:trHeight w:val="216"/>
              </w:trPr>
              <w:tc>
                <w:tcPr>
                  <w:tcW w:w="1054" w:type="dxa"/>
                </w:tcPr>
                <w:p w14:paraId="68D80F98" w14:textId="76C554D9" w:rsidR="003E1513" w:rsidRPr="00A074C2" w:rsidRDefault="003E1513">
                  <w:pPr>
                    <w:keepNext/>
                    <w:jc w:val="center"/>
                    <w:rPr>
                      <w:rFonts w:cstheme="minorHAnsi"/>
                      <w:sz w:val="20"/>
                      <w:szCs w:val="20"/>
                    </w:rPr>
                  </w:pPr>
                  <w:r w:rsidRPr="00A074C2">
                    <w:rPr>
                      <w:rFonts w:cstheme="minorHAnsi"/>
                      <w:sz w:val="20"/>
                      <w:szCs w:val="20"/>
                    </w:rPr>
                    <w:t>Toddler</w:t>
                  </w:r>
                </w:p>
              </w:tc>
              <w:tc>
                <w:tcPr>
                  <w:tcW w:w="993" w:type="dxa"/>
                </w:tcPr>
                <w:p w14:paraId="43DB1914" w14:textId="77777777" w:rsidR="003E1513" w:rsidRPr="00005668" w:rsidRDefault="003E1513">
                  <w:pPr>
                    <w:keepNext/>
                    <w:suppressAutoHyphens w:val="0"/>
                    <w:jc w:val="center"/>
                    <w:rPr>
                      <w:rFonts w:cs="Calibri"/>
                      <w:color w:val="000000"/>
                      <w:sz w:val="20"/>
                      <w:szCs w:val="20"/>
                    </w:rPr>
                  </w:pPr>
                  <w:r w:rsidRPr="00A074C2">
                    <w:rPr>
                      <w:rFonts w:cs="Calibri"/>
                      <w:color w:val="000000"/>
                      <w:sz w:val="20"/>
                      <w:szCs w:val="20"/>
                    </w:rPr>
                    <w:t>10</w:t>
                  </w:r>
                </w:p>
              </w:tc>
              <w:tc>
                <w:tcPr>
                  <w:tcW w:w="1984" w:type="dxa"/>
                </w:tcPr>
                <w:p w14:paraId="475DEC75" w14:textId="44BA6EBA" w:rsidR="003E1513" w:rsidRPr="00A074C2" w:rsidRDefault="003E1513" w:rsidP="001A5AE4">
                  <w:pPr>
                    <w:keepNext/>
                    <w:suppressAutoHyphens w:val="0"/>
                    <w:jc w:val="center"/>
                    <w:rPr>
                      <w:rFonts w:cs="Calibri"/>
                      <w:color w:val="000000"/>
                      <w:sz w:val="20"/>
                      <w:szCs w:val="20"/>
                      <w:lang w:eastAsia="fr-FR"/>
                    </w:rPr>
                  </w:pPr>
                  <w:r w:rsidRPr="00A074C2">
                    <w:rPr>
                      <w:rFonts w:cs="Calibri"/>
                      <w:color w:val="000000"/>
                      <w:sz w:val="20"/>
                      <w:szCs w:val="20"/>
                    </w:rPr>
                    <w:t>1</w:t>
                  </w:r>
                  <w:r w:rsidR="001A5AE4">
                    <w:rPr>
                      <w:rFonts w:cs="Calibri"/>
                      <w:color w:val="000000"/>
                      <w:sz w:val="20"/>
                      <w:szCs w:val="20"/>
                    </w:rPr>
                    <w:t>4.0</w:t>
                  </w:r>
                </w:p>
              </w:tc>
              <w:tc>
                <w:tcPr>
                  <w:tcW w:w="2977" w:type="dxa"/>
                </w:tcPr>
                <w:p w14:paraId="79451653" w14:textId="77777777" w:rsidR="003E1513" w:rsidRPr="00005668" w:rsidRDefault="003E1513">
                  <w:pPr>
                    <w:keepNext/>
                    <w:suppressAutoHyphens w:val="0"/>
                    <w:jc w:val="center"/>
                    <w:rPr>
                      <w:rFonts w:cs="Calibri"/>
                      <w:color w:val="000000"/>
                      <w:sz w:val="20"/>
                      <w:szCs w:val="20"/>
                    </w:rPr>
                  </w:pPr>
                  <w:r w:rsidRPr="00A074C2">
                    <w:rPr>
                      <w:rFonts w:cstheme="minorHAnsi"/>
                      <w:sz w:val="20"/>
                      <w:szCs w:val="20"/>
                    </w:rPr>
                    <w:t>2 syringes of 5g</w:t>
                  </w:r>
                </w:p>
              </w:tc>
              <w:tc>
                <w:tcPr>
                  <w:tcW w:w="1134" w:type="dxa"/>
                </w:tcPr>
                <w:p w14:paraId="6A76557A" w14:textId="381AD0B6" w:rsidR="003E1513" w:rsidRPr="00A074C2" w:rsidRDefault="003E1513" w:rsidP="001A5AE4">
                  <w:pPr>
                    <w:keepNext/>
                    <w:suppressAutoHyphens w:val="0"/>
                    <w:jc w:val="center"/>
                    <w:rPr>
                      <w:rFonts w:cs="Calibri"/>
                      <w:color w:val="000000"/>
                      <w:sz w:val="20"/>
                      <w:szCs w:val="20"/>
                      <w:lang w:eastAsia="fr-FR"/>
                    </w:rPr>
                  </w:pPr>
                  <w:r w:rsidRPr="00A074C2">
                    <w:rPr>
                      <w:rFonts w:cs="Calibri"/>
                      <w:color w:val="000000"/>
                      <w:sz w:val="20"/>
                      <w:szCs w:val="20"/>
                    </w:rPr>
                    <w:t>2</w:t>
                  </w:r>
                  <w:r w:rsidR="001A5AE4">
                    <w:rPr>
                      <w:rFonts w:cs="Calibri"/>
                      <w:color w:val="000000"/>
                      <w:sz w:val="20"/>
                      <w:szCs w:val="20"/>
                    </w:rPr>
                    <w:t>81</w:t>
                  </w:r>
                </w:p>
              </w:tc>
              <w:tc>
                <w:tcPr>
                  <w:tcW w:w="1015" w:type="dxa"/>
                </w:tcPr>
                <w:p w14:paraId="58BA15BE" w14:textId="566726A4" w:rsidR="003E1513" w:rsidRPr="00A074C2" w:rsidRDefault="003E1513">
                  <w:pPr>
                    <w:keepNext/>
                    <w:suppressAutoHyphens w:val="0"/>
                    <w:jc w:val="center"/>
                    <w:rPr>
                      <w:rFonts w:cs="Calibri"/>
                      <w:bCs/>
                      <w:color w:val="000000"/>
                      <w:sz w:val="20"/>
                      <w:szCs w:val="20"/>
                      <w:lang w:eastAsia="fr-FR"/>
                    </w:rPr>
                  </w:pPr>
                  <w:r w:rsidRPr="00A074C2">
                    <w:rPr>
                      <w:rFonts w:cs="Calibri"/>
                      <w:bCs/>
                      <w:color w:val="000000"/>
                      <w:sz w:val="20"/>
                      <w:szCs w:val="20"/>
                    </w:rPr>
                    <w:t>3</w:t>
                  </w:r>
                  <w:r w:rsidR="001A5AE4">
                    <w:rPr>
                      <w:rFonts w:cs="Calibri"/>
                      <w:bCs/>
                      <w:color w:val="000000"/>
                      <w:sz w:val="20"/>
                      <w:szCs w:val="20"/>
                    </w:rPr>
                    <w:t>5.0</w:t>
                  </w:r>
                </w:p>
              </w:tc>
            </w:tr>
            <w:tr w:rsidR="00005668" w14:paraId="0059EE38" w14:textId="77777777" w:rsidTr="00005668">
              <w:trPr>
                <w:trHeight w:val="216"/>
              </w:trPr>
              <w:tc>
                <w:tcPr>
                  <w:tcW w:w="1054" w:type="dxa"/>
                </w:tcPr>
                <w:p w14:paraId="18AD740D" w14:textId="38783DBD" w:rsidR="00005668" w:rsidRPr="00A074C2" w:rsidRDefault="00005668" w:rsidP="00005668">
                  <w:pPr>
                    <w:keepNext/>
                    <w:jc w:val="center"/>
                    <w:rPr>
                      <w:rFonts w:cstheme="minorHAnsi"/>
                    </w:rPr>
                  </w:pPr>
                  <w:r w:rsidRPr="00554B1E">
                    <w:rPr>
                      <w:rFonts w:cstheme="minorHAnsi"/>
                      <w:sz w:val="20"/>
                      <w:szCs w:val="20"/>
                    </w:rPr>
                    <w:t>Infant</w:t>
                  </w:r>
                </w:p>
              </w:tc>
              <w:tc>
                <w:tcPr>
                  <w:tcW w:w="993" w:type="dxa"/>
                </w:tcPr>
                <w:p w14:paraId="5149D49D" w14:textId="237D1D3D" w:rsidR="00005668" w:rsidRPr="00A074C2" w:rsidRDefault="00005668" w:rsidP="00005668">
                  <w:pPr>
                    <w:keepNext/>
                    <w:suppressAutoHyphens w:val="0"/>
                    <w:jc w:val="center"/>
                    <w:rPr>
                      <w:rFonts w:cs="Calibri"/>
                      <w:color w:val="000000"/>
                    </w:rPr>
                  </w:pPr>
                  <w:r w:rsidRPr="00554B1E">
                    <w:rPr>
                      <w:rFonts w:cs="Calibri"/>
                      <w:color w:val="000000"/>
                      <w:sz w:val="20"/>
                      <w:szCs w:val="20"/>
                    </w:rPr>
                    <w:t>8</w:t>
                  </w:r>
                </w:p>
              </w:tc>
              <w:tc>
                <w:tcPr>
                  <w:tcW w:w="1984" w:type="dxa"/>
                </w:tcPr>
                <w:p w14:paraId="186E663A" w14:textId="0F7D3EE0" w:rsidR="00005668" w:rsidRPr="00A074C2" w:rsidRDefault="001A5AE4" w:rsidP="00005668">
                  <w:pPr>
                    <w:keepNext/>
                    <w:suppressAutoHyphens w:val="0"/>
                    <w:jc w:val="center"/>
                    <w:rPr>
                      <w:rFonts w:cs="Calibri"/>
                      <w:color w:val="000000"/>
                    </w:rPr>
                  </w:pPr>
                  <w:r>
                    <w:rPr>
                      <w:rFonts w:cs="Calibri"/>
                      <w:color w:val="000000"/>
                      <w:sz w:val="20"/>
                      <w:szCs w:val="20"/>
                    </w:rPr>
                    <w:t>11.2</w:t>
                  </w:r>
                </w:p>
              </w:tc>
              <w:tc>
                <w:tcPr>
                  <w:tcW w:w="2977" w:type="dxa"/>
                </w:tcPr>
                <w:p w14:paraId="5E5474B8" w14:textId="10B40718" w:rsidR="00005668" w:rsidRPr="00A074C2" w:rsidRDefault="00005668" w:rsidP="00005668">
                  <w:pPr>
                    <w:keepNext/>
                    <w:suppressAutoHyphens w:val="0"/>
                    <w:jc w:val="center"/>
                    <w:rPr>
                      <w:rFonts w:cstheme="minorHAnsi"/>
                    </w:rPr>
                  </w:pPr>
                  <w:r w:rsidRPr="00554B1E">
                    <w:rPr>
                      <w:rFonts w:cstheme="minorHAnsi"/>
                      <w:sz w:val="20"/>
                      <w:szCs w:val="20"/>
                    </w:rPr>
                    <w:t>2 syringes of 5g</w:t>
                  </w:r>
                </w:p>
              </w:tc>
              <w:tc>
                <w:tcPr>
                  <w:tcW w:w="1134" w:type="dxa"/>
                </w:tcPr>
                <w:p w14:paraId="690E92C7" w14:textId="609DAA2B" w:rsidR="00005668" w:rsidRPr="00A074C2" w:rsidRDefault="00005668" w:rsidP="001A5AE4">
                  <w:pPr>
                    <w:keepNext/>
                    <w:suppressAutoHyphens w:val="0"/>
                    <w:jc w:val="center"/>
                    <w:rPr>
                      <w:rFonts w:cs="Calibri"/>
                      <w:color w:val="000000"/>
                    </w:rPr>
                  </w:pPr>
                  <w:r w:rsidRPr="00554B1E">
                    <w:rPr>
                      <w:rFonts w:cs="Calibri"/>
                      <w:color w:val="000000"/>
                      <w:sz w:val="20"/>
                      <w:szCs w:val="20"/>
                    </w:rPr>
                    <w:t>2</w:t>
                  </w:r>
                  <w:r w:rsidR="001A5AE4">
                    <w:rPr>
                      <w:rFonts w:cs="Calibri"/>
                      <w:color w:val="000000"/>
                      <w:sz w:val="20"/>
                      <w:szCs w:val="20"/>
                    </w:rPr>
                    <w:t>25</w:t>
                  </w:r>
                </w:p>
              </w:tc>
              <w:tc>
                <w:tcPr>
                  <w:tcW w:w="1015" w:type="dxa"/>
                </w:tcPr>
                <w:p w14:paraId="6F21D79F" w14:textId="75C8FDB4" w:rsidR="00005668" w:rsidRPr="00A074C2" w:rsidRDefault="00005668" w:rsidP="00005668">
                  <w:pPr>
                    <w:keepNext/>
                    <w:suppressAutoHyphens w:val="0"/>
                    <w:jc w:val="center"/>
                    <w:rPr>
                      <w:rFonts w:cs="Calibri"/>
                      <w:bCs/>
                      <w:color w:val="000000"/>
                    </w:rPr>
                  </w:pPr>
                  <w:r w:rsidRPr="00554B1E">
                    <w:rPr>
                      <w:rFonts w:cs="Calibri"/>
                      <w:bCs/>
                      <w:color w:val="000000"/>
                      <w:sz w:val="20"/>
                      <w:szCs w:val="20"/>
                    </w:rPr>
                    <w:t>28</w:t>
                  </w:r>
                  <w:r w:rsidR="001A5AE4">
                    <w:rPr>
                      <w:rFonts w:cs="Calibri"/>
                      <w:bCs/>
                      <w:color w:val="000000"/>
                      <w:sz w:val="20"/>
                      <w:szCs w:val="20"/>
                    </w:rPr>
                    <w:t>.0</w:t>
                  </w:r>
                </w:p>
              </w:tc>
            </w:tr>
          </w:tbl>
          <w:p w14:paraId="6948A86A" w14:textId="5F9AFC24" w:rsidR="003E1513" w:rsidRDefault="003E1513">
            <w:pPr>
              <w:keepNext/>
              <w:jc w:val="both"/>
              <w:rPr>
                <w:rFonts w:eastAsia="Calibri"/>
                <w:lang w:eastAsia="en-US"/>
              </w:rPr>
            </w:pPr>
            <w:r w:rsidDel="00F9125C">
              <w:rPr>
                <w:rFonts w:eastAsia="Calibri"/>
                <w:lang w:eastAsia="en-US"/>
              </w:rPr>
              <w:t xml:space="preserve"> </w:t>
            </w:r>
          </w:p>
        </w:tc>
      </w:tr>
      <w:tr w:rsidR="003E1513" w14:paraId="2BC76AE2" w14:textId="788F558F" w:rsidTr="00A074C2">
        <w:tblPrEx>
          <w:tblCellMar>
            <w:top w:w="0" w:type="dxa"/>
            <w:bottom w:w="0" w:type="dxa"/>
          </w:tblCellMar>
        </w:tblPrEx>
        <w:tc>
          <w:tcPr>
            <w:tcW w:w="571" w:type="dxa"/>
            <w:tcBorders>
              <w:top w:val="single" w:sz="4" w:space="0" w:color="000000"/>
              <w:left w:val="single" w:sz="4" w:space="0" w:color="000000"/>
              <w:bottom w:val="single" w:sz="4" w:space="0" w:color="000000"/>
            </w:tcBorders>
            <w:shd w:val="clear" w:color="auto" w:fill="auto"/>
          </w:tcPr>
          <w:p w14:paraId="74174882" w14:textId="77777777" w:rsidR="003E1513" w:rsidRDefault="003E1513">
            <w:pPr>
              <w:keepNext/>
              <w:snapToGrid w:val="0"/>
              <w:spacing w:line="260" w:lineRule="atLeast"/>
              <w:rPr>
                <w:rFonts w:eastAsia="Calibri"/>
                <w:lang w:eastAsia="en-US"/>
              </w:rPr>
            </w:pPr>
          </w:p>
        </w:tc>
        <w:tc>
          <w:tcPr>
            <w:tcW w:w="4110" w:type="dxa"/>
            <w:tcBorders>
              <w:top w:val="single" w:sz="4" w:space="0" w:color="000000"/>
              <w:left w:val="single" w:sz="4" w:space="0" w:color="000000"/>
              <w:bottom w:val="single" w:sz="4" w:space="0" w:color="000000"/>
            </w:tcBorders>
            <w:shd w:val="clear" w:color="auto" w:fill="auto"/>
          </w:tcPr>
          <w:p w14:paraId="3C458B9A" w14:textId="676E6D5F" w:rsidR="003E1513" w:rsidRDefault="003E1513">
            <w:pPr>
              <w:keepNext/>
              <w:spacing w:line="260" w:lineRule="atLeast"/>
              <w:rPr>
                <w:rFonts w:eastAsia="Calibri"/>
                <w:lang w:eastAsia="en-US"/>
              </w:rPr>
            </w:pPr>
            <w:r>
              <w:rPr>
                <w:rFonts w:eastAsia="Calibri"/>
                <w:lang w:eastAsia="en-US"/>
              </w:rPr>
              <w:t>Parameters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096DD5" w14:textId="77777777" w:rsidR="003E1513" w:rsidRDefault="003E1513">
            <w:pPr>
              <w:keepNext/>
              <w:spacing w:line="260" w:lineRule="atLeast"/>
            </w:pPr>
            <w:r>
              <w:rPr>
                <w:rFonts w:eastAsia="Calibri"/>
                <w:lang w:eastAsia="en-US"/>
              </w:rPr>
              <w:t>Value</w:t>
            </w:r>
          </w:p>
        </w:tc>
        <w:tc>
          <w:tcPr>
            <w:tcW w:w="3827" w:type="dxa"/>
            <w:tcBorders>
              <w:top w:val="single" w:sz="4" w:space="0" w:color="000000"/>
              <w:left w:val="single" w:sz="4" w:space="0" w:color="000000"/>
              <w:bottom w:val="single" w:sz="4" w:space="0" w:color="000000"/>
              <w:right w:val="single" w:sz="4" w:space="0" w:color="000000"/>
            </w:tcBorders>
          </w:tcPr>
          <w:p w14:paraId="2DD24C75" w14:textId="6A6496D5" w:rsidR="003E1513" w:rsidRDefault="003E1513" w:rsidP="00A074C2">
            <w:pPr>
              <w:keepNext/>
              <w:spacing w:line="260" w:lineRule="atLeast"/>
              <w:rPr>
                <w:rFonts w:eastAsia="Calibri"/>
                <w:lang w:eastAsia="en-US"/>
              </w:rPr>
            </w:pPr>
            <w:r>
              <w:rPr>
                <w:rFonts w:eastAsia="Calibri"/>
                <w:lang w:eastAsia="en-US"/>
              </w:rPr>
              <w:t>References</w:t>
            </w:r>
          </w:p>
        </w:tc>
      </w:tr>
      <w:tr w:rsidR="003E1513" w14:paraId="182EEFC8" w14:textId="11CF621B" w:rsidTr="00A074C2">
        <w:tblPrEx>
          <w:tblCellMar>
            <w:top w:w="0" w:type="dxa"/>
            <w:bottom w:w="0" w:type="dxa"/>
          </w:tblCellMar>
        </w:tblPrEx>
        <w:trPr>
          <w:cantSplit/>
        </w:trPr>
        <w:tc>
          <w:tcPr>
            <w:tcW w:w="571" w:type="dxa"/>
            <w:vMerge w:val="restart"/>
            <w:tcBorders>
              <w:top w:val="single" w:sz="4" w:space="0" w:color="000000"/>
              <w:left w:val="single" w:sz="4" w:space="0" w:color="000000"/>
            </w:tcBorders>
            <w:shd w:val="clear" w:color="auto" w:fill="auto"/>
          </w:tcPr>
          <w:p w14:paraId="1C5C2629" w14:textId="280968BE" w:rsidR="00A0317A" w:rsidRDefault="003E1513">
            <w:pPr>
              <w:keepNext/>
              <w:spacing w:line="260" w:lineRule="atLeast"/>
              <w:rPr>
                <w:rFonts w:eastAsia="Calibri"/>
                <w:lang w:eastAsia="en-US"/>
              </w:rPr>
            </w:pPr>
            <w:r>
              <w:rPr>
                <w:rFonts w:eastAsia="Calibri"/>
                <w:lang w:eastAsia="en-US"/>
              </w:rPr>
              <w:t>Tier 1</w:t>
            </w:r>
          </w:p>
        </w:tc>
        <w:tc>
          <w:tcPr>
            <w:tcW w:w="4110" w:type="dxa"/>
            <w:tcBorders>
              <w:top w:val="single" w:sz="4" w:space="0" w:color="000000"/>
              <w:left w:val="single" w:sz="4" w:space="0" w:color="000000"/>
              <w:bottom w:val="single" w:sz="4" w:space="0" w:color="000000"/>
            </w:tcBorders>
            <w:shd w:val="clear" w:color="auto" w:fill="auto"/>
            <w:vAlign w:val="center"/>
          </w:tcPr>
          <w:p w14:paraId="1630C65E" w14:textId="0E27AD19" w:rsidR="003E1513" w:rsidRDefault="003E1513">
            <w:pPr>
              <w:keepNext/>
              <w:snapToGrid w:val="0"/>
              <w:spacing w:line="260" w:lineRule="atLeast"/>
              <w:rPr>
                <w:rFonts w:eastAsia="Calibri"/>
                <w:lang w:eastAsia="en-US"/>
              </w:rPr>
            </w:pPr>
            <w:r w:rsidRPr="00AE7AD3">
              <w:rPr>
                <w:rFonts w:eastAsia="Calibri"/>
                <w:lang w:eastAsia="en-US"/>
              </w:rPr>
              <w:t xml:space="preserve">Concentration of </w:t>
            </w:r>
            <w:r>
              <w:rPr>
                <w:rFonts w:eastAsia="Calibri"/>
                <w:lang w:eastAsia="en-US"/>
              </w:rPr>
              <w:t>imidacloprid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C4F6" w14:textId="569A793A" w:rsidR="003E1513" w:rsidRDefault="003E1513">
            <w:pPr>
              <w:keepNext/>
              <w:snapToGrid w:val="0"/>
              <w:spacing w:line="260" w:lineRule="atLeast"/>
              <w:jc w:val="center"/>
              <w:rPr>
                <w:rFonts w:eastAsia="Calibri"/>
                <w:lang w:eastAsia="en-US"/>
              </w:rPr>
            </w:pPr>
            <w:r>
              <w:rPr>
                <w:rFonts w:eastAsia="Calibri"/>
                <w:lang w:eastAsia="en-US"/>
              </w:rPr>
              <w:t>0.02</w:t>
            </w:r>
            <w:r w:rsidR="001A5AE4">
              <w:rPr>
                <w:rFonts w:eastAsia="Calibri"/>
                <w:lang w:eastAsia="en-US"/>
              </w:rPr>
              <w:t>04</w:t>
            </w:r>
            <w:r>
              <w:rPr>
                <w:rFonts w:eastAsia="Calibri"/>
                <w:lang w:eastAsia="en-US"/>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5BF36532" w14:textId="2AC8DB2E" w:rsidR="003E1513" w:rsidRDefault="003E1513" w:rsidP="00A074C2">
            <w:pPr>
              <w:keepNext/>
              <w:snapToGrid w:val="0"/>
              <w:spacing w:line="260" w:lineRule="atLeast"/>
              <w:rPr>
                <w:rFonts w:eastAsia="Calibri"/>
                <w:lang w:eastAsia="en-US"/>
              </w:rPr>
            </w:pPr>
            <w:r>
              <w:rPr>
                <w:rFonts w:eastAsia="Calibri"/>
                <w:lang w:eastAsia="en-US"/>
              </w:rPr>
              <w:t>Applicant’s data</w:t>
            </w:r>
          </w:p>
        </w:tc>
      </w:tr>
      <w:tr w:rsidR="004E5D9C" w:rsidRPr="00A24A0D" w14:paraId="4346D08B" w14:textId="77777777" w:rsidTr="00A24A0D">
        <w:trPr>
          <w:cantSplit/>
        </w:trPr>
        <w:tc>
          <w:tcPr>
            <w:tcW w:w="571" w:type="dxa"/>
            <w:vMerge/>
            <w:tcBorders>
              <w:left w:val="single" w:sz="4" w:space="0" w:color="000000"/>
            </w:tcBorders>
            <w:shd w:val="clear" w:color="auto" w:fill="auto"/>
          </w:tcPr>
          <w:p w14:paraId="680C633B" w14:textId="77777777" w:rsidR="004E5D9C" w:rsidRPr="00A24A0D" w:rsidRDefault="004E5D9C" w:rsidP="004E5D9C">
            <w:pPr>
              <w:keepNext/>
              <w:rPr>
                <w:highlight w:val="yellow"/>
              </w:rPr>
            </w:pPr>
          </w:p>
        </w:tc>
        <w:tc>
          <w:tcPr>
            <w:tcW w:w="4110" w:type="dxa"/>
            <w:tcBorders>
              <w:top w:val="single" w:sz="4" w:space="0" w:color="000000"/>
              <w:left w:val="single" w:sz="4" w:space="0" w:color="000000"/>
              <w:bottom w:val="single" w:sz="4" w:space="0" w:color="000000"/>
            </w:tcBorders>
            <w:shd w:val="clear" w:color="auto" w:fill="auto"/>
            <w:vAlign w:val="center"/>
          </w:tcPr>
          <w:p w14:paraId="3E47B277" w14:textId="31EA731E" w:rsidR="004E5D9C" w:rsidRPr="00084320" w:rsidRDefault="004E5D9C" w:rsidP="004E5D9C">
            <w:pPr>
              <w:keepNext/>
              <w:snapToGrid w:val="0"/>
              <w:spacing w:line="260" w:lineRule="atLeast"/>
            </w:pPr>
            <w:r w:rsidRPr="00084320">
              <w:rPr>
                <w:rFonts w:eastAsia="Calibri"/>
                <w:lang w:eastAsia="en-US"/>
              </w:rPr>
              <w:t>In-use dose (g/m²)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4583" w14:textId="1248A119" w:rsidR="004E5D9C" w:rsidRPr="00084320" w:rsidRDefault="004E5D9C" w:rsidP="004E5D9C">
            <w:pPr>
              <w:keepNext/>
              <w:snapToGrid w:val="0"/>
              <w:spacing w:line="260" w:lineRule="atLeast"/>
              <w:jc w:val="center"/>
            </w:pPr>
            <w:r w:rsidRPr="00084320">
              <w:rPr>
                <w:rFonts w:eastAsia="Calibri"/>
                <w:lang w:eastAsia="en-US"/>
              </w:rPr>
              <w:t>1.5</w:t>
            </w:r>
          </w:p>
        </w:tc>
        <w:tc>
          <w:tcPr>
            <w:tcW w:w="3827" w:type="dxa"/>
            <w:tcBorders>
              <w:top w:val="single" w:sz="4" w:space="0" w:color="000000"/>
              <w:left w:val="single" w:sz="4" w:space="0" w:color="000000"/>
              <w:bottom w:val="single" w:sz="4" w:space="0" w:color="000000"/>
              <w:right w:val="single" w:sz="4" w:space="0" w:color="000000"/>
            </w:tcBorders>
            <w:vAlign w:val="center"/>
          </w:tcPr>
          <w:p w14:paraId="22F59AF8" w14:textId="0758F5B5" w:rsidR="004E5D9C" w:rsidRPr="00084320" w:rsidRDefault="004E5D9C" w:rsidP="004E5D9C">
            <w:pPr>
              <w:keepNext/>
              <w:snapToGrid w:val="0"/>
              <w:spacing w:line="260" w:lineRule="atLeast"/>
              <w:rPr>
                <w:rFonts w:eastAsia="Calibri"/>
                <w:lang w:eastAsia="en-US"/>
              </w:rPr>
            </w:pPr>
            <w:r w:rsidRPr="00084320">
              <w:rPr>
                <w:rFonts w:eastAsia="Calibri"/>
                <w:lang w:eastAsia="en-US"/>
              </w:rPr>
              <w:t>Applicant’s data</w:t>
            </w:r>
          </w:p>
        </w:tc>
      </w:tr>
      <w:tr w:rsidR="003E1513" w14:paraId="0962F774" w14:textId="77777777" w:rsidTr="00A074C2">
        <w:tblPrEx>
          <w:tblCellMar>
            <w:top w:w="0" w:type="dxa"/>
            <w:bottom w:w="0" w:type="dxa"/>
          </w:tblCellMar>
        </w:tblPrEx>
        <w:trPr>
          <w:cantSplit/>
        </w:trPr>
        <w:tc>
          <w:tcPr>
            <w:tcW w:w="571" w:type="dxa"/>
            <w:tcBorders>
              <w:left w:val="single" w:sz="4" w:space="0" w:color="000000"/>
            </w:tcBorders>
            <w:shd w:val="clear" w:color="auto" w:fill="auto"/>
          </w:tcPr>
          <w:p w14:paraId="63BB1BE3" w14:textId="485AE257" w:rsidR="003E1513" w:rsidRDefault="003E1513">
            <w:pPr>
              <w:keepNext/>
            </w:pPr>
          </w:p>
        </w:tc>
        <w:tc>
          <w:tcPr>
            <w:tcW w:w="4110" w:type="dxa"/>
            <w:tcBorders>
              <w:top w:val="single" w:sz="4" w:space="0" w:color="000000"/>
              <w:left w:val="single" w:sz="4" w:space="0" w:color="000000"/>
              <w:bottom w:val="single" w:sz="4" w:space="0" w:color="000000"/>
            </w:tcBorders>
            <w:shd w:val="clear" w:color="auto" w:fill="auto"/>
          </w:tcPr>
          <w:p w14:paraId="1C29B0C1" w14:textId="6DA31BD8" w:rsidR="003E1513" w:rsidRDefault="003E1513">
            <w:pPr>
              <w:keepNext/>
              <w:snapToGrid w:val="0"/>
              <w:spacing w:line="260" w:lineRule="atLeast"/>
              <w:rPr>
                <w:rFonts w:eastAsia="Calibri"/>
                <w:lang w:eastAsia="en-US"/>
              </w:rPr>
            </w:pPr>
            <w:r w:rsidRPr="00AF1045">
              <w:rPr>
                <w:rFonts w:cstheme="minorHAnsi"/>
              </w:rPr>
              <w:t>Surface area to be touched</w:t>
            </w:r>
            <w:r>
              <w:rPr>
                <w:rFonts w:cstheme="minorHAnsi"/>
              </w:rPr>
              <w:t xml:space="preserve"> (m²)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E9510" w14:textId="257024C2" w:rsidR="003E1513" w:rsidRDefault="003E1513">
            <w:pPr>
              <w:keepNext/>
              <w:snapToGrid w:val="0"/>
              <w:spacing w:line="260" w:lineRule="atLeast"/>
              <w:jc w:val="center"/>
              <w:rPr>
                <w:rFonts w:eastAsia="Calibri"/>
                <w:lang w:eastAsia="en-US"/>
              </w:rPr>
            </w:pPr>
            <w:r>
              <w:t>1</w:t>
            </w:r>
          </w:p>
        </w:tc>
        <w:tc>
          <w:tcPr>
            <w:tcW w:w="3827" w:type="dxa"/>
            <w:tcBorders>
              <w:top w:val="single" w:sz="4" w:space="0" w:color="000000"/>
              <w:left w:val="single" w:sz="4" w:space="0" w:color="000000"/>
              <w:bottom w:val="single" w:sz="4" w:space="0" w:color="000000"/>
              <w:right w:val="single" w:sz="4" w:space="0" w:color="000000"/>
            </w:tcBorders>
          </w:tcPr>
          <w:p w14:paraId="5B593C16" w14:textId="48C8A67B" w:rsidR="003E1513" w:rsidRDefault="001607F0" w:rsidP="00BD47AE">
            <w:pPr>
              <w:keepNext/>
              <w:snapToGrid w:val="0"/>
              <w:spacing w:line="260" w:lineRule="atLeast"/>
              <w:rPr>
                <w:rFonts w:eastAsia="Calibri"/>
                <w:lang w:eastAsia="en-US"/>
              </w:rPr>
            </w:pPr>
            <w:r>
              <w:rPr>
                <w:rFonts w:eastAsia="Calibri"/>
                <w:lang w:eastAsia="en-US"/>
              </w:rPr>
              <w:t>Worst-case</w:t>
            </w:r>
            <w:r w:rsidR="00BD47AE">
              <w:rPr>
                <w:rFonts w:eastAsia="Calibri"/>
                <w:lang w:eastAsia="en-US"/>
              </w:rPr>
              <w:t xml:space="preserve"> (</w:t>
            </w:r>
            <w:r w:rsidR="00BD47AE" w:rsidRPr="00BD47AE">
              <w:rPr>
                <w:rFonts w:eastAsia="Calibri"/>
                <w:lang w:eastAsia="en-US"/>
              </w:rPr>
              <w:t>considering that the product will be placed out of reach of children and infants</w:t>
            </w:r>
            <w:r w:rsidR="00BD47AE">
              <w:rPr>
                <w:rFonts w:eastAsia="Calibri"/>
                <w:lang w:eastAsia="en-US"/>
              </w:rPr>
              <w:t>)</w:t>
            </w:r>
          </w:p>
        </w:tc>
      </w:tr>
      <w:tr w:rsidR="003E1513" w14:paraId="311EB44A" w14:textId="77777777" w:rsidTr="00A074C2">
        <w:tblPrEx>
          <w:tblCellMar>
            <w:top w:w="0" w:type="dxa"/>
            <w:bottom w:w="0" w:type="dxa"/>
          </w:tblCellMar>
        </w:tblPrEx>
        <w:trPr>
          <w:cantSplit/>
        </w:trPr>
        <w:tc>
          <w:tcPr>
            <w:tcW w:w="571" w:type="dxa"/>
            <w:tcBorders>
              <w:left w:val="single" w:sz="4" w:space="0" w:color="000000"/>
            </w:tcBorders>
            <w:shd w:val="clear" w:color="auto" w:fill="auto"/>
          </w:tcPr>
          <w:p w14:paraId="4D400A2C" w14:textId="165718AC" w:rsidR="003E1513" w:rsidRDefault="003E1513">
            <w:pPr>
              <w:keepNext/>
            </w:pPr>
          </w:p>
        </w:tc>
        <w:tc>
          <w:tcPr>
            <w:tcW w:w="4110" w:type="dxa"/>
            <w:tcBorders>
              <w:top w:val="single" w:sz="4" w:space="0" w:color="000000"/>
              <w:left w:val="single" w:sz="4" w:space="0" w:color="000000"/>
              <w:bottom w:val="single" w:sz="4" w:space="0" w:color="000000"/>
            </w:tcBorders>
            <w:shd w:val="clear" w:color="auto" w:fill="auto"/>
            <w:vAlign w:val="center"/>
          </w:tcPr>
          <w:p w14:paraId="2CD312ED" w14:textId="615737D4" w:rsidR="003E1513" w:rsidRDefault="003E1513">
            <w:pPr>
              <w:keepNext/>
              <w:snapToGrid w:val="0"/>
              <w:spacing w:line="260" w:lineRule="atLeast"/>
              <w:rPr>
                <w:rFonts w:eastAsia="Calibri"/>
                <w:lang w:eastAsia="en-US"/>
              </w:rPr>
            </w:pPr>
            <w:r>
              <w:rPr>
                <w:rFonts w:eastAsia="Calibri"/>
                <w:lang w:eastAsia="en-US"/>
              </w:rPr>
              <w:t>Dermal absorption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D8E0" w14:textId="6A05AF35" w:rsidR="003E1513" w:rsidRDefault="003E1513">
            <w:pPr>
              <w:keepNext/>
              <w:snapToGrid w:val="0"/>
              <w:spacing w:line="260" w:lineRule="atLeast"/>
              <w:jc w:val="center"/>
              <w:rPr>
                <w:rFonts w:eastAsia="Calibri"/>
                <w:lang w:eastAsia="en-US"/>
              </w:rPr>
            </w:pPr>
            <w:r>
              <w:rPr>
                <w:rFonts w:eastAsia="Calibri"/>
                <w:lang w:eastAsia="en-US"/>
              </w:rPr>
              <w:t>70%</w:t>
            </w:r>
          </w:p>
        </w:tc>
        <w:tc>
          <w:tcPr>
            <w:tcW w:w="3827" w:type="dxa"/>
            <w:tcBorders>
              <w:top w:val="single" w:sz="4" w:space="0" w:color="000000"/>
              <w:left w:val="single" w:sz="4" w:space="0" w:color="000000"/>
              <w:bottom w:val="single" w:sz="4" w:space="0" w:color="000000"/>
              <w:right w:val="single" w:sz="4" w:space="0" w:color="000000"/>
            </w:tcBorders>
            <w:vAlign w:val="center"/>
          </w:tcPr>
          <w:p w14:paraId="1B51EDDB" w14:textId="25370D6F" w:rsidR="003E1513" w:rsidRDefault="003E1513">
            <w:pPr>
              <w:keepNext/>
              <w:snapToGrid w:val="0"/>
              <w:spacing w:line="260" w:lineRule="atLeast"/>
              <w:rPr>
                <w:rFonts w:eastAsia="Calibri"/>
                <w:lang w:eastAsia="en-US"/>
              </w:rPr>
            </w:pPr>
            <w:r>
              <w:rPr>
                <w:rFonts w:eastAsia="Calibri"/>
                <w:lang w:eastAsia="en-US"/>
              </w:rPr>
              <w:t>Default value (EFSA 2017)</w:t>
            </w:r>
          </w:p>
        </w:tc>
      </w:tr>
      <w:tr w:rsidR="003E1513" w14:paraId="7493D1CE" w14:textId="77777777" w:rsidTr="00A074C2">
        <w:tblPrEx>
          <w:tblCellMar>
            <w:top w:w="0" w:type="dxa"/>
            <w:bottom w:w="0" w:type="dxa"/>
          </w:tblCellMar>
        </w:tblPrEx>
        <w:trPr>
          <w:cantSplit/>
        </w:trPr>
        <w:tc>
          <w:tcPr>
            <w:tcW w:w="571" w:type="dxa"/>
            <w:tcBorders>
              <w:left w:val="single" w:sz="4" w:space="0" w:color="000000"/>
            </w:tcBorders>
            <w:shd w:val="clear" w:color="auto" w:fill="auto"/>
          </w:tcPr>
          <w:p w14:paraId="4653FE99" w14:textId="50CF9161" w:rsidR="003E1513" w:rsidRDefault="003E1513">
            <w:pPr>
              <w:keepNext/>
            </w:pPr>
          </w:p>
        </w:tc>
        <w:tc>
          <w:tcPr>
            <w:tcW w:w="4110" w:type="dxa"/>
            <w:tcBorders>
              <w:top w:val="single" w:sz="4" w:space="0" w:color="000000"/>
              <w:left w:val="single" w:sz="4" w:space="0" w:color="000000"/>
              <w:bottom w:val="single" w:sz="4" w:space="0" w:color="000000"/>
            </w:tcBorders>
            <w:shd w:val="clear" w:color="auto" w:fill="auto"/>
          </w:tcPr>
          <w:p w14:paraId="1F5B204E" w14:textId="01C38B66" w:rsidR="003E1513" w:rsidRDefault="003E1513">
            <w:pPr>
              <w:keepNext/>
              <w:snapToGrid w:val="0"/>
              <w:spacing w:line="260" w:lineRule="atLeast"/>
              <w:rPr>
                <w:rFonts w:eastAsia="Calibri"/>
                <w:lang w:eastAsia="en-US"/>
              </w:rPr>
            </w:pPr>
            <w:r>
              <w:t>Infant body weight (kg)</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1952" w14:textId="45C788DE" w:rsidR="003E1513" w:rsidRDefault="003E1513">
            <w:pPr>
              <w:keepNext/>
              <w:snapToGrid w:val="0"/>
              <w:spacing w:line="260" w:lineRule="atLeast"/>
              <w:jc w:val="center"/>
              <w:rPr>
                <w:rFonts w:eastAsia="Calibri"/>
                <w:lang w:eastAsia="en-US"/>
              </w:rPr>
            </w:pPr>
            <w:r>
              <w:rPr>
                <w:rFonts w:eastAsia="Calibri"/>
                <w:lang w:eastAsia="en-US"/>
              </w:rPr>
              <w:t>8</w:t>
            </w:r>
          </w:p>
        </w:tc>
        <w:tc>
          <w:tcPr>
            <w:tcW w:w="3827" w:type="dxa"/>
            <w:tcBorders>
              <w:top w:val="single" w:sz="4" w:space="0" w:color="000000"/>
              <w:left w:val="single" w:sz="4" w:space="0" w:color="000000"/>
              <w:bottom w:val="single" w:sz="4" w:space="0" w:color="000000"/>
              <w:right w:val="single" w:sz="4" w:space="0" w:color="000000"/>
            </w:tcBorders>
          </w:tcPr>
          <w:p w14:paraId="5A1F0F1E" w14:textId="27E086A8" w:rsidR="003E1513" w:rsidRDefault="003E1513">
            <w:pPr>
              <w:keepNext/>
              <w:snapToGrid w:val="0"/>
              <w:spacing w:line="260" w:lineRule="atLeast"/>
              <w:rPr>
                <w:rFonts w:eastAsia="Calibri"/>
                <w:lang w:eastAsia="en-US"/>
              </w:rPr>
            </w:pPr>
            <w:r w:rsidRPr="00121D1B">
              <w:t xml:space="preserve">HEAd Hoc </w:t>
            </w:r>
            <w:r>
              <w:t>Recommendation no.</w:t>
            </w:r>
            <w:r w:rsidRPr="00121D1B">
              <w:t>14</w:t>
            </w:r>
          </w:p>
        </w:tc>
      </w:tr>
      <w:tr w:rsidR="003E1513" w14:paraId="737E6742" w14:textId="77777777" w:rsidTr="00A074C2">
        <w:tblPrEx>
          <w:tblCellMar>
            <w:top w:w="0" w:type="dxa"/>
            <w:bottom w:w="0" w:type="dxa"/>
          </w:tblCellMar>
        </w:tblPrEx>
        <w:trPr>
          <w:cantSplit/>
        </w:trPr>
        <w:tc>
          <w:tcPr>
            <w:tcW w:w="571" w:type="dxa"/>
            <w:tcBorders>
              <w:left w:val="single" w:sz="4" w:space="0" w:color="000000"/>
              <w:bottom w:val="single" w:sz="4" w:space="0" w:color="auto"/>
            </w:tcBorders>
            <w:shd w:val="clear" w:color="auto" w:fill="auto"/>
          </w:tcPr>
          <w:p w14:paraId="46815D3B" w14:textId="050D52DA" w:rsidR="003E1513" w:rsidRDefault="003E1513">
            <w:pPr>
              <w:keepNext/>
            </w:pPr>
          </w:p>
        </w:tc>
        <w:tc>
          <w:tcPr>
            <w:tcW w:w="4110" w:type="dxa"/>
            <w:tcBorders>
              <w:top w:val="single" w:sz="4" w:space="0" w:color="000000"/>
              <w:left w:val="single" w:sz="4" w:space="0" w:color="000000"/>
              <w:bottom w:val="single" w:sz="4" w:space="0" w:color="auto"/>
            </w:tcBorders>
            <w:shd w:val="clear" w:color="auto" w:fill="auto"/>
          </w:tcPr>
          <w:p w14:paraId="6BE2776C" w14:textId="2A2A9CD8" w:rsidR="003E1513" w:rsidRDefault="003E1513">
            <w:pPr>
              <w:keepNext/>
              <w:snapToGrid w:val="0"/>
              <w:spacing w:line="260" w:lineRule="atLeast"/>
              <w:rPr>
                <w:rFonts w:eastAsia="Calibri"/>
                <w:lang w:eastAsia="en-US"/>
              </w:rPr>
            </w:pPr>
            <w:r>
              <w:t>Toddler body weight (kg)</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6A0C6603" w14:textId="3FCFE582" w:rsidR="003E1513" w:rsidRDefault="003E1513">
            <w:pPr>
              <w:keepNext/>
              <w:snapToGrid w:val="0"/>
              <w:spacing w:line="260" w:lineRule="atLeast"/>
              <w:jc w:val="center"/>
              <w:rPr>
                <w:rFonts w:eastAsia="Calibri"/>
                <w:lang w:eastAsia="en-US"/>
              </w:rPr>
            </w:pPr>
            <w:r>
              <w:t>10</w:t>
            </w:r>
          </w:p>
        </w:tc>
        <w:tc>
          <w:tcPr>
            <w:tcW w:w="3827" w:type="dxa"/>
            <w:tcBorders>
              <w:top w:val="single" w:sz="4" w:space="0" w:color="000000"/>
              <w:left w:val="single" w:sz="4" w:space="0" w:color="000000"/>
              <w:bottom w:val="single" w:sz="4" w:space="0" w:color="auto"/>
              <w:right w:val="single" w:sz="4" w:space="0" w:color="000000"/>
            </w:tcBorders>
          </w:tcPr>
          <w:p w14:paraId="78B283FD" w14:textId="5D9356DA" w:rsidR="003E1513" w:rsidRDefault="003E1513">
            <w:pPr>
              <w:keepNext/>
              <w:snapToGrid w:val="0"/>
              <w:spacing w:line="260" w:lineRule="atLeast"/>
              <w:rPr>
                <w:rFonts w:eastAsia="Calibri"/>
                <w:lang w:eastAsia="en-US"/>
              </w:rPr>
            </w:pPr>
            <w:r w:rsidRPr="00B24511">
              <w:t>HEAd Hoc Recommendation no.14</w:t>
            </w:r>
          </w:p>
        </w:tc>
      </w:tr>
    </w:tbl>
    <w:p w14:paraId="4586A52C" w14:textId="77777777" w:rsidR="009D0C0B" w:rsidRDefault="009D0C0B">
      <w:pPr>
        <w:spacing w:line="260" w:lineRule="atLeast"/>
        <w:jc w:val="both"/>
        <w:rPr>
          <w:rFonts w:ascii="Times New Roman" w:eastAsia="Calibri" w:hAnsi="Times New Roman" w:cs="Times New Roman"/>
          <w:i/>
          <w:iCs/>
          <w:shd w:val="clear" w:color="auto" w:fill="00FFFF"/>
          <w:lang w:eastAsia="en-US"/>
        </w:rPr>
      </w:pPr>
    </w:p>
    <w:p w14:paraId="597B55C9" w14:textId="77777777" w:rsidR="009D0C0B" w:rsidRDefault="009D0C0B">
      <w:pPr>
        <w:spacing w:line="260" w:lineRule="atLeast"/>
        <w:rPr>
          <w:rFonts w:eastAsia="Calibri"/>
          <w:shd w:val="clear" w:color="auto" w:fill="00FFFF"/>
          <w:lang w:eastAsia="en-US"/>
        </w:rPr>
      </w:pPr>
    </w:p>
    <w:p w14:paraId="73DCE0AC" w14:textId="74CF9B61" w:rsidR="00A0317A" w:rsidRDefault="00FA480B">
      <w:pPr>
        <w:keepNext/>
        <w:spacing w:line="260" w:lineRule="atLeast"/>
        <w:rPr>
          <w:rFonts w:ascii="Times New Roman" w:eastAsia="Calibri" w:hAnsi="Times New Roman" w:cs="Times New Roman"/>
          <w:i/>
          <w:iCs/>
          <w:lang w:eastAsia="en-US"/>
        </w:rPr>
      </w:pPr>
      <w:r>
        <w:rPr>
          <w:rFonts w:eastAsia="Calibri"/>
          <w:b/>
          <w:bCs/>
          <w:lang w:eastAsia="en-US"/>
        </w:rPr>
        <w:t>Calculations for Scenario [</w:t>
      </w:r>
      <w:r w:rsidR="003E1513">
        <w:rPr>
          <w:rFonts w:eastAsia="Calibri"/>
          <w:b/>
          <w:bCs/>
          <w:lang w:eastAsia="en-US"/>
        </w:rPr>
        <w:t>3</w:t>
      </w:r>
      <w:r>
        <w:rPr>
          <w:rFonts w:eastAsia="Calibri"/>
          <w:b/>
          <w:bCs/>
          <w:lang w:eastAsia="en-US"/>
        </w:rPr>
        <w:t>]</w:t>
      </w:r>
    </w:p>
    <w:p w14:paraId="14D57E85" w14:textId="053DCBE3" w:rsidR="009D0C0B" w:rsidRDefault="009D0C0B">
      <w:pPr>
        <w:keepNext/>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637"/>
        <w:gridCol w:w="1268"/>
        <w:gridCol w:w="1559"/>
        <w:gridCol w:w="1559"/>
        <w:gridCol w:w="1559"/>
        <w:gridCol w:w="1858"/>
      </w:tblGrid>
      <w:tr w:rsidR="009D0C0B" w14:paraId="48585684" w14:textId="77777777" w:rsidTr="003E1513">
        <w:trPr>
          <w:cantSplit/>
          <w:tblHeader/>
        </w:trPr>
        <w:tc>
          <w:tcPr>
            <w:tcW w:w="9440" w:type="dxa"/>
            <w:gridSpan w:val="6"/>
            <w:tcBorders>
              <w:top w:val="single" w:sz="6" w:space="0" w:color="000000"/>
              <w:left w:val="single" w:sz="6" w:space="0" w:color="000000"/>
              <w:bottom w:val="single" w:sz="6" w:space="0" w:color="000000"/>
              <w:right w:val="single" w:sz="6" w:space="0" w:color="000000"/>
            </w:tcBorders>
            <w:shd w:val="clear" w:color="auto" w:fill="FFFFCC"/>
          </w:tcPr>
          <w:p w14:paraId="5D635FA0" w14:textId="77777777" w:rsidR="009D0C0B" w:rsidRDefault="00FA480B">
            <w:pPr>
              <w:keepNext/>
              <w:spacing w:line="260" w:lineRule="atLeast"/>
              <w:jc w:val="center"/>
            </w:pPr>
            <w:r>
              <w:rPr>
                <w:rFonts w:eastAsia="Calibri"/>
                <w:b/>
                <w:lang w:eastAsia="en-US"/>
              </w:rPr>
              <w:t>Summary table: systemic exposure from non-professional uses</w:t>
            </w:r>
          </w:p>
        </w:tc>
      </w:tr>
      <w:tr w:rsidR="009D0C0B" w14:paraId="4C5B0C97" w14:textId="77777777" w:rsidTr="00A074C2">
        <w:trPr>
          <w:cantSplit/>
        </w:trPr>
        <w:tc>
          <w:tcPr>
            <w:tcW w:w="1637" w:type="dxa"/>
            <w:tcBorders>
              <w:top w:val="single" w:sz="6" w:space="0" w:color="000000"/>
              <w:left w:val="single" w:sz="6" w:space="0" w:color="000000"/>
              <w:bottom w:val="single" w:sz="6" w:space="0" w:color="000000"/>
            </w:tcBorders>
            <w:shd w:val="clear" w:color="auto" w:fill="auto"/>
          </w:tcPr>
          <w:p w14:paraId="7FFBD42D" w14:textId="77777777" w:rsidR="009D0C0B" w:rsidRDefault="00FA480B">
            <w:pPr>
              <w:keepNext/>
              <w:spacing w:line="260" w:lineRule="atLeast"/>
              <w:rPr>
                <w:rFonts w:eastAsia="Calibri"/>
                <w:b/>
                <w:lang w:eastAsia="en-US"/>
              </w:rPr>
            </w:pPr>
            <w:r>
              <w:rPr>
                <w:rFonts w:eastAsia="Calibri"/>
                <w:b/>
                <w:lang w:eastAsia="en-US"/>
              </w:rPr>
              <w:t>Exposure scenario</w:t>
            </w:r>
          </w:p>
        </w:tc>
        <w:tc>
          <w:tcPr>
            <w:tcW w:w="1268" w:type="dxa"/>
            <w:tcBorders>
              <w:top w:val="single" w:sz="6" w:space="0" w:color="000000"/>
              <w:left w:val="single" w:sz="6" w:space="0" w:color="000000"/>
              <w:bottom w:val="single" w:sz="6" w:space="0" w:color="000000"/>
            </w:tcBorders>
            <w:shd w:val="clear" w:color="auto" w:fill="auto"/>
          </w:tcPr>
          <w:p w14:paraId="7B07B476" w14:textId="77777777" w:rsidR="009D0C0B" w:rsidRDefault="00FA480B">
            <w:pPr>
              <w:keepNext/>
              <w:spacing w:line="260" w:lineRule="atLeast"/>
              <w:rPr>
                <w:rFonts w:eastAsia="Calibri"/>
                <w:b/>
                <w:lang w:eastAsia="en-US"/>
              </w:rPr>
            </w:pPr>
            <w:r>
              <w:rPr>
                <w:rFonts w:eastAsia="Calibri"/>
                <w:b/>
                <w:lang w:eastAsia="en-US"/>
              </w:rPr>
              <w:t>Tier/PPE</w:t>
            </w:r>
          </w:p>
        </w:tc>
        <w:tc>
          <w:tcPr>
            <w:tcW w:w="1559" w:type="dxa"/>
            <w:tcBorders>
              <w:top w:val="single" w:sz="6" w:space="0" w:color="000000"/>
              <w:left w:val="single" w:sz="6" w:space="0" w:color="000000"/>
              <w:bottom w:val="single" w:sz="6" w:space="0" w:color="000000"/>
            </w:tcBorders>
            <w:shd w:val="clear" w:color="auto" w:fill="auto"/>
          </w:tcPr>
          <w:p w14:paraId="71A30548" w14:textId="77777777" w:rsidR="009D0C0B" w:rsidRDefault="00FA480B">
            <w:pPr>
              <w:keepNext/>
              <w:spacing w:line="260" w:lineRule="atLeast"/>
              <w:rPr>
                <w:rFonts w:eastAsia="Calibri"/>
                <w:b/>
                <w:lang w:eastAsia="en-US"/>
              </w:rPr>
            </w:pPr>
            <w:r>
              <w:rPr>
                <w:rFonts w:eastAsia="Calibri"/>
                <w:b/>
                <w:lang w:eastAsia="en-US"/>
              </w:rPr>
              <w:t>Estimated inhalation uptake</w:t>
            </w:r>
          </w:p>
        </w:tc>
        <w:tc>
          <w:tcPr>
            <w:tcW w:w="1559" w:type="dxa"/>
            <w:tcBorders>
              <w:top w:val="single" w:sz="6" w:space="0" w:color="000000"/>
              <w:left w:val="single" w:sz="6" w:space="0" w:color="000000"/>
              <w:bottom w:val="single" w:sz="6" w:space="0" w:color="000000"/>
            </w:tcBorders>
            <w:shd w:val="clear" w:color="auto" w:fill="auto"/>
          </w:tcPr>
          <w:p w14:paraId="4D156BBD" w14:textId="77777777" w:rsidR="009D0C0B" w:rsidRDefault="00FA480B">
            <w:pPr>
              <w:keepNext/>
              <w:spacing w:line="260" w:lineRule="atLeast"/>
              <w:rPr>
                <w:rFonts w:eastAsia="Calibri"/>
                <w:b/>
                <w:lang w:eastAsia="en-US"/>
              </w:rPr>
            </w:pPr>
            <w:r>
              <w:rPr>
                <w:rFonts w:eastAsia="Calibri"/>
                <w:b/>
                <w:lang w:eastAsia="en-US"/>
              </w:rPr>
              <w:t>Estimated dermal uptake</w:t>
            </w:r>
          </w:p>
          <w:p w14:paraId="160E8316" w14:textId="08410FAF" w:rsidR="003E1513" w:rsidRDefault="003E1513">
            <w:pPr>
              <w:keepNext/>
              <w:spacing w:line="260" w:lineRule="atLeast"/>
              <w:rPr>
                <w:rFonts w:eastAsia="Calibri"/>
                <w:b/>
                <w:lang w:eastAsia="en-US"/>
              </w:rPr>
            </w:pPr>
            <w:r w:rsidRPr="00121D1B">
              <w:rPr>
                <w:rFonts w:eastAsia="Calibri"/>
                <w:lang w:eastAsia="en-US"/>
              </w:rPr>
              <w:t>(</w:t>
            </w:r>
            <w:r>
              <w:t>mg/kg bw/d)</w:t>
            </w:r>
          </w:p>
        </w:tc>
        <w:tc>
          <w:tcPr>
            <w:tcW w:w="1559" w:type="dxa"/>
            <w:tcBorders>
              <w:top w:val="single" w:sz="6" w:space="0" w:color="000000"/>
              <w:left w:val="single" w:sz="6" w:space="0" w:color="000000"/>
              <w:bottom w:val="single" w:sz="6" w:space="0" w:color="000000"/>
            </w:tcBorders>
            <w:shd w:val="clear" w:color="auto" w:fill="auto"/>
          </w:tcPr>
          <w:p w14:paraId="779E1DBD" w14:textId="77777777" w:rsidR="009D0C0B" w:rsidRDefault="00FA480B">
            <w:pPr>
              <w:keepNext/>
              <w:spacing w:line="260" w:lineRule="atLeast"/>
              <w:rPr>
                <w:rFonts w:eastAsia="Calibri"/>
                <w:b/>
                <w:lang w:eastAsia="en-US"/>
              </w:rPr>
            </w:pPr>
            <w:r>
              <w:rPr>
                <w:rFonts w:eastAsia="Calibri"/>
                <w:b/>
                <w:lang w:eastAsia="en-US"/>
              </w:rPr>
              <w:t>Estimated oral uptake</w:t>
            </w:r>
          </w:p>
          <w:p w14:paraId="45C79412" w14:textId="42F7CC85" w:rsidR="003E1513" w:rsidRDefault="003E1513">
            <w:pPr>
              <w:keepNext/>
              <w:spacing w:line="260" w:lineRule="atLeast"/>
              <w:rPr>
                <w:rFonts w:eastAsia="Calibri"/>
                <w:b/>
                <w:lang w:eastAsia="en-US"/>
              </w:rPr>
            </w:pPr>
            <w:r w:rsidRPr="00121D1B">
              <w:rPr>
                <w:rFonts w:eastAsia="Calibri"/>
                <w:lang w:eastAsia="en-US"/>
              </w:rPr>
              <w:t>(</w:t>
            </w:r>
            <w:r>
              <w:t>mg/kg bw/d)</w:t>
            </w: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14:paraId="6DA881DC" w14:textId="77777777" w:rsidR="009D0C0B" w:rsidRDefault="00FA480B">
            <w:pPr>
              <w:keepNext/>
              <w:spacing w:line="260" w:lineRule="atLeast"/>
              <w:rPr>
                <w:rFonts w:eastAsia="Calibri"/>
                <w:b/>
                <w:lang w:eastAsia="en-US"/>
              </w:rPr>
            </w:pPr>
            <w:r>
              <w:rPr>
                <w:rFonts w:eastAsia="Calibri"/>
                <w:b/>
                <w:lang w:eastAsia="en-US"/>
              </w:rPr>
              <w:t>Estimated total uptake</w:t>
            </w:r>
          </w:p>
          <w:p w14:paraId="14884F68" w14:textId="338F27D1" w:rsidR="003E1513" w:rsidRDefault="003E1513">
            <w:pPr>
              <w:keepNext/>
              <w:spacing w:line="260" w:lineRule="atLeast"/>
            </w:pPr>
            <w:r w:rsidRPr="00121D1B">
              <w:rPr>
                <w:rFonts w:eastAsia="Calibri"/>
                <w:lang w:eastAsia="en-US"/>
              </w:rPr>
              <w:t>(</w:t>
            </w:r>
            <w:r>
              <w:t>mg/kg bw/d)</w:t>
            </w:r>
          </w:p>
        </w:tc>
      </w:tr>
      <w:tr w:rsidR="003E1513" w14:paraId="4F987E0E" w14:textId="77777777" w:rsidTr="00A074C2">
        <w:trPr>
          <w:cantSplit/>
        </w:trPr>
        <w:tc>
          <w:tcPr>
            <w:tcW w:w="1637" w:type="dxa"/>
            <w:tcBorders>
              <w:top w:val="single" w:sz="6" w:space="0" w:color="000000"/>
              <w:left w:val="single" w:sz="6" w:space="0" w:color="000000"/>
              <w:bottom w:val="single" w:sz="6" w:space="0" w:color="000000"/>
            </w:tcBorders>
            <w:shd w:val="clear" w:color="auto" w:fill="auto"/>
          </w:tcPr>
          <w:p w14:paraId="5BFEE574" w14:textId="3F5F0F3D" w:rsidR="003E1513" w:rsidRDefault="003E1513">
            <w:pPr>
              <w:keepNext/>
              <w:spacing w:line="260" w:lineRule="atLeast"/>
              <w:rPr>
                <w:rFonts w:eastAsia="Calibri"/>
                <w:lang w:eastAsia="en-US"/>
              </w:rPr>
            </w:pPr>
            <w:r>
              <w:rPr>
                <w:rFonts w:eastAsia="Calibri"/>
                <w:lang w:eastAsia="en-US"/>
              </w:rPr>
              <w:t>Scenario [3] – toddler</w:t>
            </w:r>
          </w:p>
        </w:tc>
        <w:tc>
          <w:tcPr>
            <w:tcW w:w="1268" w:type="dxa"/>
            <w:tcBorders>
              <w:top w:val="single" w:sz="6" w:space="0" w:color="000000"/>
              <w:left w:val="single" w:sz="6" w:space="0" w:color="000000"/>
              <w:bottom w:val="single" w:sz="6" w:space="0" w:color="000000"/>
            </w:tcBorders>
            <w:shd w:val="clear" w:color="auto" w:fill="auto"/>
            <w:vAlign w:val="center"/>
          </w:tcPr>
          <w:p w14:paraId="5CB582DB" w14:textId="31985581" w:rsidR="003E1513" w:rsidRDefault="003E1513">
            <w:pPr>
              <w:keepNext/>
              <w:snapToGrid w:val="0"/>
              <w:spacing w:line="260" w:lineRule="atLeast"/>
              <w:jc w:val="center"/>
              <w:rPr>
                <w:rFonts w:eastAsia="Calibri"/>
                <w:lang w:eastAsia="en-US"/>
              </w:rPr>
            </w:pPr>
            <w:r>
              <w:rPr>
                <w:rFonts w:eastAsia="Calibri"/>
                <w:lang w:eastAsia="en-US"/>
              </w:rPr>
              <w:t>1/no PPE</w:t>
            </w:r>
          </w:p>
        </w:tc>
        <w:tc>
          <w:tcPr>
            <w:tcW w:w="1559" w:type="dxa"/>
            <w:tcBorders>
              <w:top w:val="single" w:sz="6" w:space="0" w:color="000000"/>
              <w:left w:val="single" w:sz="6" w:space="0" w:color="000000"/>
              <w:bottom w:val="single" w:sz="6" w:space="0" w:color="000000"/>
            </w:tcBorders>
            <w:shd w:val="clear" w:color="auto" w:fill="auto"/>
            <w:vAlign w:val="center"/>
          </w:tcPr>
          <w:p w14:paraId="3A6A0518" w14:textId="3C14F4BB" w:rsidR="003E1513" w:rsidRDefault="003E1513">
            <w:pPr>
              <w:keepNext/>
              <w:snapToGrid w:val="0"/>
              <w:spacing w:line="260" w:lineRule="atLeast"/>
              <w:jc w:val="center"/>
              <w:rPr>
                <w:rFonts w:eastAsia="Calibri"/>
                <w:lang w:eastAsia="en-US"/>
              </w:rPr>
            </w:pPr>
            <w:r>
              <w:rPr>
                <w:rFonts w:eastAsia="Calibri"/>
                <w:lang w:eastAsia="en-US"/>
              </w:rPr>
              <w:t>n.a</w:t>
            </w:r>
          </w:p>
        </w:tc>
        <w:tc>
          <w:tcPr>
            <w:tcW w:w="1559" w:type="dxa"/>
            <w:tcBorders>
              <w:top w:val="single" w:sz="6" w:space="0" w:color="000000"/>
              <w:left w:val="single" w:sz="6" w:space="0" w:color="000000"/>
              <w:bottom w:val="single" w:sz="6" w:space="0" w:color="000000"/>
            </w:tcBorders>
            <w:shd w:val="clear" w:color="auto" w:fill="auto"/>
            <w:vAlign w:val="center"/>
          </w:tcPr>
          <w:p w14:paraId="10523506" w14:textId="2699AD19" w:rsidR="003E1513" w:rsidRPr="00BD47AE" w:rsidRDefault="003E1513" w:rsidP="001A5AE4">
            <w:pPr>
              <w:keepNext/>
              <w:snapToGrid w:val="0"/>
              <w:spacing w:line="260" w:lineRule="atLeast"/>
              <w:jc w:val="center"/>
              <w:rPr>
                <w:rFonts w:eastAsia="Calibri"/>
                <w:lang w:eastAsia="en-US"/>
              </w:rPr>
            </w:pPr>
            <w:r w:rsidRPr="00BD47AE">
              <w:rPr>
                <w:rFonts w:ascii="Calibri" w:hAnsi="Calibri" w:cs="Calibri"/>
                <w:color w:val="000000"/>
                <w:sz w:val="22"/>
                <w:szCs w:val="22"/>
              </w:rPr>
              <w:t>2.</w:t>
            </w:r>
            <w:r w:rsidR="001A5AE4">
              <w:rPr>
                <w:rFonts w:ascii="Calibri" w:hAnsi="Calibri" w:cs="Calibri"/>
                <w:color w:val="000000"/>
                <w:sz w:val="22"/>
                <w:szCs w:val="22"/>
              </w:rPr>
              <w:t>14</w:t>
            </w:r>
            <w:r w:rsidR="001A5AE4" w:rsidRPr="00BD47AE">
              <w:rPr>
                <w:rFonts w:ascii="Calibri" w:hAnsi="Calibri" w:cs="Calibri"/>
                <w:color w:val="000000"/>
                <w:sz w:val="22"/>
                <w:szCs w:val="22"/>
              </w:rPr>
              <w:t>E</w:t>
            </w:r>
            <w:r w:rsidRPr="00BD47AE">
              <w:rPr>
                <w:rFonts w:ascii="Calibri" w:hAnsi="Calibri" w:cs="Calibri"/>
                <w:color w:val="000000"/>
                <w:sz w:val="22"/>
                <w:szCs w:val="22"/>
              </w:rPr>
              <w:t>-02</w:t>
            </w:r>
          </w:p>
        </w:tc>
        <w:tc>
          <w:tcPr>
            <w:tcW w:w="1559" w:type="dxa"/>
            <w:tcBorders>
              <w:top w:val="single" w:sz="6" w:space="0" w:color="000000"/>
              <w:left w:val="single" w:sz="6" w:space="0" w:color="000000"/>
              <w:bottom w:val="single" w:sz="6" w:space="0" w:color="000000"/>
            </w:tcBorders>
            <w:shd w:val="clear" w:color="auto" w:fill="auto"/>
            <w:vAlign w:val="center"/>
          </w:tcPr>
          <w:p w14:paraId="3CC8EFB6" w14:textId="373CDC90" w:rsidR="003E1513" w:rsidRDefault="003E1513">
            <w:pPr>
              <w:keepNext/>
              <w:snapToGrid w:val="0"/>
              <w:spacing w:line="260" w:lineRule="atLeast"/>
              <w:jc w:val="center"/>
              <w:rPr>
                <w:rFonts w:eastAsia="Calibri"/>
                <w:lang w:eastAsia="en-US"/>
              </w:rPr>
            </w:pPr>
            <w:r>
              <w:rPr>
                <w:rFonts w:eastAsia="Calibri"/>
                <w:lang w:eastAsia="en-US"/>
              </w:rPr>
              <w:t>-</w:t>
            </w:r>
          </w:p>
        </w:tc>
        <w:tc>
          <w:tcPr>
            <w:tcW w:w="18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0EC5E" w14:textId="7099E45B" w:rsidR="003E1513" w:rsidRDefault="003E1513" w:rsidP="001A5AE4">
            <w:pPr>
              <w:keepNext/>
              <w:snapToGrid w:val="0"/>
              <w:spacing w:line="260" w:lineRule="atLeast"/>
              <w:jc w:val="center"/>
              <w:rPr>
                <w:rFonts w:eastAsia="Calibri"/>
                <w:lang w:eastAsia="en-US"/>
              </w:rPr>
            </w:pPr>
            <w:r>
              <w:rPr>
                <w:rFonts w:ascii="Calibri" w:hAnsi="Calibri" w:cs="Calibri"/>
                <w:color w:val="000000"/>
                <w:sz w:val="22"/>
                <w:szCs w:val="22"/>
              </w:rPr>
              <w:t>2.</w:t>
            </w:r>
            <w:r w:rsidR="001A5AE4">
              <w:rPr>
                <w:rFonts w:ascii="Calibri" w:hAnsi="Calibri" w:cs="Calibri"/>
                <w:color w:val="000000"/>
                <w:sz w:val="22"/>
                <w:szCs w:val="22"/>
              </w:rPr>
              <w:t>14E</w:t>
            </w:r>
            <w:r>
              <w:rPr>
                <w:rFonts w:ascii="Calibri" w:hAnsi="Calibri" w:cs="Calibri"/>
                <w:color w:val="000000"/>
                <w:sz w:val="22"/>
                <w:szCs w:val="22"/>
              </w:rPr>
              <w:t>-02</w:t>
            </w:r>
          </w:p>
        </w:tc>
      </w:tr>
      <w:tr w:rsidR="003E1513" w14:paraId="45804A4C" w14:textId="77777777" w:rsidTr="00A074C2">
        <w:trPr>
          <w:cantSplit/>
        </w:trPr>
        <w:tc>
          <w:tcPr>
            <w:tcW w:w="1637" w:type="dxa"/>
            <w:tcBorders>
              <w:top w:val="single" w:sz="6" w:space="0" w:color="000000"/>
              <w:left w:val="single" w:sz="6" w:space="0" w:color="000000"/>
              <w:bottom w:val="single" w:sz="6" w:space="0" w:color="000000"/>
            </w:tcBorders>
            <w:shd w:val="clear" w:color="auto" w:fill="auto"/>
          </w:tcPr>
          <w:p w14:paraId="2828C9DC" w14:textId="4A702559" w:rsidR="003E1513" w:rsidRDefault="003E1513">
            <w:pPr>
              <w:keepNext/>
              <w:spacing w:line="260" w:lineRule="atLeast"/>
              <w:rPr>
                <w:rFonts w:eastAsia="Calibri"/>
                <w:lang w:eastAsia="en-US"/>
              </w:rPr>
            </w:pPr>
            <w:r>
              <w:rPr>
                <w:rFonts w:eastAsia="Calibri"/>
                <w:lang w:eastAsia="en-US"/>
              </w:rPr>
              <w:t xml:space="preserve">Scenario [3] – infant </w:t>
            </w:r>
          </w:p>
        </w:tc>
        <w:tc>
          <w:tcPr>
            <w:tcW w:w="1268" w:type="dxa"/>
            <w:tcBorders>
              <w:top w:val="single" w:sz="6" w:space="0" w:color="000000"/>
              <w:left w:val="single" w:sz="6" w:space="0" w:color="000000"/>
              <w:bottom w:val="single" w:sz="6" w:space="0" w:color="000000"/>
            </w:tcBorders>
            <w:shd w:val="clear" w:color="auto" w:fill="auto"/>
            <w:vAlign w:val="center"/>
          </w:tcPr>
          <w:p w14:paraId="3FD4D08B" w14:textId="0528AFD1" w:rsidR="003E1513" w:rsidRDefault="003E1513">
            <w:pPr>
              <w:keepNext/>
              <w:snapToGrid w:val="0"/>
              <w:spacing w:line="260" w:lineRule="atLeast"/>
              <w:jc w:val="center"/>
              <w:rPr>
                <w:rFonts w:eastAsia="Calibri"/>
                <w:lang w:eastAsia="en-US"/>
              </w:rPr>
            </w:pPr>
            <w:r>
              <w:rPr>
                <w:rFonts w:eastAsia="Calibri"/>
                <w:lang w:eastAsia="en-US"/>
              </w:rPr>
              <w:t>1/no PPE</w:t>
            </w:r>
          </w:p>
        </w:tc>
        <w:tc>
          <w:tcPr>
            <w:tcW w:w="1559" w:type="dxa"/>
            <w:tcBorders>
              <w:top w:val="single" w:sz="6" w:space="0" w:color="000000"/>
              <w:left w:val="single" w:sz="6" w:space="0" w:color="000000"/>
              <w:bottom w:val="single" w:sz="6" w:space="0" w:color="000000"/>
            </w:tcBorders>
            <w:shd w:val="clear" w:color="auto" w:fill="auto"/>
            <w:vAlign w:val="center"/>
          </w:tcPr>
          <w:p w14:paraId="6251333E" w14:textId="04ED9855" w:rsidR="003E1513" w:rsidRDefault="003E1513">
            <w:pPr>
              <w:keepNext/>
              <w:snapToGrid w:val="0"/>
              <w:spacing w:line="260" w:lineRule="atLeast"/>
              <w:jc w:val="center"/>
              <w:rPr>
                <w:rFonts w:eastAsia="Calibri"/>
                <w:lang w:eastAsia="en-US"/>
              </w:rPr>
            </w:pPr>
            <w:r>
              <w:rPr>
                <w:rFonts w:eastAsia="Calibri"/>
                <w:lang w:eastAsia="en-US"/>
              </w:rPr>
              <w:t>n.a</w:t>
            </w:r>
          </w:p>
        </w:tc>
        <w:tc>
          <w:tcPr>
            <w:tcW w:w="1559" w:type="dxa"/>
            <w:tcBorders>
              <w:top w:val="single" w:sz="6" w:space="0" w:color="000000"/>
              <w:left w:val="single" w:sz="6" w:space="0" w:color="000000"/>
              <w:bottom w:val="single" w:sz="6" w:space="0" w:color="000000"/>
            </w:tcBorders>
            <w:shd w:val="clear" w:color="auto" w:fill="auto"/>
            <w:vAlign w:val="center"/>
          </w:tcPr>
          <w:p w14:paraId="6027CE0D" w14:textId="20F73EF4" w:rsidR="003E1513" w:rsidRPr="00BD47AE" w:rsidRDefault="003E1513">
            <w:pPr>
              <w:keepNext/>
              <w:snapToGrid w:val="0"/>
              <w:spacing w:line="260" w:lineRule="atLeast"/>
              <w:jc w:val="center"/>
              <w:rPr>
                <w:rFonts w:eastAsia="Calibri"/>
                <w:lang w:eastAsia="en-US"/>
              </w:rPr>
            </w:pPr>
            <w:r w:rsidRPr="00BD47AE">
              <w:rPr>
                <w:rFonts w:ascii="Calibri" w:hAnsi="Calibri" w:cs="Calibri"/>
                <w:color w:val="000000"/>
                <w:sz w:val="22"/>
                <w:szCs w:val="22"/>
              </w:rPr>
              <w:t>2.</w:t>
            </w:r>
            <w:r w:rsidR="001A5AE4">
              <w:rPr>
                <w:rFonts w:ascii="Calibri" w:hAnsi="Calibri" w:cs="Calibri"/>
                <w:color w:val="000000"/>
                <w:sz w:val="22"/>
                <w:szCs w:val="22"/>
              </w:rPr>
              <w:t>68</w:t>
            </w:r>
            <w:r w:rsidRPr="00BD47AE">
              <w:rPr>
                <w:rFonts w:ascii="Calibri" w:hAnsi="Calibri" w:cs="Calibri"/>
                <w:color w:val="000000"/>
                <w:sz w:val="22"/>
                <w:szCs w:val="22"/>
              </w:rPr>
              <w:t>E-02</w:t>
            </w:r>
          </w:p>
        </w:tc>
        <w:tc>
          <w:tcPr>
            <w:tcW w:w="1559" w:type="dxa"/>
            <w:tcBorders>
              <w:top w:val="single" w:sz="6" w:space="0" w:color="000000"/>
              <w:left w:val="single" w:sz="6" w:space="0" w:color="000000"/>
              <w:bottom w:val="single" w:sz="6" w:space="0" w:color="000000"/>
            </w:tcBorders>
            <w:shd w:val="clear" w:color="auto" w:fill="auto"/>
            <w:vAlign w:val="center"/>
          </w:tcPr>
          <w:p w14:paraId="7218C494" w14:textId="6777D6DA" w:rsidR="003E1513" w:rsidRDefault="003E1513">
            <w:pPr>
              <w:keepNext/>
              <w:snapToGrid w:val="0"/>
              <w:spacing w:line="260" w:lineRule="atLeast"/>
              <w:jc w:val="center"/>
              <w:rPr>
                <w:rFonts w:eastAsia="Calibri"/>
                <w:lang w:eastAsia="en-US"/>
              </w:rPr>
            </w:pPr>
            <w:r>
              <w:rPr>
                <w:rFonts w:ascii="Calibri" w:hAnsi="Calibri" w:cs="Calibri"/>
                <w:color w:val="000000"/>
                <w:sz w:val="22"/>
                <w:szCs w:val="22"/>
                <w:lang w:val="fr-FR" w:eastAsia="fr-FR"/>
              </w:rPr>
              <w:t>-</w:t>
            </w:r>
          </w:p>
        </w:tc>
        <w:tc>
          <w:tcPr>
            <w:tcW w:w="18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A4545" w14:textId="34211FB2" w:rsidR="003E1513" w:rsidRDefault="003E1513" w:rsidP="001A5AE4">
            <w:pPr>
              <w:keepNext/>
              <w:snapToGrid w:val="0"/>
              <w:spacing w:line="260" w:lineRule="atLeast"/>
              <w:jc w:val="center"/>
              <w:rPr>
                <w:rFonts w:eastAsia="Calibri"/>
                <w:lang w:eastAsia="en-US"/>
              </w:rPr>
            </w:pPr>
            <w:r>
              <w:rPr>
                <w:rFonts w:ascii="Calibri" w:hAnsi="Calibri" w:cs="Calibri"/>
                <w:color w:val="000000"/>
                <w:sz w:val="22"/>
                <w:szCs w:val="22"/>
              </w:rPr>
              <w:t>2.</w:t>
            </w:r>
            <w:r w:rsidR="001A5AE4">
              <w:rPr>
                <w:rFonts w:ascii="Calibri" w:hAnsi="Calibri" w:cs="Calibri"/>
                <w:color w:val="000000"/>
                <w:sz w:val="22"/>
                <w:szCs w:val="22"/>
              </w:rPr>
              <w:t>68E</w:t>
            </w:r>
            <w:r>
              <w:rPr>
                <w:rFonts w:ascii="Calibri" w:hAnsi="Calibri" w:cs="Calibri"/>
                <w:color w:val="000000"/>
                <w:sz w:val="22"/>
                <w:szCs w:val="22"/>
              </w:rPr>
              <w:t>-02</w:t>
            </w:r>
          </w:p>
        </w:tc>
      </w:tr>
    </w:tbl>
    <w:p w14:paraId="65AF2477" w14:textId="41788B5A" w:rsidR="009D0C0B" w:rsidRDefault="009D0C0B">
      <w:pPr>
        <w:spacing w:line="260" w:lineRule="atLeast"/>
        <w:rPr>
          <w:rFonts w:eastAsia="Calibri"/>
          <w:lang w:eastAsia="en-US"/>
        </w:rPr>
      </w:pPr>
    </w:p>
    <w:p w14:paraId="7F416A9F" w14:textId="653EA883" w:rsidR="00005668" w:rsidRDefault="00005668" w:rsidP="00005668">
      <w:pPr>
        <w:spacing w:line="260" w:lineRule="atLeast"/>
        <w:jc w:val="both"/>
        <w:rPr>
          <w:rFonts w:eastAsia="Calibri"/>
          <w:lang w:eastAsia="en-US"/>
        </w:rPr>
      </w:pPr>
      <w:r>
        <w:rPr>
          <w:rFonts w:eastAsia="Calibri"/>
          <w:lang w:eastAsia="en-US"/>
        </w:rPr>
        <w:t>Reverse scenario: M</w:t>
      </w:r>
      <w:r w:rsidRPr="008F44ED">
        <w:rPr>
          <w:rFonts w:eastAsia="Calibri"/>
          <w:lang w:eastAsia="en-US"/>
        </w:rPr>
        <w:t>aximum quantity to reach the AEL</w:t>
      </w:r>
      <w:r>
        <w:rPr>
          <w:rFonts w:eastAsia="Calibri"/>
          <w:vertAlign w:val="subscript"/>
          <w:lang w:eastAsia="en-US"/>
        </w:rPr>
        <w:t>medium</w:t>
      </w:r>
      <w:r w:rsidRPr="00B24511">
        <w:rPr>
          <w:rFonts w:eastAsia="Calibri"/>
          <w:vertAlign w:val="subscript"/>
          <w:lang w:eastAsia="en-US"/>
        </w:rPr>
        <w:t xml:space="preserve">-term </w:t>
      </w:r>
      <w:r>
        <w:rPr>
          <w:rFonts w:eastAsia="Calibri"/>
          <w:lang w:eastAsia="en-US"/>
        </w:rPr>
        <w:t>is equal to 1</w:t>
      </w:r>
      <w:r w:rsidR="001A5AE4">
        <w:rPr>
          <w:rFonts w:eastAsia="Calibri"/>
          <w:lang w:eastAsia="en-US"/>
        </w:rPr>
        <w:t>4.0</w:t>
      </w:r>
      <w:r>
        <w:rPr>
          <w:rFonts w:eastAsia="Calibri"/>
          <w:lang w:eastAsia="en-US"/>
        </w:rPr>
        <w:t xml:space="preserve"> and 1</w:t>
      </w:r>
      <w:r w:rsidR="001A5AE4">
        <w:rPr>
          <w:rFonts w:eastAsia="Calibri"/>
          <w:lang w:eastAsia="en-US"/>
        </w:rPr>
        <w:t>1.2</w:t>
      </w:r>
      <w:r>
        <w:rPr>
          <w:rFonts w:eastAsia="Calibri"/>
          <w:lang w:eastAsia="en-US"/>
        </w:rPr>
        <w:t xml:space="preserve"> g for toddlers and infants, respectively, which are equivalent to </w:t>
      </w:r>
      <w:r w:rsidRPr="00554B1E">
        <w:rPr>
          <w:rFonts w:cstheme="minorHAnsi"/>
        </w:rPr>
        <w:t>2 syringes of 5</w:t>
      </w:r>
      <w:r w:rsidR="00676F76">
        <w:rPr>
          <w:rFonts w:cstheme="minorHAnsi"/>
        </w:rPr>
        <w:t xml:space="preserve"> </w:t>
      </w:r>
      <w:r w:rsidRPr="00554B1E">
        <w:rPr>
          <w:rFonts w:cstheme="minorHAnsi"/>
        </w:rPr>
        <w:t>g</w:t>
      </w:r>
      <w:r>
        <w:rPr>
          <w:rFonts w:eastAsia="Calibri"/>
          <w:lang w:eastAsia="en-US"/>
        </w:rPr>
        <w:t xml:space="preserve">. </w:t>
      </w:r>
      <w:r w:rsidR="003A799F">
        <w:rPr>
          <w:rFonts w:eastAsia="Calibri" w:cs="Times New Roman"/>
          <w:iCs/>
          <w:lang w:eastAsia="en-US"/>
        </w:rPr>
        <w:t>T</w:t>
      </w:r>
      <w:r w:rsidR="003A799F" w:rsidRPr="00EB5A0B">
        <w:rPr>
          <w:rFonts w:eastAsia="Calibri" w:cs="Times New Roman"/>
          <w:iCs/>
          <w:lang w:eastAsia="en-US"/>
        </w:rPr>
        <w:t>he exposure to such amount of</w:t>
      </w:r>
      <w:r w:rsidR="003A799F">
        <w:rPr>
          <w:rFonts w:eastAsia="Calibri" w:cs="Times New Roman"/>
          <w:iCs/>
          <w:lang w:eastAsia="en-US"/>
        </w:rPr>
        <w:t xml:space="preserve"> product is not likely to occur, then </w:t>
      </w:r>
      <w:r w:rsidR="003A799F">
        <w:rPr>
          <w:color w:val="000000" w:themeColor="text1"/>
        </w:rPr>
        <w:t>it</w:t>
      </w:r>
      <w:r>
        <w:rPr>
          <w:color w:val="000000" w:themeColor="text1"/>
        </w:rPr>
        <w:t xml:space="preserve"> can be considered as</w:t>
      </w:r>
      <w:r w:rsidRPr="00605EDD">
        <w:rPr>
          <w:color w:val="000000" w:themeColor="text1"/>
        </w:rPr>
        <w:t xml:space="preserve"> </w:t>
      </w:r>
      <w:r>
        <w:rPr>
          <w:color w:val="000000" w:themeColor="text1"/>
        </w:rPr>
        <w:t>acceptable.</w:t>
      </w:r>
    </w:p>
    <w:p w14:paraId="4886DF93" w14:textId="7EE1CC64" w:rsidR="00A0317A" w:rsidRDefault="00A0317A">
      <w:pPr>
        <w:spacing w:line="260" w:lineRule="atLeast"/>
        <w:rPr>
          <w:rFonts w:eastAsia="Calibri"/>
          <w:lang w:eastAsia="en-US"/>
        </w:rPr>
      </w:pPr>
    </w:p>
    <w:p w14:paraId="032CB67C" w14:textId="77777777" w:rsidR="003E1513" w:rsidRDefault="003E1513">
      <w:pPr>
        <w:keepNext/>
        <w:rPr>
          <w:rFonts w:ascii="Times New Roman" w:eastAsia="Calibri" w:hAnsi="Times New Roman" w:cs="Times New Roman"/>
          <w:i/>
          <w:iCs/>
          <w:lang w:eastAsia="en-US"/>
        </w:rPr>
      </w:pPr>
      <w:r>
        <w:rPr>
          <w:rFonts w:eastAsia="Calibri"/>
          <w:i/>
          <w:sz w:val="22"/>
          <w:szCs w:val="22"/>
          <w:u w:val="single"/>
          <w:lang w:eastAsia="en-US"/>
        </w:rPr>
        <w:t>Scenario [4] - Secondary exposure - ingestion</w:t>
      </w:r>
    </w:p>
    <w:p w14:paraId="65616326" w14:textId="77777777" w:rsidR="003E1513" w:rsidRDefault="003E1513">
      <w:pPr>
        <w:keepNext/>
        <w:spacing w:line="260" w:lineRule="atLeast"/>
        <w:rPr>
          <w:rFonts w:eastAsia="Calibri"/>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563"/>
        <w:gridCol w:w="4078"/>
        <w:gridCol w:w="985"/>
        <w:gridCol w:w="3805"/>
      </w:tblGrid>
      <w:tr w:rsidR="003E1513" w14:paraId="11987403" w14:textId="77777777" w:rsidTr="00EB5A0B">
        <w:trPr>
          <w:trHeight w:val="276"/>
          <w:tblHeader/>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FFFFCC"/>
          </w:tcPr>
          <w:p w14:paraId="64259A2C" w14:textId="77777777" w:rsidR="003E1513" w:rsidRDefault="003E1513">
            <w:pPr>
              <w:keepNext/>
              <w:spacing w:line="260" w:lineRule="atLeast"/>
              <w:rPr>
                <w:rFonts w:eastAsia="Calibri"/>
                <w:b/>
                <w:lang w:eastAsia="en-US"/>
              </w:rPr>
            </w:pPr>
            <w:r>
              <w:rPr>
                <w:rFonts w:eastAsia="Calibri"/>
                <w:b/>
                <w:lang w:eastAsia="en-US"/>
              </w:rPr>
              <w:t>Description of Scenario [4]</w:t>
            </w:r>
          </w:p>
        </w:tc>
      </w:tr>
      <w:tr w:rsidR="003E1513" w14:paraId="4D040CED" w14:textId="77777777" w:rsidTr="00EB5A0B">
        <w:trPr>
          <w:trHeight w:val="124"/>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14:paraId="20A74B64" w14:textId="3A5539A2" w:rsidR="003E1513" w:rsidRPr="007E6159" w:rsidRDefault="00A074C2">
            <w:pPr>
              <w:keepNext/>
              <w:jc w:val="both"/>
              <w:rPr>
                <w:rFonts w:cstheme="minorHAnsi"/>
                <w:lang w:val="en-US"/>
              </w:rPr>
            </w:pPr>
            <w:r>
              <w:rPr>
                <w:rFonts w:cstheme="minorHAnsi"/>
              </w:rPr>
              <w:t>Toddlers and i</w:t>
            </w:r>
            <w:r w:rsidRPr="00AF1045">
              <w:rPr>
                <w:rFonts w:cstheme="minorHAnsi"/>
              </w:rPr>
              <w:t xml:space="preserve">nfants </w:t>
            </w:r>
            <w:r>
              <w:t xml:space="preserve">will play on the floor and are identified as a group at risk through secondary exposure. At 6-12 months of age, mouthing behaviour is most extensive (TNsG 2002). </w:t>
            </w:r>
            <w:r>
              <w:rPr>
                <w:rFonts w:cstheme="minorHAnsi"/>
              </w:rPr>
              <w:t>In this context, they</w:t>
            </w:r>
            <w:r w:rsidR="003E1513" w:rsidRPr="00AF1045">
              <w:rPr>
                <w:rFonts w:cstheme="minorHAnsi"/>
              </w:rPr>
              <w:t xml:space="preserve"> may be incidentally exposed orally to </w:t>
            </w:r>
            <w:r w:rsidR="003E1513">
              <w:rPr>
                <w:rFonts w:cstheme="minorHAnsi"/>
                <w:lang w:val="en-US"/>
              </w:rPr>
              <w:t>DX3 GEL</w:t>
            </w:r>
            <w:r w:rsidR="003E1513" w:rsidRPr="00AF1045">
              <w:rPr>
                <w:rFonts w:cstheme="minorHAnsi"/>
                <w:lang w:val="en-US"/>
              </w:rPr>
              <w:t xml:space="preserve"> via hand-to-mouth behaviour. Even if the produc</w:t>
            </w:r>
            <w:r w:rsidR="003E1513">
              <w:rPr>
                <w:rFonts w:cstheme="minorHAnsi"/>
                <w:lang w:val="en-US"/>
              </w:rPr>
              <w:t>t contains a bittering agent, an oral exposure is taken account, with a hand-to-mouth transfer of 10% and a surface area of 1 m².</w:t>
            </w:r>
          </w:p>
        </w:tc>
      </w:tr>
      <w:tr w:rsidR="003E1513" w14:paraId="5BF8621A" w14:textId="77777777" w:rsidTr="00EB5A0B">
        <w:tblPrEx>
          <w:tblCellMar>
            <w:top w:w="0" w:type="dxa"/>
            <w:bottom w:w="0" w:type="dxa"/>
          </w:tblCellMar>
        </w:tblPrEx>
        <w:trPr>
          <w:trHeight w:val="261"/>
        </w:trPr>
        <w:tc>
          <w:tcPr>
            <w:tcW w:w="563" w:type="dxa"/>
            <w:tcBorders>
              <w:top w:val="single" w:sz="4" w:space="0" w:color="000000"/>
              <w:left w:val="single" w:sz="4" w:space="0" w:color="000000"/>
              <w:bottom w:val="single" w:sz="4" w:space="0" w:color="000000"/>
            </w:tcBorders>
            <w:shd w:val="clear" w:color="auto" w:fill="auto"/>
          </w:tcPr>
          <w:p w14:paraId="2F70B285" w14:textId="77777777" w:rsidR="003E1513" w:rsidRDefault="003E1513">
            <w:pPr>
              <w:keepNext/>
              <w:snapToGrid w:val="0"/>
              <w:spacing w:line="260" w:lineRule="atLeast"/>
              <w:rPr>
                <w:rFonts w:eastAsia="Calibri"/>
                <w:lang w:eastAsia="en-US"/>
              </w:rPr>
            </w:pPr>
          </w:p>
        </w:tc>
        <w:tc>
          <w:tcPr>
            <w:tcW w:w="4078" w:type="dxa"/>
            <w:tcBorders>
              <w:top w:val="single" w:sz="4" w:space="0" w:color="000000"/>
              <w:left w:val="single" w:sz="4" w:space="0" w:color="000000"/>
              <w:bottom w:val="single" w:sz="4" w:space="0" w:color="000000"/>
            </w:tcBorders>
            <w:shd w:val="clear" w:color="auto" w:fill="auto"/>
          </w:tcPr>
          <w:p w14:paraId="117D6AAA" w14:textId="77777777" w:rsidR="003E1513" w:rsidRDefault="003E1513">
            <w:pPr>
              <w:keepNext/>
              <w:spacing w:line="260" w:lineRule="atLeast"/>
              <w:rPr>
                <w:rFonts w:eastAsia="Calibri"/>
                <w:lang w:eastAsia="en-US"/>
              </w:rPr>
            </w:pPr>
            <w:r>
              <w:rPr>
                <w:rFonts w:eastAsia="Calibri"/>
                <w:lang w:eastAsia="en-US"/>
              </w:rPr>
              <w:t>Parameters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371C724" w14:textId="77777777" w:rsidR="003E1513" w:rsidRDefault="003E1513">
            <w:pPr>
              <w:keepNext/>
              <w:spacing w:line="260" w:lineRule="atLeast"/>
            </w:pPr>
            <w:r>
              <w:rPr>
                <w:rFonts w:eastAsia="Calibri"/>
                <w:lang w:eastAsia="en-US"/>
              </w:rPr>
              <w:t>Value</w:t>
            </w:r>
          </w:p>
        </w:tc>
        <w:tc>
          <w:tcPr>
            <w:tcW w:w="3805" w:type="dxa"/>
            <w:tcBorders>
              <w:top w:val="single" w:sz="4" w:space="0" w:color="000000"/>
              <w:left w:val="single" w:sz="4" w:space="0" w:color="000000"/>
              <w:bottom w:val="single" w:sz="4" w:space="0" w:color="000000"/>
              <w:right w:val="single" w:sz="4" w:space="0" w:color="000000"/>
            </w:tcBorders>
          </w:tcPr>
          <w:p w14:paraId="0EF15938" w14:textId="77777777" w:rsidR="003E1513" w:rsidRDefault="003E1513">
            <w:pPr>
              <w:keepNext/>
              <w:spacing w:line="260" w:lineRule="atLeast"/>
              <w:rPr>
                <w:rFonts w:eastAsia="Calibri"/>
                <w:lang w:eastAsia="en-US"/>
              </w:rPr>
            </w:pPr>
            <w:r>
              <w:rPr>
                <w:rFonts w:eastAsia="Calibri"/>
                <w:lang w:eastAsia="en-US"/>
              </w:rPr>
              <w:t>Reference</w:t>
            </w:r>
          </w:p>
        </w:tc>
      </w:tr>
      <w:tr w:rsidR="003E1513" w14:paraId="49DF8BCC" w14:textId="77777777" w:rsidTr="00A074C2">
        <w:tblPrEx>
          <w:tblCellMar>
            <w:top w:w="0" w:type="dxa"/>
            <w:bottom w:w="0" w:type="dxa"/>
          </w:tblCellMar>
        </w:tblPrEx>
        <w:trPr>
          <w:cantSplit/>
          <w:trHeight w:val="261"/>
        </w:trPr>
        <w:tc>
          <w:tcPr>
            <w:tcW w:w="563" w:type="dxa"/>
            <w:vMerge w:val="restart"/>
            <w:tcBorders>
              <w:top w:val="single" w:sz="4" w:space="0" w:color="000000"/>
              <w:left w:val="single" w:sz="4" w:space="0" w:color="000000"/>
            </w:tcBorders>
            <w:shd w:val="clear" w:color="auto" w:fill="auto"/>
          </w:tcPr>
          <w:p w14:paraId="62D87874" w14:textId="77777777" w:rsidR="003E1513" w:rsidRDefault="003E1513">
            <w:pPr>
              <w:keepNext/>
              <w:spacing w:line="260" w:lineRule="atLeast"/>
              <w:rPr>
                <w:rFonts w:eastAsia="Calibri"/>
                <w:lang w:eastAsia="en-US"/>
              </w:rPr>
            </w:pPr>
            <w:r>
              <w:rPr>
                <w:rFonts w:eastAsia="Calibri"/>
                <w:lang w:eastAsia="en-US"/>
              </w:rPr>
              <w:t>Tier 1</w:t>
            </w:r>
          </w:p>
        </w:tc>
        <w:tc>
          <w:tcPr>
            <w:tcW w:w="4078" w:type="dxa"/>
            <w:tcBorders>
              <w:top w:val="single" w:sz="4" w:space="0" w:color="000000"/>
              <w:left w:val="single" w:sz="4" w:space="0" w:color="000000"/>
              <w:bottom w:val="single" w:sz="4" w:space="0" w:color="000000"/>
            </w:tcBorders>
            <w:shd w:val="clear" w:color="auto" w:fill="auto"/>
            <w:vAlign w:val="center"/>
          </w:tcPr>
          <w:p w14:paraId="2591E165" w14:textId="77777777" w:rsidR="003E1513" w:rsidRPr="00084320" w:rsidRDefault="003E1513">
            <w:pPr>
              <w:keepNext/>
              <w:snapToGrid w:val="0"/>
              <w:spacing w:line="260" w:lineRule="atLeast"/>
              <w:rPr>
                <w:rFonts w:eastAsia="Calibri"/>
                <w:lang w:eastAsia="en-US"/>
              </w:rPr>
            </w:pPr>
            <w:r w:rsidRPr="00084320">
              <w:rPr>
                <w:rFonts w:eastAsia="Calibri"/>
                <w:lang w:eastAsia="en-US"/>
              </w:rPr>
              <w:t>Concentration of imidacloprid</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9EB4" w14:textId="7A27ED6E" w:rsidR="003E1513" w:rsidRPr="00084320" w:rsidRDefault="003E1513" w:rsidP="001A5AE4">
            <w:pPr>
              <w:keepNext/>
              <w:snapToGrid w:val="0"/>
              <w:spacing w:line="260" w:lineRule="atLeast"/>
              <w:jc w:val="center"/>
              <w:rPr>
                <w:rFonts w:eastAsia="Calibri"/>
                <w:lang w:eastAsia="en-US"/>
              </w:rPr>
            </w:pPr>
            <w:r w:rsidRPr="00084320">
              <w:rPr>
                <w:rFonts w:eastAsia="Calibri"/>
                <w:lang w:eastAsia="en-US"/>
              </w:rPr>
              <w:t>0.</w:t>
            </w:r>
            <w:r w:rsidR="001A5AE4" w:rsidRPr="00084320">
              <w:rPr>
                <w:rFonts w:eastAsia="Calibri"/>
                <w:lang w:eastAsia="en-US"/>
              </w:rPr>
              <w:t>0204</w:t>
            </w:r>
            <w:r w:rsidRPr="00084320">
              <w:rPr>
                <w:rFonts w:eastAsia="Calibri"/>
                <w:lang w:eastAsia="en-US"/>
              </w:rPr>
              <w:t>%</w:t>
            </w:r>
          </w:p>
        </w:tc>
        <w:tc>
          <w:tcPr>
            <w:tcW w:w="3805" w:type="dxa"/>
            <w:tcBorders>
              <w:top w:val="single" w:sz="4" w:space="0" w:color="000000"/>
              <w:left w:val="single" w:sz="4" w:space="0" w:color="000000"/>
              <w:bottom w:val="single" w:sz="4" w:space="0" w:color="000000"/>
              <w:right w:val="single" w:sz="4" w:space="0" w:color="000000"/>
            </w:tcBorders>
            <w:vAlign w:val="center"/>
          </w:tcPr>
          <w:p w14:paraId="29555661" w14:textId="77777777" w:rsidR="003E1513" w:rsidRPr="00084320" w:rsidRDefault="003E1513">
            <w:pPr>
              <w:keepNext/>
              <w:snapToGrid w:val="0"/>
              <w:spacing w:line="260" w:lineRule="atLeast"/>
              <w:rPr>
                <w:rFonts w:eastAsia="Calibri"/>
                <w:lang w:eastAsia="en-US"/>
              </w:rPr>
            </w:pPr>
            <w:r w:rsidRPr="00084320">
              <w:rPr>
                <w:rFonts w:eastAsia="Calibri"/>
                <w:lang w:eastAsia="en-US"/>
              </w:rPr>
              <w:t>Applicant’s data</w:t>
            </w:r>
          </w:p>
        </w:tc>
      </w:tr>
      <w:tr w:rsidR="003C2F5A" w:rsidRPr="00A24A0D" w14:paraId="1B5589F5" w14:textId="77777777" w:rsidTr="00A074C2">
        <w:tblPrEx>
          <w:tblCellMar>
            <w:top w:w="0" w:type="dxa"/>
            <w:bottom w:w="0" w:type="dxa"/>
          </w:tblCellMar>
        </w:tblPrEx>
        <w:trPr>
          <w:cantSplit/>
          <w:trHeight w:val="261"/>
        </w:trPr>
        <w:tc>
          <w:tcPr>
            <w:tcW w:w="563" w:type="dxa"/>
            <w:vMerge/>
            <w:tcBorders>
              <w:top w:val="single" w:sz="4" w:space="0" w:color="000000"/>
              <w:left w:val="single" w:sz="4" w:space="0" w:color="000000"/>
            </w:tcBorders>
            <w:shd w:val="clear" w:color="auto" w:fill="auto"/>
          </w:tcPr>
          <w:p w14:paraId="00EC2803" w14:textId="77777777" w:rsidR="003C2F5A" w:rsidRPr="00A24A0D" w:rsidRDefault="003C2F5A" w:rsidP="003C2F5A">
            <w:pPr>
              <w:keepNext/>
              <w:spacing w:line="260" w:lineRule="atLeast"/>
              <w:rPr>
                <w:rFonts w:eastAsia="Calibri"/>
                <w:highlight w:val="yellow"/>
                <w:lang w:eastAsia="en-US"/>
              </w:rPr>
            </w:pPr>
          </w:p>
        </w:tc>
        <w:tc>
          <w:tcPr>
            <w:tcW w:w="4078" w:type="dxa"/>
            <w:tcBorders>
              <w:top w:val="single" w:sz="4" w:space="0" w:color="000000"/>
              <w:left w:val="single" w:sz="4" w:space="0" w:color="000000"/>
              <w:bottom w:val="single" w:sz="4" w:space="0" w:color="000000"/>
            </w:tcBorders>
            <w:shd w:val="clear" w:color="auto" w:fill="auto"/>
            <w:vAlign w:val="center"/>
          </w:tcPr>
          <w:p w14:paraId="7EC7B502" w14:textId="2CD17883" w:rsidR="003C2F5A" w:rsidRPr="00084320" w:rsidRDefault="003C2F5A" w:rsidP="003C2F5A">
            <w:pPr>
              <w:keepNext/>
              <w:snapToGrid w:val="0"/>
              <w:spacing w:line="260" w:lineRule="atLeast"/>
              <w:rPr>
                <w:rFonts w:eastAsia="Calibri"/>
                <w:lang w:eastAsia="en-US"/>
              </w:rPr>
            </w:pPr>
            <w:r w:rsidRPr="00084320">
              <w:rPr>
                <w:rFonts w:eastAsia="Calibri"/>
                <w:lang w:eastAsia="en-US"/>
              </w:rPr>
              <w:t>In-use dose (g/m²)</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F73A" w14:textId="7B0900EC" w:rsidR="003C2F5A" w:rsidRPr="00084320" w:rsidRDefault="003C2F5A" w:rsidP="003C2F5A">
            <w:pPr>
              <w:keepNext/>
              <w:snapToGrid w:val="0"/>
              <w:spacing w:line="260" w:lineRule="atLeast"/>
              <w:jc w:val="center"/>
              <w:rPr>
                <w:rFonts w:eastAsia="Calibri"/>
                <w:lang w:eastAsia="en-US"/>
              </w:rPr>
            </w:pPr>
            <w:r w:rsidRPr="00084320">
              <w:rPr>
                <w:rFonts w:eastAsia="Calibri"/>
                <w:lang w:eastAsia="en-US"/>
              </w:rPr>
              <w:t>1.5</w:t>
            </w:r>
          </w:p>
        </w:tc>
        <w:tc>
          <w:tcPr>
            <w:tcW w:w="3805" w:type="dxa"/>
            <w:tcBorders>
              <w:top w:val="single" w:sz="4" w:space="0" w:color="000000"/>
              <w:left w:val="single" w:sz="4" w:space="0" w:color="000000"/>
              <w:bottom w:val="single" w:sz="4" w:space="0" w:color="000000"/>
              <w:right w:val="single" w:sz="4" w:space="0" w:color="000000"/>
            </w:tcBorders>
            <w:vAlign w:val="center"/>
          </w:tcPr>
          <w:p w14:paraId="6B5447DB" w14:textId="23754B95" w:rsidR="003C2F5A" w:rsidRPr="00084320" w:rsidRDefault="003C2F5A" w:rsidP="003C2F5A">
            <w:pPr>
              <w:keepNext/>
              <w:snapToGrid w:val="0"/>
              <w:spacing w:line="260" w:lineRule="atLeast"/>
              <w:rPr>
                <w:rFonts w:eastAsia="Calibri"/>
                <w:lang w:eastAsia="en-US"/>
              </w:rPr>
            </w:pPr>
            <w:r w:rsidRPr="00084320">
              <w:rPr>
                <w:rFonts w:eastAsia="Calibri"/>
                <w:lang w:eastAsia="en-US"/>
              </w:rPr>
              <w:t>Applicant’s data</w:t>
            </w:r>
          </w:p>
        </w:tc>
      </w:tr>
      <w:tr w:rsidR="003C2F5A" w14:paraId="6899FE49" w14:textId="77777777" w:rsidTr="00A074C2">
        <w:tblPrEx>
          <w:tblCellMar>
            <w:top w:w="0" w:type="dxa"/>
            <w:bottom w:w="0" w:type="dxa"/>
          </w:tblCellMar>
        </w:tblPrEx>
        <w:trPr>
          <w:cantSplit/>
          <w:trHeight w:val="276"/>
        </w:trPr>
        <w:tc>
          <w:tcPr>
            <w:tcW w:w="563" w:type="dxa"/>
            <w:vMerge/>
            <w:tcBorders>
              <w:left w:val="single" w:sz="4" w:space="0" w:color="000000"/>
            </w:tcBorders>
            <w:shd w:val="clear" w:color="auto" w:fill="auto"/>
          </w:tcPr>
          <w:p w14:paraId="3DD0E0F4" w14:textId="77777777" w:rsidR="003C2F5A" w:rsidRDefault="003C2F5A" w:rsidP="003C2F5A">
            <w:pPr>
              <w:keepNext/>
            </w:pPr>
          </w:p>
        </w:tc>
        <w:tc>
          <w:tcPr>
            <w:tcW w:w="4078" w:type="dxa"/>
            <w:tcBorders>
              <w:top w:val="single" w:sz="4" w:space="0" w:color="000000"/>
              <w:left w:val="single" w:sz="4" w:space="0" w:color="000000"/>
              <w:bottom w:val="single" w:sz="4" w:space="0" w:color="000000"/>
            </w:tcBorders>
            <w:shd w:val="clear" w:color="auto" w:fill="auto"/>
          </w:tcPr>
          <w:p w14:paraId="1152CCCE" w14:textId="77777777" w:rsidR="003C2F5A" w:rsidRPr="00084320" w:rsidRDefault="003C2F5A" w:rsidP="003C2F5A">
            <w:pPr>
              <w:keepNext/>
              <w:snapToGrid w:val="0"/>
              <w:spacing w:line="260" w:lineRule="atLeast"/>
            </w:pPr>
            <w:r w:rsidRPr="00084320">
              <w:rPr>
                <w:rFonts w:cstheme="minorHAnsi"/>
              </w:rPr>
              <w:t>Surface area to be touched (m²)</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BE59" w14:textId="77777777" w:rsidR="003C2F5A" w:rsidRPr="00084320" w:rsidRDefault="003C2F5A" w:rsidP="003C2F5A">
            <w:pPr>
              <w:keepNext/>
              <w:snapToGrid w:val="0"/>
              <w:spacing w:line="260" w:lineRule="atLeast"/>
              <w:jc w:val="center"/>
            </w:pPr>
            <w:r w:rsidRPr="00084320">
              <w:t>1</w:t>
            </w:r>
          </w:p>
        </w:tc>
        <w:tc>
          <w:tcPr>
            <w:tcW w:w="3805" w:type="dxa"/>
            <w:tcBorders>
              <w:top w:val="single" w:sz="4" w:space="0" w:color="000000"/>
              <w:left w:val="single" w:sz="4" w:space="0" w:color="000000"/>
              <w:bottom w:val="single" w:sz="4" w:space="0" w:color="000000"/>
              <w:right w:val="single" w:sz="4" w:space="0" w:color="000000"/>
            </w:tcBorders>
          </w:tcPr>
          <w:p w14:paraId="629E290F" w14:textId="5CEEC171" w:rsidR="003C2F5A" w:rsidRPr="00084320" w:rsidRDefault="003C2F5A" w:rsidP="003C2F5A">
            <w:pPr>
              <w:keepNext/>
              <w:snapToGrid w:val="0"/>
              <w:spacing w:line="260" w:lineRule="atLeast"/>
              <w:rPr>
                <w:rFonts w:eastAsia="Calibri"/>
                <w:lang w:eastAsia="en-US"/>
              </w:rPr>
            </w:pPr>
            <w:r w:rsidRPr="00084320">
              <w:rPr>
                <w:rFonts w:eastAsia="Calibri"/>
                <w:lang w:eastAsia="en-US"/>
              </w:rPr>
              <w:t>Worst-case (considering that the product will be placed out of reach of children and infants)</w:t>
            </w:r>
          </w:p>
        </w:tc>
      </w:tr>
      <w:tr w:rsidR="003C2F5A" w14:paraId="593D2167" w14:textId="77777777" w:rsidTr="00A074C2">
        <w:tblPrEx>
          <w:tblCellMar>
            <w:top w:w="0" w:type="dxa"/>
            <w:bottom w:w="0" w:type="dxa"/>
          </w:tblCellMar>
        </w:tblPrEx>
        <w:trPr>
          <w:cantSplit/>
          <w:trHeight w:val="303"/>
        </w:trPr>
        <w:tc>
          <w:tcPr>
            <w:tcW w:w="563" w:type="dxa"/>
            <w:vMerge/>
            <w:tcBorders>
              <w:left w:val="single" w:sz="4" w:space="0" w:color="000000"/>
            </w:tcBorders>
            <w:shd w:val="clear" w:color="auto" w:fill="auto"/>
          </w:tcPr>
          <w:p w14:paraId="76BD2E8D" w14:textId="77777777" w:rsidR="003C2F5A" w:rsidRDefault="003C2F5A" w:rsidP="003C2F5A">
            <w:pPr>
              <w:keepNext/>
            </w:pPr>
          </w:p>
        </w:tc>
        <w:tc>
          <w:tcPr>
            <w:tcW w:w="4078" w:type="dxa"/>
            <w:tcBorders>
              <w:top w:val="single" w:sz="4" w:space="0" w:color="000000"/>
              <w:left w:val="single" w:sz="4" w:space="0" w:color="000000"/>
              <w:bottom w:val="single" w:sz="4" w:space="0" w:color="000000"/>
            </w:tcBorders>
            <w:shd w:val="clear" w:color="auto" w:fill="auto"/>
          </w:tcPr>
          <w:p w14:paraId="52AFD6F9" w14:textId="77777777" w:rsidR="003C2F5A" w:rsidRDefault="003C2F5A" w:rsidP="003C2F5A">
            <w:pPr>
              <w:keepNext/>
              <w:snapToGrid w:val="0"/>
              <w:spacing w:line="260" w:lineRule="atLeast"/>
              <w:rPr>
                <w:rFonts w:eastAsia="Calibri"/>
                <w:lang w:eastAsia="en-US"/>
              </w:rPr>
            </w:pPr>
            <w:r>
              <w:t>Hand-to-mouth contact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031F" w14:textId="77777777" w:rsidR="003C2F5A" w:rsidRDefault="003C2F5A" w:rsidP="003C2F5A">
            <w:pPr>
              <w:keepNext/>
              <w:snapToGrid w:val="0"/>
              <w:spacing w:line="260" w:lineRule="atLeast"/>
              <w:jc w:val="center"/>
              <w:rPr>
                <w:rFonts w:eastAsia="Calibri"/>
                <w:lang w:eastAsia="en-US"/>
              </w:rPr>
            </w:pPr>
            <w:r>
              <w:t>10%</w:t>
            </w:r>
          </w:p>
        </w:tc>
        <w:tc>
          <w:tcPr>
            <w:tcW w:w="3805" w:type="dxa"/>
            <w:tcBorders>
              <w:top w:val="single" w:sz="4" w:space="0" w:color="000000"/>
              <w:left w:val="single" w:sz="4" w:space="0" w:color="000000"/>
              <w:bottom w:val="single" w:sz="4" w:space="0" w:color="000000"/>
              <w:right w:val="single" w:sz="4" w:space="0" w:color="000000"/>
            </w:tcBorders>
          </w:tcPr>
          <w:p w14:paraId="599F8EFB" w14:textId="411B05F1" w:rsidR="003C2F5A" w:rsidRPr="00EB5A0B" w:rsidRDefault="003C2F5A" w:rsidP="003C2F5A">
            <w:pPr>
              <w:keepNext/>
              <w:snapToGrid w:val="0"/>
              <w:spacing w:line="260" w:lineRule="atLeast"/>
              <w:rPr>
                <w:rFonts w:eastAsia="Calibri"/>
                <w:lang w:eastAsia="en-US"/>
              </w:rPr>
            </w:pPr>
            <w:r w:rsidRPr="00EB5A0B">
              <w:rPr>
                <w:rFonts w:eastAsia="Calibri"/>
                <w:lang w:eastAsia="en-US"/>
              </w:rPr>
              <w:t>Assumption</w:t>
            </w:r>
            <w:r>
              <w:rPr>
                <w:rFonts w:eastAsia="Calibri"/>
                <w:lang w:eastAsia="en-US"/>
              </w:rPr>
              <w:t xml:space="preserve"> </w:t>
            </w:r>
            <w:r w:rsidRPr="001607F0">
              <w:rPr>
                <w:rFonts w:eastAsia="Calibri"/>
                <w:lang w:eastAsia="en-US"/>
              </w:rPr>
              <w:t>of the calculated external dermal exposure is ingested</w:t>
            </w:r>
            <w:r>
              <w:rPr>
                <w:rFonts w:eastAsia="Calibri"/>
                <w:lang w:eastAsia="en-US"/>
              </w:rPr>
              <w:t>, see HEEG opinion 7</w:t>
            </w:r>
          </w:p>
        </w:tc>
      </w:tr>
      <w:tr w:rsidR="003C2F5A" w14:paraId="1D2C821D" w14:textId="77777777" w:rsidTr="00A074C2">
        <w:tblPrEx>
          <w:tblCellMar>
            <w:top w:w="0" w:type="dxa"/>
            <w:bottom w:w="0" w:type="dxa"/>
          </w:tblCellMar>
        </w:tblPrEx>
        <w:trPr>
          <w:cantSplit/>
          <w:trHeight w:val="303"/>
        </w:trPr>
        <w:tc>
          <w:tcPr>
            <w:tcW w:w="563" w:type="dxa"/>
            <w:vMerge/>
            <w:tcBorders>
              <w:left w:val="single" w:sz="4" w:space="0" w:color="000000"/>
            </w:tcBorders>
            <w:shd w:val="clear" w:color="auto" w:fill="auto"/>
          </w:tcPr>
          <w:p w14:paraId="19374DAD" w14:textId="77777777" w:rsidR="003C2F5A" w:rsidRDefault="003C2F5A" w:rsidP="003C2F5A">
            <w:pPr>
              <w:keepNext/>
            </w:pPr>
          </w:p>
        </w:tc>
        <w:tc>
          <w:tcPr>
            <w:tcW w:w="4078" w:type="dxa"/>
            <w:tcBorders>
              <w:top w:val="single" w:sz="4" w:space="0" w:color="000000"/>
              <w:left w:val="single" w:sz="4" w:space="0" w:color="000000"/>
              <w:bottom w:val="single" w:sz="4" w:space="0" w:color="000000"/>
            </w:tcBorders>
            <w:shd w:val="clear" w:color="auto" w:fill="auto"/>
            <w:vAlign w:val="center"/>
          </w:tcPr>
          <w:p w14:paraId="79ABB6D8" w14:textId="77777777" w:rsidR="003C2F5A" w:rsidRDefault="003C2F5A" w:rsidP="003C2F5A">
            <w:pPr>
              <w:keepNext/>
              <w:snapToGrid w:val="0"/>
              <w:spacing w:line="260" w:lineRule="atLeast"/>
              <w:rPr>
                <w:rFonts w:eastAsia="Calibri"/>
                <w:lang w:eastAsia="en-US"/>
              </w:rPr>
            </w:pPr>
            <w:r>
              <w:rPr>
                <w:rFonts w:eastAsia="Calibri"/>
                <w:lang w:eastAsia="en-US"/>
              </w:rPr>
              <w:t>Oral absorption</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63DF" w14:textId="77777777" w:rsidR="003C2F5A" w:rsidRDefault="003C2F5A" w:rsidP="003C2F5A">
            <w:pPr>
              <w:keepNext/>
              <w:snapToGrid w:val="0"/>
              <w:spacing w:line="260" w:lineRule="atLeast"/>
              <w:jc w:val="center"/>
              <w:rPr>
                <w:rFonts w:eastAsia="Calibri"/>
                <w:lang w:eastAsia="en-US"/>
              </w:rPr>
            </w:pPr>
            <w:r>
              <w:rPr>
                <w:rFonts w:eastAsia="Calibri"/>
                <w:lang w:eastAsia="en-US"/>
              </w:rPr>
              <w:t>100%</w:t>
            </w:r>
          </w:p>
        </w:tc>
        <w:tc>
          <w:tcPr>
            <w:tcW w:w="3805" w:type="dxa"/>
            <w:tcBorders>
              <w:top w:val="single" w:sz="4" w:space="0" w:color="000000"/>
              <w:left w:val="single" w:sz="4" w:space="0" w:color="000000"/>
              <w:bottom w:val="single" w:sz="4" w:space="0" w:color="000000"/>
              <w:right w:val="single" w:sz="4" w:space="0" w:color="000000"/>
            </w:tcBorders>
            <w:vAlign w:val="center"/>
          </w:tcPr>
          <w:p w14:paraId="4A0E2EF6" w14:textId="77777777" w:rsidR="003C2F5A" w:rsidRDefault="003C2F5A" w:rsidP="003C2F5A">
            <w:pPr>
              <w:keepNext/>
              <w:snapToGrid w:val="0"/>
              <w:spacing w:line="260" w:lineRule="atLeast"/>
              <w:rPr>
                <w:rFonts w:eastAsia="Calibri"/>
                <w:lang w:eastAsia="en-US"/>
              </w:rPr>
            </w:pPr>
            <w:r>
              <w:t>Worst-case value (CAR: 90%)</w:t>
            </w:r>
          </w:p>
        </w:tc>
      </w:tr>
      <w:tr w:rsidR="003C2F5A" w14:paraId="1628E5F9" w14:textId="77777777" w:rsidTr="00A074C2">
        <w:tblPrEx>
          <w:tblCellMar>
            <w:top w:w="0" w:type="dxa"/>
            <w:bottom w:w="0" w:type="dxa"/>
          </w:tblCellMar>
        </w:tblPrEx>
        <w:trPr>
          <w:cantSplit/>
          <w:trHeight w:val="303"/>
        </w:trPr>
        <w:tc>
          <w:tcPr>
            <w:tcW w:w="563" w:type="dxa"/>
            <w:vMerge/>
            <w:tcBorders>
              <w:left w:val="single" w:sz="4" w:space="0" w:color="000000"/>
            </w:tcBorders>
            <w:shd w:val="clear" w:color="auto" w:fill="auto"/>
          </w:tcPr>
          <w:p w14:paraId="4F8857D8" w14:textId="77777777" w:rsidR="003C2F5A" w:rsidRDefault="003C2F5A" w:rsidP="003C2F5A">
            <w:pPr>
              <w:keepNext/>
            </w:pPr>
          </w:p>
        </w:tc>
        <w:tc>
          <w:tcPr>
            <w:tcW w:w="4078" w:type="dxa"/>
            <w:tcBorders>
              <w:top w:val="single" w:sz="4" w:space="0" w:color="000000"/>
              <w:left w:val="single" w:sz="4" w:space="0" w:color="000000"/>
              <w:bottom w:val="single" w:sz="4" w:space="0" w:color="000000"/>
            </w:tcBorders>
            <w:shd w:val="clear" w:color="auto" w:fill="auto"/>
          </w:tcPr>
          <w:p w14:paraId="3C9ED3FC" w14:textId="77777777" w:rsidR="003C2F5A" w:rsidRDefault="003C2F5A" w:rsidP="003C2F5A">
            <w:pPr>
              <w:keepNext/>
              <w:snapToGrid w:val="0"/>
              <w:spacing w:line="260" w:lineRule="atLeast"/>
              <w:rPr>
                <w:rFonts w:eastAsia="Calibri"/>
                <w:lang w:eastAsia="en-US"/>
              </w:rPr>
            </w:pPr>
            <w:r>
              <w:t>Infant body weight (kg)</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2E35" w14:textId="77777777" w:rsidR="003C2F5A" w:rsidRDefault="003C2F5A" w:rsidP="003C2F5A">
            <w:pPr>
              <w:keepNext/>
              <w:snapToGrid w:val="0"/>
              <w:spacing w:line="260" w:lineRule="atLeast"/>
              <w:jc w:val="center"/>
              <w:rPr>
                <w:rFonts w:eastAsia="Calibri"/>
                <w:lang w:eastAsia="en-US"/>
              </w:rPr>
            </w:pPr>
            <w:r>
              <w:rPr>
                <w:rFonts w:eastAsia="Calibri"/>
                <w:lang w:eastAsia="en-US"/>
              </w:rPr>
              <w:t>8</w:t>
            </w:r>
          </w:p>
        </w:tc>
        <w:tc>
          <w:tcPr>
            <w:tcW w:w="3805" w:type="dxa"/>
            <w:tcBorders>
              <w:top w:val="single" w:sz="4" w:space="0" w:color="000000"/>
              <w:left w:val="single" w:sz="4" w:space="0" w:color="000000"/>
              <w:bottom w:val="single" w:sz="4" w:space="0" w:color="000000"/>
              <w:right w:val="single" w:sz="4" w:space="0" w:color="000000"/>
            </w:tcBorders>
          </w:tcPr>
          <w:p w14:paraId="43F481EB" w14:textId="77777777" w:rsidR="003C2F5A" w:rsidRPr="00AE7AD3" w:rsidRDefault="003C2F5A" w:rsidP="003C2F5A">
            <w:pPr>
              <w:keepNext/>
              <w:snapToGrid w:val="0"/>
              <w:spacing w:line="260" w:lineRule="atLeast"/>
              <w:rPr>
                <w:rFonts w:eastAsia="Calibri"/>
                <w:lang w:eastAsia="en-US"/>
              </w:rPr>
            </w:pPr>
            <w:r w:rsidRPr="00121D1B">
              <w:t xml:space="preserve">HEAd Hoc </w:t>
            </w:r>
            <w:r>
              <w:t>Recommendation no.</w:t>
            </w:r>
            <w:r w:rsidRPr="00121D1B">
              <w:t>14</w:t>
            </w:r>
          </w:p>
        </w:tc>
      </w:tr>
      <w:tr w:rsidR="003C2F5A" w14:paraId="72F36549" w14:textId="77777777" w:rsidTr="00A074C2">
        <w:tblPrEx>
          <w:tblCellMar>
            <w:top w:w="0" w:type="dxa"/>
            <w:bottom w:w="0" w:type="dxa"/>
          </w:tblCellMar>
        </w:tblPrEx>
        <w:trPr>
          <w:cantSplit/>
          <w:trHeight w:val="303"/>
        </w:trPr>
        <w:tc>
          <w:tcPr>
            <w:tcW w:w="563" w:type="dxa"/>
            <w:vMerge/>
            <w:tcBorders>
              <w:left w:val="single" w:sz="4" w:space="0" w:color="000000"/>
              <w:bottom w:val="single" w:sz="4" w:space="0" w:color="000000"/>
            </w:tcBorders>
            <w:shd w:val="clear" w:color="auto" w:fill="auto"/>
          </w:tcPr>
          <w:p w14:paraId="3A0B2D84" w14:textId="77777777" w:rsidR="003C2F5A" w:rsidRDefault="003C2F5A" w:rsidP="003C2F5A">
            <w:pPr>
              <w:keepNext/>
            </w:pPr>
          </w:p>
        </w:tc>
        <w:tc>
          <w:tcPr>
            <w:tcW w:w="4078" w:type="dxa"/>
            <w:tcBorders>
              <w:top w:val="single" w:sz="4" w:space="0" w:color="000000"/>
              <w:left w:val="single" w:sz="4" w:space="0" w:color="000000"/>
              <w:bottom w:val="single" w:sz="4" w:space="0" w:color="000000"/>
            </w:tcBorders>
            <w:shd w:val="clear" w:color="auto" w:fill="auto"/>
          </w:tcPr>
          <w:p w14:paraId="59DDF34C" w14:textId="77777777" w:rsidR="003C2F5A" w:rsidRDefault="003C2F5A" w:rsidP="003C2F5A">
            <w:pPr>
              <w:keepNext/>
              <w:snapToGrid w:val="0"/>
              <w:spacing w:line="260" w:lineRule="atLeast"/>
            </w:pPr>
            <w:r>
              <w:t>Toddler body weight (kg)</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9C5A" w14:textId="77777777" w:rsidR="003C2F5A" w:rsidRDefault="003C2F5A" w:rsidP="003C2F5A">
            <w:pPr>
              <w:keepNext/>
              <w:snapToGrid w:val="0"/>
              <w:spacing w:line="260" w:lineRule="atLeast"/>
              <w:jc w:val="center"/>
            </w:pPr>
            <w:r>
              <w:t>10</w:t>
            </w:r>
          </w:p>
        </w:tc>
        <w:tc>
          <w:tcPr>
            <w:tcW w:w="3805" w:type="dxa"/>
            <w:tcBorders>
              <w:top w:val="single" w:sz="4" w:space="0" w:color="000000"/>
              <w:left w:val="single" w:sz="4" w:space="0" w:color="000000"/>
              <w:bottom w:val="single" w:sz="4" w:space="0" w:color="000000"/>
              <w:right w:val="single" w:sz="4" w:space="0" w:color="000000"/>
            </w:tcBorders>
          </w:tcPr>
          <w:p w14:paraId="4839F832" w14:textId="77777777" w:rsidR="003C2F5A" w:rsidRPr="00AE7AD3" w:rsidRDefault="003C2F5A" w:rsidP="003C2F5A">
            <w:pPr>
              <w:keepNext/>
              <w:snapToGrid w:val="0"/>
              <w:spacing w:line="260" w:lineRule="atLeast"/>
            </w:pPr>
            <w:r w:rsidRPr="00B24511">
              <w:t>HEAd Hoc Recommendation no.14</w:t>
            </w:r>
          </w:p>
        </w:tc>
      </w:tr>
    </w:tbl>
    <w:p w14:paraId="7E819A86" w14:textId="77777777" w:rsidR="003E1513" w:rsidRDefault="003E1513" w:rsidP="003E1513">
      <w:pPr>
        <w:spacing w:line="260" w:lineRule="atLeast"/>
        <w:rPr>
          <w:rFonts w:eastAsia="Calibri"/>
          <w:shd w:val="clear" w:color="auto" w:fill="00FFFF"/>
          <w:lang w:eastAsia="en-US"/>
        </w:rPr>
      </w:pPr>
    </w:p>
    <w:p w14:paraId="4D12145E" w14:textId="2EDBF277" w:rsidR="003E1513" w:rsidRDefault="003E1513">
      <w:pPr>
        <w:keepNext/>
        <w:spacing w:line="260" w:lineRule="atLeast"/>
        <w:rPr>
          <w:rFonts w:eastAsia="Calibri"/>
          <w:b/>
          <w:bCs/>
          <w:lang w:eastAsia="en-US"/>
        </w:rPr>
      </w:pPr>
      <w:r>
        <w:rPr>
          <w:rFonts w:eastAsia="Calibri"/>
          <w:b/>
          <w:bCs/>
          <w:lang w:eastAsia="en-US"/>
        </w:rPr>
        <w:t>Calculations for Scenario [4]</w:t>
      </w:r>
    </w:p>
    <w:p w14:paraId="46F1788D" w14:textId="77777777" w:rsidR="00A0317A" w:rsidRDefault="00A0317A">
      <w:pPr>
        <w:keepNext/>
        <w:spacing w:line="260" w:lineRule="atLeast"/>
        <w:rPr>
          <w:rFonts w:ascii="Times New Roman" w:eastAsia="Calibri" w:hAnsi="Times New Roman" w:cs="Times New Roman"/>
          <w:i/>
          <w:iCs/>
          <w:lang w:eastAsia="en-US"/>
        </w:rPr>
      </w:pPr>
    </w:p>
    <w:tbl>
      <w:tblPr>
        <w:tblW w:w="9575" w:type="dxa"/>
        <w:tblInd w:w="-7" w:type="dxa"/>
        <w:tblLayout w:type="fixed"/>
        <w:tblCellMar>
          <w:left w:w="70" w:type="dxa"/>
          <w:right w:w="70" w:type="dxa"/>
        </w:tblCellMar>
        <w:tblLook w:val="0000" w:firstRow="0" w:lastRow="0" w:firstColumn="0" w:lastColumn="0" w:noHBand="0" w:noVBand="0"/>
      </w:tblPr>
      <w:tblGrid>
        <w:gridCol w:w="1637"/>
        <w:gridCol w:w="1268"/>
        <w:gridCol w:w="1559"/>
        <w:gridCol w:w="1772"/>
        <w:gridCol w:w="1701"/>
        <w:gridCol w:w="1638"/>
      </w:tblGrid>
      <w:tr w:rsidR="003E1513" w14:paraId="3E342282" w14:textId="77777777" w:rsidTr="00A074C2">
        <w:trPr>
          <w:cantSplit/>
          <w:tblHeader/>
        </w:trPr>
        <w:tc>
          <w:tcPr>
            <w:tcW w:w="9575" w:type="dxa"/>
            <w:gridSpan w:val="6"/>
            <w:tcBorders>
              <w:top w:val="single" w:sz="6" w:space="0" w:color="000000"/>
              <w:left w:val="single" w:sz="6" w:space="0" w:color="000000"/>
              <w:bottom w:val="single" w:sz="6" w:space="0" w:color="000000"/>
              <w:right w:val="single" w:sz="6" w:space="0" w:color="000000"/>
            </w:tcBorders>
            <w:shd w:val="clear" w:color="auto" w:fill="FFFFCC"/>
          </w:tcPr>
          <w:p w14:paraId="49A44692" w14:textId="77777777" w:rsidR="003E1513" w:rsidRDefault="003E1513">
            <w:pPr>
              <w:keepNext/>
              <w:spacing w:line="260" w:lineRule="atLeast"/>
              <w:jc w:val="center"/>
            </w:pPr>
            <w:r>
              <w:rPr>
                <w:rFonts w:eastAsia="Calibri"/>
                <w:b/>
                <w:lang w:eastAsia="en-US"/>
              </w:rPr>
              <w:t>Summary table: systemic exposure from non-professional uses</w:t>
            </w:r>
          </w:p>
        </w:tc>
      </w:tr>
      <w:tr w:rsidR="003E1513" w14:paraId="77A42CAE" w14:textId="77777777" w:rsidTr="00B9744B">
        <w:trPr>
          <w:cantSplit/>
        </w:trPr>
        <w:tc>
          <w:tcPr>
            <w:tcW w:w="1637" w:type="dxa"/>
            <w:tcBorders>
              <w:top w:val="single" w:sz="6" w:space="0" w:color="000000"/>
              <w:left w:val="single" w:sz="6" w:space="0" w:color="000000"/>
              <w:bottom w:val="single" w:sz="6" w:space="0" w:color="000000"/>
            </w:tcBorders>
            <w:shd w:val="clear" w:color="auto" w:fill="auto"/>
          </w:tcPr>
          <w:p w14:paraId="711CBC66" w14:textId="77777777" w:rsidR="003E1513" w:rsidRDefault="003E1513">
            <w:pPr>
              <w:keepNext/>
              <w:spacing w:line="260" w:lineRule="atLeast"/>
              <w:rPr>
                <w:rFonts w:eastAsia="Calibri"/>
                <w:b/>
                <w:lang w:eastAsia="en-US"/>
              </w:rPr>
            </w:pPr>
            <w:r>
              <w:rPr>
                <w:rFonts w:eastAsia="Calibri"/>
                <w:b/>
                <w:lang w:eastAsia="en-US"/>
              </w:rPr>
              <w:t>Exposure scenario</w:t>
            </w:r>
          </w:p>
        </w:tc>
        <w:tc>
          <w:tcPr>
            <w:tcW w:w="1268" w:type="dxa"/>
            <w:tcBorders>
              <w:top w:val="single" w:sz="6" w:space="0" w:color="000000"/>
              <w:left w:val="single" w:sz="6" w:space="0" w:color="000000"/>
              <w:bottom w:val="single" w:sz="6" w:space="0" w:color="000000"/>
              <w:right w:val="single" w:sz="4" w:space="0" w:color="auto"/>
            </w:tcBorders>
            <w:shd w:val="clear" w:color="auto" w:fill="auto"/>
          </w:tcPr>
          <w:p w14:paraId="767499D3" w14:textId="77777777" w:rsidR="003E1513" w:rsidRDefault="003E1513">
            <w:pPr>
              <w:keepNext/>
              <w:spacing w:line="260" w:lineRule="atLeast"/>
              <w:rPr>
                <w:rFonts w:eastAsia="Calibri"/>
                <w:b/>
                <w:lang w:eastAsia="en-US"/>
              </w:rPr>
            </w:pPr>
            <w:r>
              <w:rPr>
                <w:rFonts w:eastAsia="Calibri"/>
                <w:b/>
                <w:lang w:eastAsia="en-US"/>
              </w:rPr>
              <w:t>Tier/PPE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3E2EC2" w14:textId="77777777" w:rsidR="003E1513" w:rsidRDefault="003E1513">
            <w:pPr>
              <w:keepNext/>
              <w:spacing w:line="260" w:lineRule="atLeast"/>
              <w:rPr>
                <w:rFonts w:eastAsia="Calibri"/>
                <w:b/>
                <w:lang w:eastAsia="en-US"/>
              </w:rPr>
            </w:pPr>
            <w:r>
              <w:rPr>
                <w:rFonts w:eastAsia="Calibri"/>
                <w:b/>
                <w:lang w:eastAsia="en-US"/>
              </w:rPr>
              <w:t>Estimated inhalation uptake</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694B319" w14:textId="77777777" w:rsidR="003E1513" w:rsidRDefault="003E1513">
            <w:pPr>
              <w:keepNext/>
              <w:spacing w:line="260" w:lineRule="atLeast"/>
              <w:rPr>
                <w:rFonts w:eastAsia="Calibri"/>
                <w:b/>
                <w:lang w:eastAsia="en-US"/>
              </w:rPr>
            </w:pPr>
            <w:r>
              <w:rPr>
                <w:rFonts w:eastAsia="Calibri"/>
                <w:b/>
                <w:lang w:eastAsia="en-US"/>
              </w:rPr>
              <w:t xml:space="preserve">Estimated dermal uptake </w:t>
            </w:r>
            <w:r w:rsidRPr="00121D1B">
              <w:rPr>
                <w:rFonts w:eastAsia="Calibri"/>
                <w:lang w:eastAsia="en-US"/>
              </w:rPr>
              <w:t>(</w:t>
            </w:r>
            <w:r>
              <w:t>mg/kg bw/d)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A7B235" w14:textId="77777777" w:rsidR="003E1513" w:rsidRDefault="003E1513">
            <w:pPr>
              <w:keepNext/>
              <w:spacing w:line="260" w:lineRule="atLeast"/>
              <w:rPr>
                <w:rFonts w:eastAsia="Calibri"/>
                <w:b/>
                <w:lang w:eastAsia="en-US"/>
              </w:rPr>
            </w:pPr>
            <w:r>
              <w:rPr>
                <w:rFonts w:eastAsia="Calibri"/>
                <w:b/>
                <w:lang w:eastAsia="en-US"/>
              </w:rPr>
              <w:t xml:space="preserve">Estimated oral uptake </w:t>
            </w:r>
            <w:r w:rsidRPr="00121D1B">
              <w:rPr>
                <w:rFonts w:eastAsia="Calibri"/>
                <w:lang w:eastAsia="en-US"/>
              </w:rPr>
              <w:t>(</w:t>
            </w:r>
            <w:r>
              <w:t>mg/kg bw/d)</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396C52DA" w14:textId="77777777" w:rsidR="003E1513" w:rsidRDefault="003E1513">
            <w:pPr>
              <w:keepNext/>
              <w:spacing w:line="260" w:lineRule="atLeast"/>
              <w:rPr>
                <w:rFonts w:eastAsia="Calibri"/>
                <w:b/>
                <w:lang w:eastAsia="en-US"/>
              </w:rPr>
            </w:pPr>
            <w:r>
              <w:rPr>
                <w:rFonts w:eastAsia="Calibri"/>
                <w:b/>
                <w:lang w:eastAsia="en-US"/>
              </w:rPr>
              <w:t>Estimated total uptake</w:t>
            </w:r>
          </w:p>
          <w:p w14:paraId="0BB3467F" w14:textId="77777777" w:rsidR="003E1513" w:rsidRDefault="003E1513">
            <w:pPr>
              <w:keepNext/>
              <w:spacing w:line="260" w:lineRule="atLeast"/>
            </w:pPr>
            <w:r w:rsidRPr="00121D1B">
              <w:rPr>
                <w:rFonts w:eastAsia="Calibri"/>
                <w:lang w:eastAsia="en-US"/>
              </w:rPr>
              <w:t>(</w:t>
            </w:r>
            <w:r>
              <w:t>mg/kg bw/d)</w:t>
            </w:r>
          </w:p>
        </w:tc>
      </w:tr>
      <w:tr w:rsidR="003E1513" w14:paraId="1B48D669" w14:textId="77777777" w:rsidTr="00A074C2">
        <w:trPr>
          <w:cantSplit/>
        </w:trPr>
        <w:tc>
          <w:tcPr>
            <w:tcW w:w="1637" w:type="dxa"/>
            <w:tcBorders>
              <w:top w:val="single" w:sz="6" w:space="0" w:color="000000"/>
              <w:left w:val="single" w:sz="6" w:space="0" w:color="000000"/>
              <w:bottom w:val="single" w:sz="6" w:space="0" w:color="000000"/>
            </w:tcBorders>
            <w:shd w:val="clear" w:color="auto" w:fill="auto"/>
          </w:tcPr>
          <w:p w14:paraId="70531867" w14:textId="77777777" w:rsidR="003E1513" w:rsidRDefault="003E1513">
            <w:pPr>
              <w:keepNext/>
              <w:spacing w:line="260" w:lineRule="atLeast"/>
              <w:rPr>
                <w:rFonts w:eastAsia="Calibri"/>
                <w:lang w:eastAsia="en-US"/>
              </w:rPr>
            </w:pPr>
            <w:r>
              <w:rPr>
                <w:rFonts w:eastAsia="Calibri"/>
                <w:lang w:eastAsia="en-US"/>
              </w:rPr>
              <w:t>Scenario [4] - toddler</w:t>
            </w:r>
          </w:p>
        </w:tc>
        <w:tc>
          <w:tcPr>
            <w:tcW w:w="1268" w:type="dxa"/>
            <w:tcBorders>
              <w:top w:val="single" w:sz="6" w:space="0" w:color="000000"/>
              <w:left w:val="single" w:sz="6" w:space="0" w:color="000000"/>
              <w:bottom w:val="single" w:sz="6" w:space="0" w:color="000000"/>
            </w:tcBorders>
            <w:shd w:val="clear" w:color="auto" w:fill="auto"/>
            <w:vAlign w:val="center"/>
          </w:tcPr>
          <w:p w14:paraId="3EDC17BC" w14:textId="77777777" w:rsidR="003E1513" w:rsidRDefault="003E1513">
            <w:pPr>
              <w:keepNext/>
              <w:snapToGrid w:val="0"/>
              <w:spacing w:line="260" w:lineRule="atLeast"/>
              <w:jc w:val="center"/>
              <w:rPr>
                <w:rFonts w:eastAsia="Calibri"/>
                <w:lang w:eastAsia="en-US"/>
              </w:rPr>
            </w:pPr>
            <w:r>
              <w:rPr>
                <w:rFonts w:eastAsia="Calibri"/>
                <w:lang w:eastAsia="en-US"/>
              </w:rPr>
              <w:t>1/no PPE</w:t>
            </w:r>
          </w:p>
        </w:tc>
        <w:tc>
          <w:tcPr>
            <w:tcW w:w="1559" w:type="dxa"/>
            <w:tcBorders>
              <w:top w:val="single" w:sz="6" w:space="0" w:color="000000"/>
              <w:left w:val="single" w:sz="6" w:space="0" w:color="000000"/>
              <w:bottom w:val="single" w:sz="6" w:space="0" w:color="000000"/>
            </w:tcBorders>
            <w:shd w:val="clear" w:color="auto" w:fill="auto"/>
            <w:vAlign w:val="center"/>
          </w:tcPr>
          <w:p w14:paraId="1C876BEE" w14:textId="77777777" w:rsidR="003E1513" w:rsidRDefault="003E1513">
            <w:pPr>
              <w:keepNext/>
              <w:snapToGrid w:val="0"/>
              <w:spacing w:line="260" w:lineRule="atLeast"/>
              <w:jc w:val="center"/>
              <w:rPr>
                <w:rFonts w:eastAsia="Calibri"/>
                <w:lang w:eastAsia="en-US"/>
              </w:rPr>
            </w:pPr>
            <w:r>
              <w:rPr>
                <w:rFonts w:eastAsia="Calibri"/>
                <w:lang w:eastAsia="en-US"/>
              </w:rPr>
              <w:t>n.a</w:t>
            </w:r>
          </w:p>
        </w:tc>
        <w:tc>
          <w:tcPr>
            <w:tcW w:w="1772" w:type="dxa"/>
            <w:tcBorders>
              <w:top w:val="single" w:sz="6" w:space="0" w:color="000000"/>
              <w:left w:val="single" w:sz="6" w:space="0" w:color="000000"/>
              <w:bottom w:val="single" w:sz="6" w:space="0" w:color="000000"/>
            </w:tcBorders>
            <w:shd w:val="clear" w:color="auto" w:fill="auto"/>
            <w:vAlign w:val="center"/>
          </w:tcPr>
          <w:p w14:paraId="12443AC4" w14:textId="77777777" w:rsidR="003E1513" w:rsidRDefault="003E1513">
            <w:pPr>
              <w:keepNext/>
              <w:snapToGrid w:val="0"/>
              <w:spacing w:line="260" w:lineRule="atLeast"/>
              <w:jc w:val="center"/>
              <w:rPr>
                <w:rFonts w:eastAsia="Calibri"/>
                <w:lang w:eastAsia="en-US"/>
              </w:rPr>
            </w:pPr>
            <w:r>
              <w:rPr>
                <w:rFonts w:ascii="Calibri" w:hAnsi="Calibri" w:cs="Calibri"/>
                <w:color w:val="000000"/>
                <w:sz w:val="22"/>
                <w:szCs w:val="22"/>
              </w:rPr>
              <w:t>-</w:t>
            </w:r>
          </w:p>
        </w:tc>
        <w:tc>
          <w:tcPr>
            <w:tcW w:w="1701" w:type="dxa"/>
            <w:tcBorders>
              <w:top w:val="single" w:sz="6" w:space="0" w:color="000000"/>
              <w:left w:val="single" w:sz="6" w:space="0" w:color="000000"/>
              <w:bottom w:val="single" w:sz="6" w:space="0" w:color="000000"/>
            </w:tcBorders>
            <w:shd w:val="clear" w:color="auto" w:fill="auto"/>
            <w:vAlign w:val="center"/>
          </w:tcPr>
          <w:p w14:paraId="5E8F389C" w14:textId="709F89E9" w:rsidR="003E1513" w:rsidRPr="00BD47AE" w:rsidRDefault="00A0317A" w:rsidP="001A5AE4">
            <w:pPr>
              <w:suppressAutoHyphens w:val="0"/>
              <w:jc w:val="center"/>
              <w:rPr>
                <w:rFonts w:ascii="Calibri" w:hAnsi="Calibri" w:cs="Calibri"/>
                <w:color w:val="000000"/>
                <w:sz w:val="22"/>
                <w:szCs w:val="22"/>
                <w:lang w:val="fr-FR" w:eastAsia="fr-FR"/>
              </w:rPr>
            </w:pPr>
            <w:r w:rsidRPr="00BD47AE">
              <w:rPr>
                <w:rFonts w:ascii="Calibri" w:hAnsi="Calibri" w:cs="Calibri"/>
                <w:color w:val="000000"/>
                <w:sz w:val="22"/>
                <w:szCs w:val="22"/>
              </w:rPr>
              <w:t>3.</w:t>
            </w:r>
            <w:r w:rsidR="001A5AE4">
              <w:rPr>
                <w:rFonts w:ascii="Calibri" w:hAnsi="Calibri" w:cs="Calibri"/>
                <w:color w:val="000000"/>
                <w:sz w:val="22"/>
                <w:szCs w:val="22"/>
              </w:rPr>
              <w:t>06</w:t>
            </w:r>
            <w:r w:rsidR="001A5AE4" w:rsidRPr="00BD47AE">
              <w:rPr>
                <w:rFonts w:ascii="Calibri" w:hAnsi="Calibri" w:cs="Calibri"/>
                <w:color w:val="000000"/>
                <w:sz w:val="22"/>
                <w:szCs w:val="22"/>
              </w:rPr>
              <w:t>E</w:t>
            </w:r>
            <w:r w:rsidRPr="00BD47AE">
              <w:rPr>
                <w:rFonts w:ascii="Calibri" w:hAnsi="Calibri" w:cs="Calibri"/>
                <w:color w:val="000000"/>
                <w:sz w:val="22"/>
                <w:szCs w:val="22"/>
              </w:rPr>
              <w:t>-03</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B967C" w14:textId="77CAEC8C" w:rsidR="003E1513" w:rsidRDefault="00A0317A" w:rsidP="001A5AE4">
            <w:pPr>
              <w:keepNext/>
              <w:snapToGrid w:val="0"/>
              <w:spacing w:line="260" w:lineRule="atLeast"/>
              <w:jc w:val="center"/>
              <w:rPr>
                <w:rFonts w:eastAsia="Calibri"/>
                <w:lang w:eastAsia="en-US"/>
              </w:rPr>
            </w:pPr>
            <w:r>
              <w:rPr>
                <w:rFonts w:ascii="Calibri" w:hAnsi="Calibri" w:cs="Calibri"/>
                <w:color w:val="000000"/>
                <w:sz w:val="22"/>
                <w:szCs w:val="22"/>
              </w:rPr>
              <w:t>3.</w:t>
            </w:r>
            <w:r w:rsidR="001A5AE4">
              <w:rPr>
                <w:rFonts w:ascii="Calibri" w:hAnsi="Calibri" w:cs="Calibri"/>
                <w:color w:val="000000"/>
                <w:sz w:val="22"/>
                <w:szCs w:val="22"/>
              </w:rPr>
              <w:t>06E</w:t>
            </w:r>
            <w:r>
              <w:rPr>
                <w:rFonts w:ascii="Calibri" w:hAnsi="Calibri" w:cs="Calibri"/>
                <w:color w:val="000000"/>
                <w:sz w:val="22"/>
                <w:szCs w:val="22"/>
              </w:rPr>
              <w:t>-03</w:t>
            </w:r>
          </w:p>
        </w:tc>
      </w:tr>
      <w:tr w:rsidR="003E1513" w14:paraId="6E27042B" w14:textId="77777777" w:rsidTr="00A074C2">
        <w:trPr>
          <w:cantSplit/>
        </w:trPr>
        <w:tc>
          <w:tcPr>
            <w:tcW w:w="1637" w:type="dxa"/>
            <w:tcBorders>
              <w:top w:val="single" w:sz="6" w:space="0" w:color="000000"/>
              <w:left w:val="single" w:sz="6" w:space="0" w:color="000000"/>
              <w:bottom w:val="single" w:sz="6" w:space="0" w:color="000000"/>
            </w:tcBorders>
            <w:shd w:val="clear" w:color="auto" w:fill="auto"/>
          </w:tcPr>
          <w:p w14:paraId="545638EF" w14:textId="77777777" w:rsidR="003E1513" w:rsidRDefault="003E1513">
            <w:pPr>
              <w:keepNext/>
              <w:spacing w:line="260" w:lineRule="atLeast"/>
              <w:rPr>
                <w:rFonts w:eastAsia="Calibri"/>
                <w:lang w:eastAsia="en-US"/>
              </w:rPr>
            </w:pPr>
            <w:r>
              <w:rPr>
                <w:rFonts w:eastAsia="Calibri"/>
                <w:lang w:eastAsia="en-US"/>
              </w:rPr>
              <w:t>Scenario [4] - infant</w:t>
            </w:r>
          </w:p>
        </w:tc>
        <w:tc>
          <w:tcPr>
            <w:tcW w:w="1268" w:type="dxa"/>
            <w:tcBorders>
              <w:top w:val="single" w:sz="6" w:space="0" w:color="000000"/>
              <w:left w:val="single" w:sz="6" w:space="0" w:color="000000"/>
              <w:bottom w:val="single" w:sz="6" w:space="0" w:color="000000"/>
            </w:tcBorders>
            <w:shd w:val="clear" w:color="auto" w:fill="auto"/>
            <w:vAlign w:val="center"/>
          </w:tcPr>
          <w:p w14:paraId="0AD30AE9" w14:textId="77777777" w:rsidR="003E1513" w:rsidRDefault="003E1513">
            <w:pPr>
              <w:keepNext/>
              <w:snapToGrid w:val="0"/>
              <w:spacing w:line="260" w:lineRule="atLeast"/>
              <w:jc w:val="center"/>
              <w:rPr>
                <w:rFonts w:eastAsia="Calibri"/>
                <w:lang w:eastAsia="en-US"/>
              </w:rPr>
            </w:pPr>
            <w:r>
              <w:rPr>
                <w:rFonts w:eastAsia="Calibri"/>
                <w:lang w:eastAsia="en-US"/>
              </w:rPr>
              <w:t>1/no PPE</w:t>
            </w:r>
          </w:p>
        </w:tc>
        <w:tc>
          <w:tcPr>
            <w:tcW w:w="1559" w:type="dxa"/>
            <w:tcBorders>
              <w:top w:val="single" w:sz="6" w:space="0" w:color="000000"/>
              <w:left w:val="single" w:sz="6" w:space="0" w:color="000000"/>
              <w:bottom w:val="single" w:sz="6" w:space="0" w:color="000000"/>
            </w:tcBorders>
            <w:shd w:val="clear" w:color="auto" w:fill="auto"/>
            <w:vAlign w:val="center"/>
          </w:tcPr>
          <w:p w14:paraId="5D563734" w14:textId="77777777" w:rsidR="003E1513" w:rsidRDefault="003E1513">
            <w:pPr>
              <w:keepNext/>
              <w:snapToGrid w:val="0"/>
              <w:spacing w:line="260" w:lineRule="atLeast"/>
              <w:jc w:val="center"/>
              <w:rPr>
                <w:rFonts w:eastAsia="Calibri"/>
                <w:lang w:eastAsia="en-US"/>
              </w:rPr>
            </w:pPr>
            <w:r>
              <w:rPr>
                <w:rFonts w:eastAsia="Calibri"/>
                <w:lang w:eastAsia="en-US"/>
              </w:rPr>
              <w:t>n.a</w:t>
            </w:r>
          </w:p>
        </w:tc>
        <w:tc>
          <w:tcPr>
            <w:tcW w:w="1772" w:type="dxa"/>
            <w:tcBorders>
              <w:top w:val="single" w:sz="6" w:space="0" w:color="000000"/>
              <w:left w:val="single" w:sz="6" w:space="0" w:color="000000"/>
              <w:bottom w:val="single" w:sz="6" w:space="0" w:color="000000"/>
            </w:tcBorders>
            <w:shd w:val="clear" w:color="auto" w:fill="auto"/>
            <w:vAlign w:val="center"/>
          </w:tcPr>
          <w:p w14:paraId="4F90A653" w14:textId="77777777" w:rsidR="003E1513" w:rsidRDefault="003E1513">
            <w:pPr>
              <w:keepNext/>
              <w:snapToGrid w:val="0"/>
              <w:spacing w:line="260" w:lineRule="atLeast"/>
              <w:jc w:val="center"/>
              <w:rPr>
                <w:rFonts w:eastAsia="Calibri"/>
                <w:lang w:eastAsia="en-US"/>
              </w:rPr>
            </w:pPr>
            <w:r>
              <w:rPr>
                <w:rFonts w:ascii="Calibri" w:hAnsi="Calibri" w:cs="Calibri"/>
                <w:color w:val="000000"/>
                <w:sz w:val="22"/>
                <w:szCs w:val="22"/>
              </w:rPr>
              <w:t>-</w:t>
            </w:r>
          </w:p>
        </w:tc>
        <w:tc>
          <w:tcPr>
            <w:tcW w:w="1701" w:type="dxa"/>
            <w:tcBorders>
              <w:top w:val="single" w:sz="6" w:space="0" w:color="000000"/>
              <w:left w:val="single" w:sz="6" w:space="0" w:color="000000"/>
              <w:bottom w:val="single" w:sz="6" w:space="0" w:color="000000"/>
            </w:tcBorders>
            <w:shd w:val="clear" w:color="auto" w:fill="auto"/>
            <w:vAlign w:val="center"/>
          </w:tcPr>
          <w:p w14:paraId="7B498F39" w14:textId="1FE07CCF" w:rsidR="003E1513" w:rsidRPr="00BD47AE" w:rsidRDefault="003E1513" w:rsidP="001A5AE4">
            <w:pPr>
              <w:keepNext/>
              <w:suppressAutoHyphens w:val="0"/>
              <w:jc w:val="center"/>
              <w:rPr>
                <w:rFonts w:ascii="Calibri" w:hAnsi="Calibri" w:cs="Calibri"/>
                <w:color w:val="000000"/>
                <w:sz w:val="22"/>
                <w:szCs w:val="22"/>
                <w:lang w:val="fr-FR" w:eastAsia="fr-FR"/>
              </w:rPr>
            </w:pPr>
            <w:r w:rsidRPr="00BD47AE">
              <w:rPr>
                <w:rFonts w:ascii="Calibri" w:hAnsi="Calibri" w:cs="Calibri"/>
                <w:color w:val="000000"/>
                <w:sz w:val="22"/>
                <w:szCs w:val="22"/>
              </w:rPr>
              <w:t>3.</w:t>
            </w:r>
            <w:r w:rsidR="001A5AE4">
              <w:rPr>
                <w:rFonts w:ascii="Calibri" w:hAnsi="Calibri" w:cs="Calibri"/>
                <w:color w:val="000000"/>
                <w:sz w:val="22"/>
                <w:szCs w:val="22"/>
              </w:rPr>
              <w:t>83</w:t>
            </w:r>
            <w:r w:rsidR="001A5AE4" w:rsidRPr="00BD47AE">
              <w:rPr>
                <w:rFonts w:ascii="Calibri" w:hAnsi="Calibri" w:cs="Calibri"/>
                <w:color w:val="000000"/>
                <w:sz w:val="22"/>
                <w:szCs w:val="22"/>
              </w:rPr>
              <w:t>E</w:t>
            </w:r>
            <w:r w:rsidRPr="00BD47AE">
              <w:rPr>
                <w:rFonts w:ascii="Calibri" w:hAnsi="Calibri" w:cs="Calibri"/>
                <w:color w:val="000000"/>
                <w:sz w:val="22"/>
                <w:szCs w:val="22"/>
              </w:rPr>
              <w:t>-03</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86C13" w14:textId="442CF38E" w:rsidR="003E1513" w:rsidRPr="007E6159" w:rsidRDefault="003E1513" w:rsidP="001A5AE4">
            <w:pPr>
              <w:keepNext/>
              <w:suppressAutoHyphens w:val="0"/>
              <w:jc w:val="center"/>
              <w:rPr>
                <w:rFonts w:ascii="Calibri" w:hAnsi="Calibri" w:cs="Calibri"/>
                <w:color w:val="000000"/>
                <w:sz w:val="22"/>
                <w:szCs w:val="22"/>
                <w:lang w:val="fr-FR" w:eastAsia="fr-FR"/>
              </w:rPr>
            </w:pPr>
            <w:r>
              <w:rPr>
                <w:rFonts w:ascii="Calibri" w:hAnsi="Calibri" w:cs="Calibri"/>
                <w:color w:val="000000"/>
                <w:sz w:val="22"/>
                <w:szCs w:val="22"/>
              </w:rPr>
              <w:t>3.</w:t>
            </w:r>
            <w:r w:rsidR="001A5AE4">
              <w:rPr>
                <w:rFonts w:ascii="Calibri" w:hAnsi="Calibri" w:cs="Calibri"/>
                <w:color w:val="000000"/>
                <w:sz w:val="22"/>
                <w:szCs w:val="22"/>
              </w:rPr>
              <w:t>83E</w:t>
            </w:r>
            <w:r>
              <w:rPr>
                <w:rFonts w:ascii="Calibri" w:hAnsi="Calibri" w:cs="Calibri"/>
                <w:color w:val="000000"/>
                <w:sz w:val="22"/>
                <w:szCs w:val="22"/>
              </w:rPr>
              <w:t>-03</w:t>
            </w:r>
          </w:p>
        </w:tc>
      </w:tr>
    </w:tbl>
    <w:p w14:paraId="0BE76671" w14:textId="77777777" w:rsidR="00251848" w:rsidRDefault="00251848">
      <w:pPr>
        <w:spacing w:line="260" w:lineRule="atLeast"/>
        <w:rPr>
          <w:rFonts w:eastAsia="Calibri"/>
          <w:iCs/>
          <w:sz w:val="16"/>
          <w:vertAlign w:val="superscript"/>
          <w:lang w:eastAsia="en-US"/>
        </w:rPr>
      </w:pPr>
    </w:p>
    <w:p w14:paraId="670BC631"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487817D5"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Dietary exposure</w:t>
      </w:r>
    </w:p>
    <w:p w14:paraId="7C75E82E" w14:textId="13276057" w:rsidR="00C60F2A" w:rsidRPr="00C60F2A" w:rsidRDefault="00C60F2A" w:rsidP="00C60F2A">
      <w:pPr>
        <w:jc w:val="both"/>
        <w:rPr>
          <w:szCs w:val="23"/>
          <w:lang w:val="en-US"/>
        </w:rPr>
      </w:pPr>
      <w:r w:rsidRPr="00C60F2A">
        <w:rPr>
          <w:szCs w:val="23"/>
          <w:lang w:val="en-US"/>
        </w:rPr>
        <w:t xml:space="preserve">The biocidal product is not intended for direct application to food or feeding stuff or to surfaces and areas where food or feeding stuff are prepared or stored. Hence, </w:t>
      </w:r>
      <w:r w:rsidR="00BD4CF2">
        <w:rPr>
          <w:szCs w:val="23"/>
          <w:lang w:val="en-US"/>
        </w:rPr>
        <w:t>no</w:t>
      </w:r>
      <w:r w:rsidRPr="00C60F2A">
        <w:rPr>
          <w:szCs w:val="23"/>
          <w:lang w:val="en-US"/>
        </w:rPr>
        <w:t xml:space="preserve"> exposure of food and feeding stuff to </w:t>
      </w:r>
      <w:proofErr w:type="gramStart"/>
      <w:r w:rsidRPr="00C60F2A">
        <w:rPr>
          <w:szCs w:val="23"/>
          <w:lang w:val="en-US"/>
        </w:rPr>
        <w:t>a.s</w:t>
      </w:r>
      <w:proofErr w:type="gramEnd"/>
      <w:r w:rsidRPr="00C60F2A">
        <w:rPr>
          <w:szCs w:val="23"/>
          <w:lang w:val="en-US"/>
        </w:rPr>
        <w:t xml:space="preserve">. </w:t>
      </w:r>
      <w:r w:rsidR="00BD4CF2">
        <w:rPr>
          <w:szCs w:val="23"/>
          <w:lang w:val="en-US"/>
        </w:rPr>
        <w:t>is expected</w:t>
      </w:r>
      <w:r w:rsidRPr="00C60F2A">
        <w:rPr>
          <w:szCs w:val="23"/>
          <w:lang w:val="en-US"/>
        </w:rPr>
        <w:t xml:space="preserve"> when applied according to the recommended uses. Additional food or feeding stuffs studies are not required.</w:t>
      </w:r>
    </w:p>
    <w:p w14:paraId="00ADC650" w14:textId="77777777" w:rsidR="009D0C0B" w:rsidRDefault="009D0C0B">
      <w:pPr>
        <w:spacing w:line="260" w:lineRule="atLeast"/>
        <w:rPr>
          <w:rFonts w:eastAsia="Calibri"/>
          <w:lang w:eastAsia="en-US"/>
        </w:rPr>
      </w:pPr>
    </w:p>
    <w:p w14:paraId="259D9627" w14:textId="77777777" w:rsidR="009D0C0B" w:rsidRDefault="00FA480B">
      <w:pPr>
        <w:rPr>
          <w:rFonts w:ascii="Times New Roman" w:eastAsia="Calibri" w:hAnsi="Times New Roman" w:cs="Times New Roman"/>
          <w:i/>
          <w:iCs/>
          <w:lang w:eastAsia="en-US"/>
        </w:rPr>
      </w:pPr>
      <w:r>
        <w:rPr>
          <w:rFonts w:eastAsia="Calibri"/>
          <w:i/>
          <w:sz w:val="22"/>
          <w:szCs w:val="22"/>
          <w:u w:val="single"/>
          <w:lang w:eastAsia="en-US"/>
        </w:rPr>
        <w:t>Information of non-biocidal use of the active substance</w:t>
      </w:r>
    </w:p>
    <w:p w14:paraId="173CD46F" w14:textId="57FE33E4" w:rsidR="00C60F2A" w:rsidRPr="00C60F2A" w:rsidRDefault="00C60F2A" w:rsidP="00C60F2A">
      <w:pPr>
        <w:jc w:val="both"/>
        <w:rPr>
          <w:szCs w:val="23"/>
          <w:lang w:val="en-US"/>
        </w:rPr>
      </w:pPr>
      <w:r w:rsidRPr="00C60F2A">
        <w:rPr>
          <w:szCs w:val="23"/>
          <w:lang w:val="en-US"/>
        </w:rPr>
        <w:t xml:space="preserve">The active substance imidacloprid is approved as an insecticide under regulation (EC) No 1107/2009. European Commission Implementing Regulation (EU) 2018/783 has restricted the use of plant protection products containing imidacloprid to greenhouse crops </w:t>
      </w:r>
      <w:r>
        <w:rPr>
          <w:szCs w:val="23"/>
          <w:lang w:val="en-US"/>
        </w:rPr>
        <w:t>to ensure</w:t>
      </w:r>
      <w:r w:rsidRPr="00C60F2A">
        <w:rPr>
          <w:szCs w:val="23"/>
          <w:lang w:val="en-US"/>
        </w:rPr>
        <w:t xml:space="preserve"> protection of bees The EU pesticide database lists MRL values from 0.05 to 5 mg/kg</w:t>
      </w:r>
      <w:r w:rsidR="00BD4CF2">
        <w:rPr>
          <w:szCs w:val="23"/>
          <w:lang w:val="en-US"/>
        </w:rPr>
        <w:t>. C</w:t>
      </w:r>
      <w:r w:rsidRPr="00C60F2A">
        <w:rPr>
          <w:szCs w:val="23"/>
          <w:lang w:val="en-US"/>
        </w:rPr>
        <w:t xml:space="preserve">onsidering the proposed PT18 biocidal use of the active substance imidacloprid as an ant gel bait, </w:t>
      </w:r>
      <w:r>
        <w:rPr>
          <w:szCs w:val="23"/>
          <w:lang w:val="en-US"/>
        </w:rPr>
        <w:t>no MRL exceedance is expected</w:t>
      </w:r>
      <w:r w:rsidRPr="00C60F2A">
        <w:rPr>
          <w:szCs w:val="23"/>
          <w:lang w:val="en-US"/>
        </w:rPr>
        <w:t>.</w:t>
      </w:r>
    </w:p>
    <w:p w14:paraId="3917C13D" w14:textId="6802AC39" w:rsidR="009D0C0B" w:rsidRDefault="009D0C0B">
      <w:pPr>
        <w:spacing w:line="260" w:lineRule="atLeast"/>
        <w:rPr>
          <w:rFonts w:eastAsia="Calibri"/>
          <w:b/>
          <w:lang w:eastAsia="en-US"/>
        </w:rPr>
      </w:pPr>
    </w:p>
    <w:tbl>
      <w:tblPr>
        <w:tblW w:w="9369" w:type="dxa"/>
        <w:tblInd w:w="-7" w:type="dxa"/>
        <w:tblLayout w:type="fixed"/>
        <w:tblCellMar>
          <w:left w:w="70" w:type="dxa"/>
          <w:right w:w="70" w:type="dxa"/>
        </w:tblCellMar>
        <w:tblLook w:val="0000" w:firstRow="0" w:lastRow="0" w:firstColumn="0" w:lastColumn="0" w:noHBand="0" w:noVBand="0"/>
      </w:tblPr>
      <w:tblGrid>
        <w:gridCol w:w="911"/>
        <w:gridCol w:w="1474"/>
        <w:gridCol w:w="3749"/>
        <w:gridCol w:w="3235"/>
      </w:tblGrid>
      <w:tr w:rsidR="009D0C0B" w14:paraId="103553F2" w14:textId="77777777" w:rsidTr="00C60F2A">
        <w:trPr>
          <w:tblHeader/>
        </w:trPr>
        <w:tc>
          <w:tcPr>
            <w:tcW w:w="9369" w:type="dxa"/>
            <w:gridSpan w:val="4"/>
            <w:tcBorders>
              <w:top w:val="single" w:sz="6" w:space="0" w:color="000000"/>
              <w:left w:val="single" w:sz="6" w:space="0" w:color="000000"/>
              <w:bottom w:val="single" w:sz="6" w:space="0" w:color="000000"/>
              <w:right w:val="single" w:sz="6" w:space="0" w:color="000000"/>
            </w:tcBorders>
            <w:shd w:val="clear" w:color="auto" w:fill="FFFFCC"/>
          </w:tcPr>
          <w:p w14:paraId="5F5D0FD5" w14:textId="77777777" w:rsidR="009D0C0B" w:rsidRDefault="00FA480B">
            <w:pPr>
              <w:spacing w:line="260" w:lineRule="atLeast"/>
              <w:jc w:val="center"/>
            </w:pPr>
            <w:r>
              <w:rPr>
                <w:rFonts w:eastAsia="Calibri"/>
                <w:b/>
                <w:lang w:eastAsia="en-US"/>
              </w:rPr>
              <w:lastRenderedPageBreak/>
              <w:t>Summary table of other (non-biocidal) uses</w:t>
            </w:r>
          </w:p>
        </w:tc>
      </w:tr>
      <w:tr w:rsidR="009D0C0B" w14:paraId="05C6D44F" w14:textId="77777777" w:rsidTr="00C60F2A">
        <w:tc>
          <w:tcPr>
            <w:tcW w:w="911" w:type="dxa"/>
            <w:tcBorders>
              <w:top w:val="single" w:sz="6" w:space="0" w:color="000000"/>
              <w:left w:val="single" w:sz="6" w:space="0" w:color="000000"/>
              <w:bottom w:val="single" w:sz="6" w:space="0" w:color="000000"/>
            </w:tcBorders>
            <w:shd w:val="clear" w:color="auto" w:fill="auto"/>
          </w:tcPr>
          <w:p w14:paraId="68E21E2A" w14:textId="77777777" w:rsidR="009D0C0B" w:rsidRDefault="009D0C0B">
            <w:pPr>
              <w:snapToGrid w:val="0"/>
              <w:spacing w:line="260" w:lineRule="atLeast"/>
              <w:rPr>
                <w:rFonts w:eastAsia="Calibri"/>
                <w:b/>
                <w:lang w:eastAsia="en-US"/>
              </w:rPr>
            </w:pPr>
          </w:p>
        </w:tc>
        <w:tc>
          <w:tcPr>
            <w:tcW w:w="1474" w:type="dxa"/>
            <w:tcBorders>
              <w:top w:val="single" w:sz="6" w:space="0" w:color="000000"/>
              <w:left w:val="single" w:sz="6" w:space="0" w:color="000000"/>
              <w:bottom w:val="single" w:sz="6" w:space="0" w:color="000000"/>
            </w:tcBorders>
            <w:shd w:val="clear" w:color="auto" w:fill="auto"/>
          </w:tcPr>
          <w:p w14:paraId="45AC1463" w14:textId="77777777" w:rsidR="009D0C0B" w:rsidRDefault="00FA480B">
            <w:pPr>
              <w:spacing w:line="260" w:lineRule="atLeast"/>
              <w:rPr>
                <w:rFonts w:eastAsia="Calibri"/>
                <w:b/>
                <w:lang w:eastAsia="en-US"/>
              </w:rPr>
            </w:pPr>
            <w:r>
              <w:rPr>
                <w:rFonts w:eastAsia="Calibri"/>
                <w:b/>
                <w:lang w:eastAsia="en-US"/>
              </w:rPr>
              <w:t>Sector of use</w:t>
            </w:r>
            <w:r>
              <w:rPr>
                <w:rFonts w:eastAsia="Calibri"/>
                <w:b/>
                <w:vertAlign w:val="superscript"/>
                <w:lang w:eastAsia="en-US"/>
              </w:rPr>
              <w:t>1</w:t>
            </w:r>
          </w:p>
        </w:tc>
        <w:tc>
          <w:tcPr>
            <w:tcW w:w="3749" w:type="dxa"/>
            <w:tcBorders>
              <w:top w:val="single" w:sz="6" w:space="0" w:color="000000"/>
              <w:left w:val="single" w:sz="6" w:space="0" w:color="000000"/>
              <w:bottom w:val="single" w:sz="6" w:space="0" w:color="000000"/>
            </w:tcBorders>
            <w:shd w:val="clear" w:color="auto" w:fill="auto"/>
          </w:tcPr>
          <w:p w14:paraId="7596FFB7" w14:textId="77777777" w:rsidR="009D0C0B" w:rsidRDefault="00FA480B">
            <w:pPr>
              <w:spacing w:line="260" w:lineRule="atLeast"/>
              <w:rPr>
                <w:rFonts w:eastAsia="Calibri"/>
                <w:b/>
                <w:lang w:eastAsia="en-US"/>
              </w:rPr>
            </w:pPr>
            <w:r>
              <w:rPr>
                <w:rFonts w:eastAsia="Calibri"/>
                <w:b/>
                <w:lang w:eastAsia="en-US"/>
              </w:rPr>
              <w:t>Intended use</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1A53D9CF" w14:textId="77777777" w:rsidR="009D0C0B" w:rsidRDefault="00FA480B">
            <w:pPr>
              <w:spacing w:line="260" w:lineRule="atLeast"/>
              <w:rPr>
                <w:rFonts w:eastAsia="Calibri"/>
                <w:b/>
                <w:vertAlign w:val="superscript"/>
                <w:lang w:eastAsia="en-US"/>
              </w:rPr>
            </w:pPr>
            <w:r>
              <w:rPr>
                <w:rFonts w:eastAsia="Calibri"/>
                <w:b/>
                <w:lang w:eastAsia="en-US"/>
              </w:rPr>
              <w:t xml:space="preserve">Reference value(s) </w:t>
            </w:r>
            <w:r>
              <w:rPr>
                <w:rFonts w:eastAsia="Calibri"/>
                <w:b/>
                <w:vertAlign w:val="superscript"/>
                <w:lang w:eastAsia="en-US"/>
              </w:rPr>
              <w:t>2</w:t>
            </w:r>
          </w:p>
          <w:p w14:paraId="3CDD02F2" w14:textId="775E1A5C" w:rsidR="00C60F2A" w:rsidRDefault="00C60F2A">
            <w:pPr>
              <w:spacing w:line="260" w:lineRule="atLeast"/>
            </w:pPr>
            <w:r>
              <w:rPr>
                <w:rFonts w:eastAsia="Calibri"/>
                <w:b/>
                <w:vertAlign w:val="superscript"/>
                <w:lang w:eastAsia="en-US"/>
              </w:rPr>
              <w:t>expressed as imidacloprid</w:t>
            </w:r>
          </w:p>
        </w:tc>
      </w:tr>
      <w:tr w:rsidR="00C60F2A" w14:paraId="60B168FC" w14:textId="77777777" w:rsidTr="00C60F2A">
        <w:tc>
          <w:tcPr>
            <w:tcW w:w="911" w:type="dxa"/>
            <w:tcBorders>
              <w:top w:val="single" w:sz="6" w:space="0" w:color="000000"/>
              <w:left w:val="single" w:sz="6" w:space="0" w:color="000000"/>
              <w:bottom w:val="single" w:sz="6" w:space="0" w:color="000000"/>
            </w:tcBorders>
            <w:shd w:val="clear" w:color="auto" w:fill="auto"/>
          </w:tcPr>
          <w:p w14:paraId="37CB9EBC" w14:textId="77777777" w:rsidR="00C60F2A" w:rsidRDefault="00C60F2A" w:rsidP="00C60F2A">
            <w:pPr>
              <w:spacing w:line="260" w:lineRule="atLeast"/>
              <w:rPr>
                <w:rFonts w:eastAsia="Calibri"/>
                <w:lang w:eastAsia="en-US"/>
              </w:rPr>
            </w:pPr>
            <w:r>
              <w:rPr>
                <w:rFonts w:eastAsia="Calibri"/>
                <w:lang w:eastAsia="en-US"/>
              </w:rPr>
              <w:t>1.</w:t>
            </w:r>
          </w:p>
        </w:tc>
        <w:tc>
          <w:tcPr>
            <w:tcW w:w="1474" w:type="dxa"/>
            <w:tcBorders>
              <w:top w:val="single" w:sz="6" w:space="0" w:color="000000"/>
              <w:left w:val="single" w:sz="6" w:space="0" w:color="000000"/>
              <w:bottom w:val="single" w:sz="6" w:space="0" w:color="000000"/>
            </w:tcBorders>
            <w:shd w:val="clear" w:color="auto" w:fill="auto"/>
            <w:vAlign w:val="center"/>
          </w:tcPr>
          <w:p w14:paraId="5A35EFDB" w14:textId="77777777" w:rsidR="00C60F2A" w:rsidRPr="00DC5ED7" w:rsidRDefault="00C60F2A" w:rsidP="00C60F2A">
            <w:pPr>
              <w:autoSpaceDE w:val="0"/>
              <w:autoSpaceDN w:val="0"/>
              <w:adjustRightInd w:val="0"/>
            </w:pPr>
            <w:r w:rsidRPr="00DC5ED7">
              <w:t>Plant protection</w:t>
            </w:r>
          </w:p>
          <w:p w14:paraId="19956971" w14:textId="623F7960" w:rsidR="00C60F2A" w:rsidRDefault="00C60F2A" w:rsidP="00C60F2A">
            <w:pPr>
              <w:snapToGrid w:val="0"/>
              <w:spacing w:line="260" w:lineRule="atLeast"/>
              <w:rPr>
                <w:rFonts w:eastAsia="Calibri"/>
                <w:lang w:eastAsia="en-US"/>
              </w:rPr>
            </w:pPr>
            <w:r w:rsidRPr="00DC5ED7">
              <w:t>products</w:t>
            </w:r>
          </w:p>
        </w:tc>
        <w:tc>
          <w:tcPr>
            <w:tcW w:w="3749" w:type="dxa"/>
            <w:tcBorders>
              <w:top w:val="single" w:sz="6" w:space="0" w:color="000000"/>
              <w:left w:val="single" w:sz="6" w:space="0" w:color="000000"/>
              <w:bottom w:val="single" w:sz="6" w:space="0" w:color="000000"/>
            </w:tcBorders>
            <w:shd w:val="clear" w:color="auto" w:fill="auto"/>
            <w:vAlign w:val="center"/>
          </w:tcPr>
          <w:p w14:paraId="38204964" w14:textId="77777777" w:rsidR="00C60F2A" w:rsidRPr="00DC5ED7" w:rsidRDefault="00C60F2A" w:rsidP="00C60F2A">
            <w:pPr>
              <w:autoSpaceDE w:val="0"/>
              <w:autoSpaceDN w:val="0"/>
              <w:adjustRightInd w:val="0"/>
            </w:pPr>
            <w:r w:rsidRPr="00DC5ED7">
              <w:t>Insecticide (authorised under Reg.</w:t>
            </w:r>
          </w:p>
          <w:p w14:paraId="13FAD10C" w14:textId="49AC6249" w:rsidR="00C60F2A" w:rsidRDefault="00C60F2A" w:rsidP="00C60F2A">
            <w:pPr>
              <w:snapToGrid w:val="0"/>
              <w:spacing w:line="260" w:lineRule="atLeast"/>
              <w:rPr>
                <w:rFonts w:eastAsia="Calibri"/>
                <w:lang w:eastAsia="en-US"/>
              </w:rPr>
            </w:pPr>
            <w:r w:rsidRPr="00DC5ED7">
              <w:t>1107/2009)</w:t>
            </w:r>
          </w:p>
        </w:tc>
        <w:tc>
          <w:tcPr>
            <w:tcW w:w="32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2674B" w14:textId="79F5FE6B" w:rsidR="00C60F2A" w:rsidRDefault="00C60F2A" w:rsidP="00C60F2A">
            <w:pPr>
              <w:autoSpaceDE w:val="0"/>
              <w:autoSpaceDN w:val="0"/>
              <w:adjustRightInd w:val="0"/>
              <w:rPr>
                <w:rFonts w:eastAsia="Calibri"/>
                <w:lang w:eastAsia="en-US"/>
              </w:rPr>
            </w:pPr>
            <w:r w:rsidRPr="00DC5ED7">
              <w:rPr>
                <w:lang w:val="en-US"/>
              </w:rPr>
              <w:t xml:space="preserve">MRL range of 0.05 </w:t>
            </w:r>
            <w:r>
              <w:rPr>
                <w:lang w:val="en-US"/>
              </w:rPr>
              <w:t>–</w:t>
            </w:r>
            <w:r w:rsidRPr="00DC5ED7">
              <w:rPr>
                <w:lang w:val="en-US"/>
              </w:rPr>
              <w:t xml:space="preserve"> 5</w:t>
            </w:r>
            <w:r>
              <w:rPr>
                <w:lang w:val="en-US"/>
              </w:rPr>
              <w:t xml:space="preserve"> </w:t>
            </w:r>
            <w:r w:rsidRPr="00DC5ED7">
              <w:rPr>
                <w:lang w:val="en-US"/>
              </w:rPr>
              <w:t>mg/kg imidacloprid</w:t>
            </w:r>
            <w:r>
              <w:rPr>
                <w:lang w:val="en-US"/>
              </w:rPr>
              <w:t xml:space="preserve"> (</w:t>
            </w:r>
            <w:r w:rsidRPr="00C60F2A">
              <w:rPr>
                <w:lang w:val="en-US"/>
              </w:rPr>
              <w:t>Reg. (EU) No 491/2014</w:t>
            </w:r>
            <w:r>
              <w:rPr>
                <w:lang w:val="en-US"/>
              </w:rPr>
              <w:t>)</w:t>
            </w:r>
          </w:p>
        </w:tc>
      </w:tr>
    </w:tbl>
    <w:p w14:paraId="5267928A" w14:textId="77777777" w:rsidR="009D0C0B" w:rsidRDefault="00FA480B">
      <w:pPr>
        <w:spacing w:line="260" w:lineRule="atLeast"/>
        <w:rPr>
          <w:rFonts w:eastAsia="Calibri"/>
          <w:iCs/>
          <w:sz w:val="16"/>
          <w:vertAlign w:val="superscript"/>
          <w:lang w:eastAsia="en-US"/>
        </w:rPr>
      </w:pPr>
      <w:r>
        <w:rPr>
          <w:rFonts w:eastAsia="Calibri"/>
          <w:iCs/>
          <w:sz w:val="16"/>
          <w:vertAlign w:val="superscript"/>
          <w:lang w:eastAsia="en-US"/>
        </w:rPr>
        <w:t>1</w:t>
      </w:r>
      <w:r>
        <w:rPr>
          <w:rFonts w:eastAsia="Calibri"/>
          <w:iCs/>
          <w:sz w:val="16"/>
          <w:lang w:eastAsia="en-US"/>
        </w:rPr>
        <w:t xml:space="preserve"> e.g. plant protection products, veterinary use, </w:t>
      </w:r>
      <w:proofErr w:type="gramStart"/>
      <w:r>
        <w:rPr>
          <w:rFonts w:eastAsia="Calibri"/>
          <w:iCs/>
          <w:sz w:val="16"/>
          <w:lang w:eastAsia="en-US"/>
        </w:rPr>
        <w:t>food</w:t>
      </w:r>
      <w:proofErr w:type="gramEnd"/>
      <w:r>
        <w:rPr>
          <w:rFonts w:eastAsia="Calibri"/>
          <w:iCs/>
          <w:sz w:val="16"/>
          <w:lang w:eastAsia="en-US"/>
        </w:rPr>
        <w:t xml:space="preserve"> or feed additives</w:t>
      </w:r>
    </w:p>
    <w:p w14:paraId="6A6DAA2C" w14:textId="77777777" w:rsidR="009D0C0B" w:rsidRDefault="00FA480B">
      <w:pPr>
        <w:spacing w:line="260" w:lineRule="atLeast"/>
        <w:rPr>
          <w:rFonts w:eastAsia="Calibri"/>
          <w:sz w:val="18"/>
          <w:lang w:eastAsia="en-US"/>
        </w:rPr>
      </w:pPr>
      <w:r>
        <w:rPr>
          <w:rFonts w:eastAsia="Calibri"/>
          <w:iCs/>
          <w:sz w:val="16"/>
          <w:vertAlign w:val="superscript"/>
          <w:lang w:eastAsia="en-US"/>
        </w:rPr>
        <w:t>2</w:t>
      </w:r>
      <w:r>
        <w:rPr>
          <w:rFonts w:eastAsia="Calibri"/>
          <w:iCs/>
          <w:sz w:val="16"/>
          <w:lang w:eastAsia="en-US"/>
        </w:rPr>
        <w:t xml:space="preserve"> e.g. MRLs. Use footnotes for references</w:t>
      </w:r>
      <w:r>
        <w:rPr>
          <w:rFonts w:eastAsia="Calibri"/>
          <w:sz w:val="18"/>
          <w:lang w:eastAsia="en-US"/>
        </w:rPr>
        <w:t>.</w:t>
      </w:r>
    </w:p>
    <w:p w14:paraId="77EDB5BC" w14:textId="77777777" w:rsidR="009D0C0B" w:rsidRDefault="009D0C0B">
      <w:pPr>
        <w:spacing w:line="260" w:lineRule="atLeast"/>
        <w:rPr>
          <w:rFonts w:eastAsia="Calibri"/>
          <w:lang w:eastAsia="en-US"/>
        </w:rPr>
      </w:pPr>
    </w:p>
    <w:p w14:paraId="12830A97" w14:textId="77777777" w:rsidR="009D0C0B" w:rsidRDefault="00FA480B">
      <w:pPr>
        <w:keepNext/>
        <w:rPr>
          <w:rFonts w:eastAsia="Calibri"/>
          <w:b/>
          <w:i/>
          <w:sz w:val="22"/>
          <w:szCs w:val="22"/>
          <w:shd w:val="clear" w:color="auto" w:fill="00FF00"/>
          <w:lang w:eastAsia="en-US"/>
        </w:rPr>
      </w:pPr>
      <w:r>
        <w:rPr>
          <w:rFonts w:eastAsia="Calibri"/>
          <w:b/>
          <w:i/>
          <w:sz w:val="22"/>
          <w:szCs w:val="22"/>
          <w:lang w:eastAsia="en-US"/>
        </w:rPr>
        <w:t>Summary of exposure assessment</w:t>
      </w:r>
    </w:p>
    <w:p w14:paraId="4839FE93" w14:textId="77777777" w:rsidR="009D0C0B" w:rsidRDefault="009D0C0B">
      <w:pPr>
        <w:keepNext/>
        <w:spacing w:line="260" w:lineRule="atLeast"/>
        <w:rPr>
          <w:rFonts w:eastAsia="Calibri"/>
          <w:b/>
          <w:i/>
          <w:sz w:val="22"/>
          <w:szCs w:val="22"/>
          <w:shd w:val="clear" w:color="auto" w:fill="00FF00"/>
          <w:lang w:eastAsia="en-US"/>
        </w:rPr>
      </w:pPr>
    </w:p>
    <w:tbl>
      <w:tblPr>
        <w:tblW w:w="9369" w:type="dxa"/>
        <w:tblInd w:w="-7" w:type="dxa"/>
        <w:tblLayout w:type="fixed"/>
        <w:tblCellMar>
          <w:left w:w="70" w:type="dxa"/>
          <w:right w:w="70" w:type="dxa"/>
        </w:tblCellMar>
        <w:tblLook w:val="0000" w:firstRow="0" w:lastRow="0" w:firstColumn="0" w:lastColumn="0" w:noHBand="0" w:noVBand="0"/>
      </w:tblPr>
      <w:tblGrid>
        <w:gridCol w:w="1222"/>
        <w:gridCol w:w="2257"/>
        <w:gridCol w:w="1276"/>
        <w:gridCol w:w="4614"/>
      </w:tblGrid>
      <w:tr w:rsidR="009D0C0B" w14:paraId="2AE03696" w14:textId="77777777" w:rsidTr="003E1513">
        <w:trPr>
          <w:tblHeader/>
        </w:trPr>
        <w:tc>
          <w:tcPr>
            <w:tcW w:w="9369" w:type="dxa"/>
            <w:gridSpan w:val="4"/>
            <w:tcBorders>
              <w:top w:val="single" w:sz="6" w:space="0" w:color="000000"/>
              <w:left w:val="single" w:sz="6" w:space="0" w:color="000000"/>
              <w:bottom w:val="single" w:sz="6" w:space="0" w:color="000000"/>
              <w:right w:val="single" w:sz="6" w:space="0" w:color="000000"/>
            </w:tcBorders>
            <w:shd w:val="clear" w:color="auto" w:fill="FFFFCC"/>
          </w:tcPr>
          <w:p w14:paraId="73E81E52" w14:textId="77777777" w:rsidR="009D0C0B" w:rsidRDefault="00FA480B">
            <w:pPr>
              <w:keepNext/>
              <w:spacing w:line="260" w:lineRule="atLeast"/>
            </w:pPr>
            <w:r>
              <w:rPr>
                <w:rFonts w:eastAsia="Calibri"/>
                <w:b/>
                <w:lang w:eastAsia="en-US"/>
              </w:rPr>
              <w:t>Scenarios and values to be used in risk assessment</w:t>
            </w:r>
          </w:p>
        </w:tc>
      </w:tr>
      <w:tr w:rsidR="009D0C0B" w14:paraId="77CD0907" w14:textId="77777777" w:rsidTr="00EB5A0B">
        <w:tc>
          <w:tcPr>
            <w:tcW w:w="1222" w:type="dxa"/>
            <w:tcBorders>
              <w:top w:val="single" w:sz="6" w:space="0" w:color="000000"/>
              <w:left w:val="single" w:sz="6" w:space="0" w:color="000000"/>
              <w:bottom w:val="single" w:sz="6" w:space="0" w:color="000000"/>
            </w:tcBorders>
            <w:shd w:val="clear" w:color="auto" w:fill="auto"/>
          </w:tcPr>
          <w:p w14:paraId="769AE9A3" w14:textId="77777777" w:rsidR="009D0C0B" w:rsidRDefault="00FA480B">
            <w:pPr>
              <w:keepNext/>
              <w:spacing w:line="260" w:lineRule="atLeast"/>
              <w:rPr>
                <w:rFonts w:eastAsia="Calibri"/>
                <w:b/>
                <w:lang w:eastAsia="en-US"/>
              </w:rPr>
            </w:pPr>
            <w:r>
              <w:rPr>
                <w:rFonts w:eastAsia="Calibri"/>
                <w:b/>
                <w:lang w:eastAsia="en-US"/>
              </w:rPr>
              <w:t>Scenario number</w:t>
            </w:r>
          </w:p>
        </w:tc>
        <w:tc>
          <w:tcPr>
            <w:tcW w:w="2257" w:type="dxa"/>
            <w:tcBorders>
              <w:top w:val="single" w:sz="6" w:space="0" w:color="000000"/>
              <w:left w:val="single" w:sz="6" w:space="0" w:color="000000"/>
              <w:bottom w:val="single" w:sz="6" w:space="0" w:color="000000"/>
            </w:tcBorders>
            <w:shd w:val="clear" w:color="auto" w:fill="auto"/>
          </w:tcPr>
          <w:p w14:paraId="3002078E" w14:textId="77777777" w:rsidR="009D0C0B" w:rsidRDefault="00FA480B">
            <w:pPr>
              <w:keepNext/>
              <w:spacing w:line="260" w:lineRule="atLeast"/>
              <w:rPr>
                <w:rFonts w:eastAsia="Calibri"/>
                <w:b/>
                <w:lang w:eastAsia="en-US"/>
              </w:rPr>
            </w:pPr>
            <w:r>
              <w:rPr>
                <w:rFonts w:eastAsia="Calibri"/>
                <w:b/>
                <w:lang w:eastAsia="en-US"/>
              </w:rPr>
              <w:t>Exposed group</w:t>
            </w:r>
          </w:p>
          <w:p w14:paraId="58E89772" w14:textId="2AB686DE" w:rsidR="009D0C0B" w:rsidRDefault="009D0C0B">
            <w:pPr>
              <w:keepNext/>
              <w:spacing w:line="260" w:lineRule="atLeast"/>
              <w:jc w:val="center"/>
              <w:rPr>
                <w:rFonts w:eastAsia="Calibri"/>
                <w:b/>
                <w:lang w:eastAsia="en-US"/>
              </w:rPr>
            </w:pPr>
          </w:p>
        </w:tc>
        <w:tc>
          <w:tcPr>
            <w:tcW w:w="1276" w:type="dxa"/>
            <w:tcBorders>
              <w:top w:val="single" w:sz="6" w:space="0" w:color="000000"/>
              <w:left w:val="single" w:sz="6" w:space="0" w:color="000000"/>
              <w:bottom w:val="single" w:sz="6" w:space="0" w:color="000000"/>
            </w:tcBorders>
            <w:shd w:val="clear" w:color="auto" w:fill="auto"/>
          </w:tcPr>
          <w:p w14:paraId="6E06C77A" w14:textId="77777777" w:rsidR="009D0C0B" w:rsidRDefault="00FA480B">
            <w:pPr>
              <w:keepNext/>
              <w:spacing w:line="260" w:lineRule="atLeast"/>
              <w:rPr>
                <w:rFonts w:eastAsia="Calibri"/>
                <w:b/>
                <w:lang w:eastAsia="en-US"/>
              </w:rPr>
            </w:pPr>
            <w:r>
              <w:rPr>
                <w:rFonts w:eastAsia="Calibri"/>
                <w:b/>
                <w:lang w:eastAsia="en-US"/>
              </w:rPr>
              <w:t>Tier/PPE</w:t>
            </w:r>
          </w:p>
        </w:tc>
        <w:tc>
          <w:tcPr>
            <w:tcW w:w="4614" w:type="dxa"/>
            <w:tcBorders>
              <w:top w:val="single" w:sz="6" w:space="0" w:color="000000"/>
              <w:left w:val="single" w:sz="6" w:space="0" w:color="000000"/>
              <w:bottom w:val="single" w:sz="6" w:space="0" w:color="000000"/>
              <w:right w:val="single" w:sz="6" w:space="0" w:color="000000"/>
            </w:tcBorders>
            <w:shd w:val="clear" w:color="auto" w:fill="auto"/>
          </w:tcPr>
          <w:p w14:paraId="21800C6A" w14:textId="77777777" w:rsidR="009D0C0B" w:rsidRDefault="00FA480B">
            <w:pPr>
              <w:keepNext/>
              <w:spacing w:line="260" w:lineRule="atLeast"/>
              <w:rPr>
                <w:rFonts w:eastAsia="Calibri"/>
                <w:b/>
                <w:lang w:eastAsia="en-US"/>
              </w:rPr>
            </w:pPr>
            <w:r>
              <w:rPr>
                <w:rFonts w:eastAsia="Calibri"/>
                <w:b/>
                <w:lang w:eastAsia="en-US"/>
              </w:rPr>
              <w:t>Estimated total uptake</w:t>
            </w:r>
          </w:p>
          <w:p w14:paraId="151F9613" w14:textId="7B00175F" w:rsidR="003E1513" w:rsidRDefault="003E1513">
            <w:pPr>
              <w:keepNext/>
              <w:spacing w:line="260" w:lineRule="atLeast"/>
            </w:pPr>
          </w:p>
        </w:tc>
      </w:tr>
      <w:tr w:rsidR="003E1513" w14:paraId="718B187D" w14:textId="77777777" w:rsidTr="00EB5A0B">
        <w:tc>
          <w:tcPr>
            <w:tcW w:w="1222" w:type="dxa"/>
            <w:tcBorders>
              <w:top w:val="single" w:sz="6" w:space="0" w:color="000000"/>
              <w:left w:val="single" w:sz="6" w:space="0" w:color="000000"/>
              <w:bottom w:val="single" w:sz="6" w:space="0" w:color="000000"/>
            </w:tcBorders>
            <w:shd w:val="clear" w:color="auto" w:fill="auto"/>
          </w:tcPr>
          <w:p w14:paraId="0FE03F3E" w14:textId="77777777" w:rsidR="003E1513" w:rsidRDefault="003E1513">
            <w:pPr>
              <w:keepNext/>
              <w:spacing w:line="260" w:lineRule="atLeast"/>
              <w:rPr>
                <w:rFonts w:eastAsia="Calibri"/>
                <w:lang w:eastAsia="en-US"/>
              </w:rPr>
            </w:pPr>
            <w:r>
              <w:rPr>
                <w:rFonts w:eastAsia="Calibri"/>
                <w:lang w:eastAsia="en-US"/>
              </w:rPr>
              <w:t>1.</w:t>
            </w:r>
          </w:p>
        </w:tc>
        <w:tc>
          <w:tcPr>
            <w:tcW w:w="2257" w:type="dxa"/>
            <w:tcBorders>
              <w:top w:val="single" w:sz="6" w:space="0" w:color="000000"/>
              <w:left w:val="single" w:sz="6" w:space="0" w:color="000000"/>
              <w:bottom w:val="single" w:sz="6" w:space="0" w:color="000000"/>
            </w:tcBorders>
            <w:shd w:val="clear" w:color="auto" w:fill="auto"/>
          </w:tcPr>
          <w:p w14:paraId="28E6DE01" w14:textId="6727976E" w:rsidR="003E1513" w:rsidRDefault="003E1513">
            <w:pPr>
              <w:keepNext/>
              <w:snapToGrid w:val="0"/>
              <w:spacing w:line="260" w:lineRule="atLeast"/>
              <w:rPr>
                <w:rFonts w:eastAsia="Calibri"/>
                <w:lang w:eastAsia="en-US"/>
              </w:rPr>
            </w:pPr>
            <w:r w:rsidRPr="008F30CA">
              <w:rPr>
                <w:rFonts w:eastAsia="Calibri"/>
                <w:lang w:eastAsia="en-US"/>
              </w:rPr>
              <w:t>Professionals</w:t>
            </w:r>
            <w:r>
              <w:rPr>
                <w:rFonts w:eastAsia="Calibri"/>
                <w:lang w:eastAsia="en-US"/>
              </w:rPr>
              <w:t xml:space="preserve"> </w:t>
            </w:r>
          </w:p>
        </w:tc>
        <w:tc>
          <w:tcPr>
            <w:tcW w:w="1276" w:type="dxa"/>
            <w:tcBorders>
              <w:top w:val="single" w:sz="6" w:space="0" w:color="000000"/>
              <w:left w:val="single" w:sz="6" w:space="0" w:color="000000"/>
              <w:bottom w:val="single" w:sz="6" w:space="0" w:color="000000"/>
            </w:tcBorders>
            <w:shd w:val="clear" w:color="auto" w:fill="auto"/>
          </w:tcPr>
          <w:p w14:paraId="3BDF93D8" w14:textId="5E25751C" w:rsidR="003E1513" w:rsidRDefault="003E1513">
            <w:pPr>
              <w:keepNext/>
              <w:snapToGrid w:val="0"/>
              <w:spacing w:line="260" w:lineRule="atLeast"/>
              <w:jc w:val="center"/>
              <w:rPr>
                <w:rFonts w:eastAsia="Calibri"/>
                <w:lang w:eastAsia="en-US"/>
              </w:rPr>
            </w:pPr>
            <w:r w:rsidRPr="00925211">
              <w:rPr>
                <w:rFonts w:eastAsia="Calibri"/>
                <w:lang w:eastAsia="en-US"/>
              </w:rPr>
              <w:t>1/no PPE</w:t>
            </w:r>
          </w:p>
        </w:tc>
        <w:tc>
          <w:tcPr>
            <w:tcW w:w="4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7AA40" w14:textId="72E6A145" w:rsidR="003E1513" w:rsidRPr="00EB5A0B" w:rsidRDefault="00780BD0" w:rsidP="001A5AE4">
            <w:pPr>
              <w:keepNext/>
              <w:snapToGrid w:val="0"/>
              <w:spacing w:line="260" w:lineRule="atLeast"/>
              <w:jc w:val="center"/>
              <w:rPr>
                <w:rFonts w:eastAsia="Calibri"/>
                <w:color w:val="000000" w:themeColor="text1"/>
              </w:rPr>
            </w:pPr>
            <w:r>
              <w:rPr>
                <w:color w:val="000000" w:themeColor="text1"/>
              </w:rPr>
              <w:t>M</w:t>
            </w:r>
            <w:r w:rsidRPr="008F44ED">
              <w:rPr>
                <w:rFonts w:eastAsia="Calibri"/>
                <w:lang w:eastAsia="en-US"/>
              </w:rPr>
              <w:t xml:space="preserve">aximum quantity to </w:t>
            </w:r>
            <w:r>
              <w:rPr>
                <w:rFonts w:eastAsia="Calibri"/>
                <w:lang w:eastAsia="en-US"/>
              </w:rPr>
              <w:t xml:space="preserve">be touched: </w:t>
            </w:r>
            <w:r w:rsidR="001A5AE4">
              <w:rPr>
                <w:rFonts w:eastAsia="Calibri"/>
                <w:lang w:eastAsia="en-US"/>
              </w:rPr>
              <w:t>25.2</w:t>
            </w:r>
            <w:r>
              <w:rPr>
                <w:rFonts w:eastAsia="Calibri"/>
                <w:lang w:eastAsia="en-US"/>
              </w:rPr>
              <w:t xml:space="preserve"> g (</w:t>
            </w:r>
            <w:r w:rsidRPr="008F44ED">
              <w:rPr>
                <w:lang w:val="sv-SE"/>
              </w:rPr>
              <w:t>1 total syringe or ½ cartridge</w:t>
            </w:r>
            <w:r>
              <w:rPr>
                <w:lang w:val="sv-SE"/>
              </w:rPr>
              <w:t>)</w:t>
            </w:r>
          </w:p>
        </w:tc>
      </w:tr>
      <w:tr w:rsidR="003E1513" w14:paraId="650694F5" w14:textId="77777777" w:rsidTr="00EB5A0B">
        <w:tc>
          <w:tcPr>
            <w:tcW w:w="1222" w:type="dxa"/>
            <w:tcBorders>
              <w:top w:val="single" w:sz="6" w:space="0" w:color="000000"/>
              <w:left w:val="single" w:sz="6" w:space="0" w:color="000000"/>
              <w:bottom w:val="single" w:sz="6" w:space="0" w:color="000000"/>
            </w:tcBorders>
            <w:shd w:val="clear" w:color="auto" w:fill="auto"/>
          </w:tcPr>
          <w:p w14:paraId="003758F1" w14:textId="77777777" w:rsidR="003E1513" w:rsidRDefault="003E1513">
            <w:pPr>
              <w:keepNext/>
              <w:spacing w:line="260" w:lineRule="atLeast"/>
              <w:rPr>
                <w:rFonts w:eastAsia="Calibri"/>
                <w:lang w:eastAsia="en-US"/>
              </w:rPr>
            </w:pPr>
            <w:r>
              <w:rPr>
                <w:rFonts w:eastAsia="Calibri"/>
                <w:lang w:eastAsia="en-US"/>
              </w:rPr>
              <w:t>2.</w:t>
            </w:r>
          </w:p>
        </w:tc>
        <w:tc>
          <w:tcPr>
            <w:tcW w:w="2257" w:type="dxa"/>
            <w:tcBorders>
              <w:top w:val="single" w:sz="6" w:space="0" w:color="000000"/>
              <w:left w:val="single" w:sz="6" w:space="0" w:color="000000"/>
              <w:bottom w:val="single" w:sz="6" w:space="0" w:color="000000"/>
            </w:tcBorders>
            <w:shd w:val="clear" w:color="auto" w:fill="auto"/>
          </w:tcPr>
          <w:p w14:paraId="665BCDD2" w14:textId="037B41A9" w:rsidR="003E1513" w:rsidRDefault="003E1513">
            <w:pPr>
              <w:keepNext/>
              <w:snapToGrid w:val="0"/>
              <w:spacing w:line="260" w:lineRule="atLeast"/>
              <w:rPr>
                <w:rFonts w:eastAsia="Calibri"/>
                <w:lang w:eastAsia="en-US"/>
              </w:rPr>
            </w:pPr>
            <w:r>
              <w:rPr>
                <w:rFonts w:eastAsia="Calibri"/>
                <w:lang w:eastAsia="en-US"/>
              </w:rPr>
              <w:t>Non-</w:t>
            </w:r>
            <w:r w:rsidRPr="008F30CA">
              <w:rPr>
                <w:rFonts w:eastAsia="Calibri"/>
                <w:lang w:eastAsia="en-US"/>
              </w:rPr>
              <w:t>professionals</w:t>
            </w:r>
          </w:p>
        </w:tc>
        <w:tc>
          <w:tcPr>
            <w:tcW w:w="1276" w:type="dxa"/>
            <w:tcBorders>
              <w:top w:val="single" w:sz="6" w:space="0" w:color="000000"/>
              <w:left w:val="single" w:sz="6" w:space="0" w:color="000000"/>
              <w:bottom w:val="single" w:sz="6" w:space="0" w:color="000000"/>
            </w:tcBorders>
            <w:shd w:val="clear" w:color="auto" w:fill="auto"/>
          </w:tcPr>
          <w:p w14:paraId="6AF3DAF0" w14:textId="5E0A9BFF" w:rsidR="003E1513" w:rsidRDefault="003E1513">
            <w:pPr>
              <w:keepNext/>
              <w:snapToGrid w:val="0"/>
              <w:spacing w:line="260" w:lineRule="atLeast"/>
              <w:jc w:val="center"/>
              <w:rPr>
                <w:rFonts w:eastAsia="Calibri"/>
                <w:lang w:eastAsia="en-US"/>
              </w:rPr>
            </w:pPr>
            <w:r w:rsidRPr="00925211">
              <w:rPr>
                <w:rFonts w:eastAsia="Calibri"/>
                <w:lang w:eastAsia="en-US"/>
              </w:rPr>
              <w:t>1/no PPE</w:t>
            </w:r>
          </w:p>
        </w:tc>
        <w:tc>
          <w:tcPr>
            <w:tcW w:w="4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5866E" w14:textId="471FD015" w:rsidR="00780BD0" w:rsidRDefault="00780BD0">
            <w:pPr>
              <w:keepNext/>
              <w:snapToGrid w:val="0"/>
              <w:spacing w:line="260" w:lineRule="atLeast"/>
              <w:jc w:val="center"/>
              <w:rPr>
                <w:rFonts w:eastAsia="Calibri"/>
                <w:lang w:eastAsia="en-US"/>
              </w:rPr>
            </w:pPr>
            <w:r>
              <w:rPr>
                <w:color w:val="000000" w:themeColor="text1"/>
              </w:rPr>
              <w:t>M</w:t>
            </w:r>
            <w:r w:rsidRPr="008F44ED">
              <w:rPr>
                <w:rFonts w:eastAsia="Calibri"/>
                <w:lang w:eastAsia="en-US"/>
              </w:rPr>
              <w:t xml:space="preserve">aximum quantity to </w:t>
            </w:r>
            <w:r>
              <w:rPr>
                <w:rFonts w:eastAsia="Calibri"/>
                <w:lang w:eastAsia="en-US"/>
              </w:rPr>
              <w:t>be touched: 8</w:t>
            </w:r>
            <w:r w:rsidR="001A5AE4">
              <w:rPr>
                <w:rFonts w:eastAsia="Calibri"/>
                <w:lang w:eastAsia="en-US"/>
              </w:rPr>
              <w:t>4.0</w:t>
            </w:r>
            <w:r>
              <w:rPr>
                <w:rFonts w:eastAsia="Calibri"/>
                <w:lang w:eastAsia="en-US"/>
              </w:rPr>
              <w:t xml:space="preserve">g </w:t>
            </w:r>
          </w:p>
          <w:p w14:paraId="282315C3" w14:textId="287A3453" w:rsidR="003E1513" w:rsidRDefault="00780BD0">
            <w:pPr>
              <w:keepNext/>
              <w:snapToGrid w:val="0"/>
              <w:spacing w:line="260" w:lineRule="atLeast"/>
              <w:jc w:val="center"/>
              <w:rPr>
                <w:rFonts w:eastAsia="Calibri"/>
                <w:lang w:eastAsia="en-US"/>
              </w:rPr>
            </w:pPr>
            <w:r>
              <w:rPr>
                <w:rFonts w:eastAsia="Calibri"/>
                <w:lang w:eastAsia="en-US"/>
              </w:rPr>
              <w:t>(</w:t>
            </w:r>
            <w:r>
              <w:rPr>
                <w:lang w:val="sv-SE"/>
              </w:rPr>
              <w:t>3</w:t>
            </w:r>
            <w:r w:rsidRPr="008F44ED">
              <w:rPr>
                <w:lang w:val="sv-SE"/>
              </w:rPr>
              <w:t xml:space="preserve"> syringe</w:t>
            </w:r>
            <w:r>
              <w:rPr>
                <w:lang w:val="sv-SE"/>
              </w:rPr>
              <w:t>s</w:t>
            </w:r>
            <w:r w:rsidRPr="008F44ED">
              <w:rPr>
                <w:lang w:val="sv-SE"/>
              </w:rPr>
              <w:t xml:space="preserve"> or </w:t>
            </w:r>
            <w:r>
              <w:rPr>
                <w:lang w:val="sv-SE"/>
              </w:rPr>
              <w:t>3</w:t>
            </w:r>
            <w:r w:rsidRPr="008F44ED">
              <w:rPr>
                <w:lang w:val="sv-SE"/>
              </w:rPr>
              <w:t xml:space="preserve"> cartridge</w:t>
            </w:r>
            <w:r>
              <w:rPr>
                <w:lang w:val="sv-SE"/>
              </w:rPr>
              <w:t>s)</w:t>
            </w:r>
          </w:p>
        </w:tc>
      </w:tr>
      <w:tr w:rsidR="00A0317A" w14:paraId="25DF9369" w14:textId="77777777" w:rsidTr="00EB5A0B">
        <w:tc>
          <w:tcPr>
            <w:tcW w:w="1222" w:type="dxa"/>
            <w:tcBorders>
              <w:top w:val="single" w:sz="6" w:space="0" w:color="000000"/>
              <w:left w:val="single" w:sz="6" w:space="0" w:color="000000"/>
              <w:bottom w:val="single" w:sz="6" w:space="0" w:color="000000"/>
            </w:tcBorders>
            <w:shd w:val="clear" w:color="auto" w:fill="auto"/>
          </w:tcPr>
          <w:p w14:paraId="0A9DA939" w14:textId="2D06092F" w:rsidR="00A0317A" w:rsidRDefault="00A0317A">
            <w:pPr>
              <w:keepNext/>
              <w:spacing w:line="260" w:lineRule="atLeast"/>
              <w:rPr>
                <w:rFonts w:eastAsia="Calibri"/>
                <w:lang w:eastAsia="en-US"/>
              </w:rPr>
            </w:pPr>
            <w:r>
              <w:rPr>
                <w:rFonts w:eastAsia="Calibri"/>
                <w:lang w:eastAsia="en-US"/>
              </w:rPr>
              <w:t>3.</w:t>
            </w:r>
          </w:p>
        </w:tc>
        <w:tc>
          <w:tcPr>
            <w:tcW w:w="2257" w:type="dxa"/>
            <w:tcBorders>
              <w:top w:val="single" w:sz="6" w:space="0" w:color="000000"/>
              <w:left w:val="single" w:sz="6" w:space="0" w:color="000000"/>
              <w:bottom w:val="single" w:sz="6" w:space="0" w:color="000000"/>
            </w:tcBorders>
            <w:shd w:val="clear" w:color="auto" w:fill="auto"/>
          </w:tcPr>
          <w:p w14:paraId="37331DEB" w14:textId="73C5CFA3" w:rsidR="00A0317A" w:rsidRDefault="00A0317A">
            <w:pPr>
              <w:keepNext/>
              <w:snapToGrid w:val="0"/>
              <w:spacing w:line="260" w:lineRule="atLeast"/>
              <w:rPr>
                <w:rFonts w:eastAsia="Calibri"/>
                <w:lang w:eastAsia="en-US"/>
              </w:rPr>
            </w:pPr>
            <w:r>
              <w:rPr>
                <w:rFonts w:eastAsia="Calibri"/>
                <w:lang w:eastAsia="en-US"/>
              </w:rPr>
              <w:t>Bystanders – toddler</w:t>
            </w:r>
          </w:p>
          <w:p w14:paraId="5D71A907" w14:textId="20DD743E" w:rsidR="00A0317A" w:rsidRDefault="007D31AE">
            <w:pPr>
              <w:keepNext/>
              <w:snapToGrid w:val="0"/>
              <w:spacing w:line="260" w:lineRule="atLeast"/>
              <w:rPr>
                <w:rFonts w:eastAsia="Calibri"/>
                <w:lang w:eastAsia="en-US"/>
              </w:rPr>
            </w:pPr>
            <w:r>
              <w:rPr>
                <w:rFonts w:eastAsia="Calibri"/>
                <w:lang w:eastAsia="en-US"/>
              </w:rPr>
              <w:t>Dermal</w:t>
            </w:r>
          </w:p>
        </w:tc>
        <w:tc>
          <w:tcPr>
            <w:tcW w:w="1276" w:type="dxa"/>
            <w:tcBorders>
              <w:top w:val="single" w:sz="6" w:space="0" w:color="000000"/>
              <w:left w:val="single" w:sz="6" w:space="0" w:color="000000"/>
              <w:bottom w:val="single" w:sz="6" w:space="0" w:color="000000"/>
            </w:tcBorders>
            <w:shd w:val="clear" w:color="auto" w:fill="auto"/>
          </w:tcPr>
          <w:p w14:paraId="6C6E49A8" w14:textId="580F63E5" w:rsidR="00A0317A" w:rsidRDefault="00A0317A">
            <w:pPr>
              <w:keepNext/>
              <w:snapToGrid w:val="0"/>
              <w:spacing w:line="260" w:lineRule="atLeast"/>
              <w:jc w:val="center"/>
              <w:rPr>
                <w:rFonts w:eastAsia="Calibri"/>
                <w:lang w:eastAsia="en-US"/>
              </w:rPr>
            </w:pPr>
            <w:r w:rsidRPr="00925211">
              <w:rPr>
                <w:rFonts w:eastAsia="Calibri"/>
                <w:lang w:eastAsia="en-US"/>
              </w:rPr>
              <w:t>1/no PPE</w:t>
            </w:r>
          </w:p>
        </w:tc>
        <w:tc>
          <w:tcPr>
            <w:tcW w:w="4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CA33F" w14:textId="7039C11A" w:rsidR="00A0317A" w:rsidRPr="00A074C2" w:rsidRDefault="00A0317A" w:rsidP="001A5AE4">
            <w:pPr>
              <w:keepNext/>
              <w:snapToGrid w:val="0"/>
              <w:spacing w:line="260" w:lineRule="atLeast"/>
              <w:jc w:val="center"/>
              <w:rPr>
                <w:rFonts w:eastAsia="Calibri"/>
                <w:lang w:eastAsia="en-US"/>
              </w:rPr>
            </w:pPr>
            <w:r w:rsidRPr="00780BD0">
              <w:rPr>
                <w:rFonts w:cs="Calibri"/>
                <w:color w:val="000000"/>
              </w:rPr>
              <w:t>2.</w:t>
            </w:r>
            <w:r w:rsidR="001A5AE4">
              <w:rPr>
                <w:rFonts w:cs="Calibri"/>
                <w:color w:val="000000"/>
              </w:rPr>
              <w:t>14</w:t>
            </w:r>
            <w:r w:rsidR="001A5AE4" w:rsidRPr="00780BD0">
              <w:rPr>
                <w:rFonts w:cs="Calibri"/>
                <w:color w:val="000000"/>
              </w:rPr>
              <w:t>E</w:t>
            </w:r>
            <w:r w:rsidRPr="00780BD0">
              <w:rPr>
                <w:rFonts w:cs="Calibri"/>
                <w:color w:val="000000"/>
              </w:rPr>
              <w:t>-02</w:t>
            </w:r>
            <w:r w:rsidR="00780BD0" w:rsidRPr="00780BD0">
              <w:rPr>
                <w:rFonts w:cs="Calibri"/>
                <w:color w:val="000000"/>
              </w:rPr>
              <w:t xml:space="preserve"> </w:t>
            </w:r>
            <w:r w:rsidR="00780BD0" w:rsidRPr="00780BD0">
              <w:rPr>
                <w:rFonts w:eastAsia="Calibri"/>
                <w:lang w:eastAsia="en-US"/>
              </w:rPr>
              <w:t>mg/kg bw/d</w:t>
            </w:r>
          </w:p>
        </w:tc>
      </w:tr>
      <w:tr w:rsidR="00A0317A" w14:paraId="5ECAECF8" w14:textId="77777777" w:rsidTr="00EB5A0B">
        <w:tc>
          <w:tcPr>
            <w:tcW w:w="1222" w:type="dxa"/>
            <w:tcBorders>
              <w:top w:val="single" w:sz="6" w:space="0" w:color="000000"/>
              <w:left w:val="single" w:sz="6" w:space="0" w:color="000000"/>
              <w:bottom w:val="single" w:sz="6" w:space="0" w:color="000000"/>
            </w:tcBorders>
            <w:shd w:val="clear" w:color="auto" w:fill="auto"/>
          </w:tcPr>
          <w:p w14:paraId="22DB2214" w14:textId="0FF5E195" w:rsidR="00A0317A" w:rsidRDefault="00A0317A">
            <w:pPr>
              <w:keepNext/>
              <w:spacing w:line="260" w:lineRule="atLeast"/>
              <w:rPr>
                <w:rFonts w:eastAsia="Calibri"/>
                <w:lang w:eastAsia="en-US"/>
              </w:rPr>
            </w:pPr>
            <w:r>
              <w:rPr>
                <w:rFonts w:eastAsia="Calibri"/>
                <w:lang w:eastAsia="en-US"/>
              </w:rPr>
              <w:t>3.</w:t>
            </w:r>
          </w:p>
        </w:tc>
        <w:tc>
          <w:tcPr>
            <w:tcW w:w="2257" w:type="dxa"/>
            <w:tcBorders>
              <w:top w:val="single" w:sz="6" w:space="0" w:color="000000"/>
              <w:left w:val="single" w:sz="6" w:space="0" w:color="000000"/>
              <w:bottom w:val="single" w:sz="6" w:space="0" w:color="000000"/>
            </w:tcBorders>
            <w:shd w:val="clear" w:color="auto" w:fill="auto"/>
          </w:tcPr>
          <w:p w14:paraId="71B7E72A" w14:textId="77777777" w:rsidR="007D31AE" w:rsidRDefault="00A0317A">
            <w:pPr>
              <w:keepNext/>
              <w:snapToGrid w:val="0"/>
              <w:spacing w:line="260" w:lineRule="atLeast"/>
              <w:rPr>
                <w:rFonts w:eastAsia="Calibri"/>
                <w:lang w:eastAsia="en-US"/>
              </w:rPr>
            </w:pPr>
            <w:r>
              <w:rPr>
                <w:rFonts w:eastAsia="Calibri"/>
                <w:lang w:eastAsia="en-US"/>
              </w:rPr>
              <w:t>Bystanders – infant</w:t>
            </w:r>
          </w:p>
          <w:p w14:paraId="4BB7192E" w14:textId="270C6322" w:rsidR="00A0317A" w:rsidRDefault="007D31AE">
            <w:pPr>
              <w:keepNext/>
              <w:snapToGrid w:val="0"/>
              <w:spacing w:line="260" w:lineRule="atLeast"/>
              <w:rPr>
                <w:rFonts w:eastAsia="Calibri"/>
                <w:lang w:eastAsia="en-US"/>
              </w:rPr>
            </w:pPr>
            <w:r>
              <w:rPr>
                <w:rFonts w:eastAsia="Calibri"/>
                <w:lang w:eastAsia="en-US"/>
              </w:rPr>
              <w:t>Dermal</w:t>
            </w:r>
          </w:p>
        </w:tc>
        <w:tc>
          <w:tcPr>
            <w:tcW w:w="1276" w:type="dxa"/>
            <w:tcBorders>
              <w:top w:val="single" w:sz="6" w:space="0" w:color="000000"/>
              <w:left w:val="single" w:sz="6" w:space="0" w:color="000000"/>
              <w:bottom w:val="single" w:sz="6" w:space="0" w:color="000000"/>
            </w:tcBorders>
            <w:shd w:val="clear" w:color="auto" w:fill="auto"/>
          </w:tcPr>
          <w:p w14:paraId="4A4DD13A" w14:textId="6178355C" w:rsidR="00A0317A" w:rsidRDefault="00A0317A">
            <w:pPr>
              <w:keepNext/>
              <w:snapToGrid w:val="0"/>
              <w:spacing w:line="260" w:lineRule="atLeast"/>
              <w:jc w:val="center"/>
              <w:rPr>
                <w:rFonts w:eastAsia="Calibri"/>
                <w:lang w:eastAsia="en-US"/>
              </w:rPr>
            </w:pPr>
            <w:r w:rsidRPr="00925211">
              <w:rPr>
                <w:rFonts w:eastAsia="Calibri"/>
                <w:lang w:eastAsia="en-US"/>
              </w:rPr>
              <w:t>1/no PPE</w:t>
            </w:r>
          </w:p>
        </w:tc>
        <w:tc>
          <w:tcPr>
            <w:tcW w:w="4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07DE8" w14:textId="1ED9692F" w:rsidR="00A0317A" w:rsidRPr="00A074C2" w:rsidRDefault="00A0317A" w:rsidP="001A5AE4">
            <w:pPr>
              <w:keepNext/>
              <w:snapToGrid w:val="0"/>
              <w:spacing w:line="260" w:lineRule="atLeast"/>
              <w:jc w:val="center"/>
              <w:rPr>
                <w:rFonts w:eastAsia="Calibri"/>
                <w:lang w:eastAsia="en-US"/>
              </w:rPr>
            </w:pPr>
            <w:r w:rsidRPr="00780BD0">
              <w:rPr>
                <w:rFonts w:cs="Calibri"/>
                <w:color w:val="000000"/>
              </w:rPr>
              <w:t>2.</w:t>
            </w:r>
            <w:r w:rsidR="001A5AE4">
              <w:rPr>
                <w:rFonts w:cs="Calibri"/>
                <w:color w:val="000000"/>
              </w:rPr>
              <w:t>68</w:t>
            </w:r>
            <w:r w:rsidR="001A5AE4" w:rsidRPr="00780BD0">
              <w:rPr>
                <w:rFonts w:cs="Calibri"/>
                <w:color w:val="000000"/>
              </w:rPr>
              <w:t>E</w:t>
            </w:r>
            <w:r w:rsidRPr="00780BD0">
              <w:rPr>
                <w:rFonts w:cs="Calibri"/>
                <w:color w:val="000000"/>
              </w:rPr>
              <w:t>-02</w:t>
            </w:r>
            <w:r w:rsidR="00780BD0" w:rsidRPr="00780BD0">
              <w:rPr>
                <w:rFonts w:cs="Calibri"/>
                <w:color w:val="000000"/>
              </w:rPr>
              <w:t xml:space="preserve"> </w:t>
            </w:r>
            <w:r w:rsidR="00780BD0" w:rsidRPr="00780BD0">
              <w:rPr>
                <w:rFonts w:eastAsia="Calibri"/>
                <w:lang w:eastAsia="en-US"/>
              </w:rPr>
              <w:t>mg/kg bw/d</w:t>
            </w:r>
          </w:p>
        </w:tc>
      </w:tr>
      <w:tr w:rsidR="003E1513" w14:paraId="622BFAAD" w14:textId="77777777" w:rsidTr="00EB5A0B">
        <w:tc>
          <w:tcPr>
            <w:tcW w:w="1222" w:type="dxa"/>
            <w:tcBorders>
              <w:top w:val="single" w:sz="6" w:space="0" w:color="000000"/>
              <w:left w:val="single" w:sz="6" w:space="0" w:color="000000"/>
              <w:bottom w:val="single" w:sz="6" w:space="0" w:color="000000"/>
            </w:tcBorders>
            <w:shd w:val="clear" w:color="auto" w:fill="auto"/>
          </w:tcPr>
          <w:p w14:paraId="7117BDBB" w14:textId="74143BFE" w:rsidR="003E1513" w:rsidRDefault="003E1513">
            <w:pPr>
              <w:keepNext/>
              <w:spacing w:line="260" w:lineRule="atLeast"/>
              <w:rPr>
                <w:rFonts w:eastAsia="Calibri"/>
                <w:lang w:eastAsia="en-US"/>
              </w:rPr>
            </w:pPr>
            <w:r>
              <w:rPr>
                <w:rFonts w:eastAsia="Calibri"/>
                <w:lang w:eastAsia="en-US"/>
              </w:rPr>
              <w:t>4.</w:t>
            </w:r>
          </w:p>
        </w:tc>
        <w:tc>
          <w:tcPr>
            <w:tcW w:w="2257" w:type="dxa"/>
            <w:tcBorders>
              <w:top w:val="single" w:sz="6" w:space="0" w:color="000000"/>
              <w:left w:val="single" w:sz="6" w:space="0" w:color="000000"/>
              <w:bottom w:val="single" w:sz="6" w:space="0" w:color="000000"/>
            </w:tcBorders>
            <w:shd w:val="clear" w:color="auto" w:fill="auto"/>
          </w:tcPr>
          <w:p w14:paraId="07CA64E7" w14:textId="33061328" w:rsidR="003E1513" w:rsidRDefault="003E1513">
            <w:pPr>
              <w:keepNext/>
              <w:snapToGrid w:val="0"/>
              <w:spacing w:line="260" w:lineRule="atLeast"/>
              <w:rPr>
                <w:rFonts w:eastAsia="Calibri"/>
                <w:lang w:eastAsia="en-US"/>
              </w:rPr>
            </w:pPr>
            <w:r>
              <w:rPr>
                <w:rFonts w:eastAsia="Calibri"/>
                <w:lang w:eastAsia="en-US"/>
              </w:rPr>
              <w:t>Bystanders – toddler</w:t>
            </w:r>
          </w:p>
          <w:p w14:paraId="36D69463" w14:textId="31F7F27D" w:rsidR="003E1513" w:rsidRDefault="007D31AE">
            <w:pPr>
              <w:keepNext/>
              <w:snapToGrid w:val="0"/>
              <w:spacing w:line="260" w:lineRule="atLeast"/>
              <w:rPr>
                <w:rFonts w:eastAsia="Calibri"/>
                <w:lang w:eastAsia="en-US"/>
              </w:rPr>
            </w:pPr>
            <w:r>
              <w:rPr>
                <w:rFonts w:eastAsia="Calibri"/>
                <w:lang w:eastAsia="en-US"/>
              </w:rPr>
              <w:t>Ingestion</w:t>
            </w:r>
          </w:p>
        </w:tc>
        <w:tc>
          <w:tcPr>
            <w:tcW w:w="1276" w:type="dxa"/>
            <w:tcBorders>
              <w:top w:val="single" w:sz="6" w:space="0" w:color="000000"/>
              <w:left w:val="single" w:sz="6" w:space="0" w:color="000000"/>
              <w:bottom w:val="single" w:sz="6" w:space="0" w:color="000000"/>
            </w:tcBorders>
            <w:shd w:val="clear" w:color="auto" w:fill="auto"/>
          </w:tcPr>
          <w:p w14:paraId="610771B4" w14:textId="5BA3FD36" w:rsidR="003E1513" w:rsidRDefault="003E1513">
            <w:pPr>
              <w:keepNext/>
              <w:snapToGrid w:val="0"/>
              <w:spacing w:line="260" w:lineRule="atLeast"/>
              <w:jc w:val="center"/>
              <w:rPr>
                <w:rFonts w:eastAsia="Calibri"/>
                <w:lang w:eastAsia="en-US"/>
              </w:rPr>
            </w:pPr>
            <w:r w:rsidRPr="00925211">
              <w:rPr>
                <w:rFonts w:eastAsia="Calibri"/>
                <w:lang w:eastAsia="en-US"/>
              </w:rPr>
              <w:t>1/no PPE</w:t>
            </w:r>
          </w:p>
        </w:tc>
        <w:tc>
          <w:tcPr>
            <w:tcW w:w="4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A1FB20" w14:textId="5A77DA84" w:rsidR="003E1513" w:rsidRPr="00A074C2" w:rsidRDefault="00A0317A" w:rsidP="001A5AE4">
            <w:pPr>
              <w:keepNext/>
              <w:snapToGrid w:val="0"/>
              <w:spacing w:line="260" w:lineRule="atLeast"/>
              <w:jc w:val="center"/>
              <w:rPr>
                <w:rFonts w:eastAsia="Calibri"/>
                <w:lang w:eastAsia="en-US"/>
              </w:rPr>
            </w:pPr>
            <w:r w:rsidRPr="00780BD0">
              <w:rPr>
                <w:rFonts w:cs="Calibri"/>
                <w:color w:val="000000"/>
              </w:rPr>
              <w:t>3.</w:t>
            </w:r>
            <w:r w:rsidR="001A5AE4">
              <w:rPr>
                <w:rFonts w:cs="Calibri"/>
                <w:color w:val="000000"/>
              </w:rPr>
              <w:t>06</w:t>
            </w:r>
            <w:r w:rsidR="001A5AE4" w:rsidRPr="00780BD0">
              <w:rPr>
                <w:rFonts w:cs="Calibri"/>
                <w:color w:val="000000"/>
              </w:rPr>
              <w:t>E</w:t>
            </w:r>
            <w:r w:rsidRPr="00780BD0">
              <w:rPr>
                <w:rFonts w:cs="Calibri"/>
                <w:color w:val="000000"/>
              </w:rPr>
              <w:t>-03</w:t>
            </w:r>
            <w:r w:rsidR="00780BD0" w:rsidRPr="00780BD0">
              <w:rPr>
                <w:rFonts w:cs="Calibri"/>
                <w:color w:val="000000"/>
              </w:rPr>
              <w:t xml:space="preserve"> </w:t>
            </w:r>
            <w:r w:rsidR="00780BD0" w:rsidRPr="00780BD0">
              <w:rPr>
                <w:rFonts w:eastAsia="Calibri"/>
                <w:lang w:eastAsia="en-US"/>
              </w:rPr>
              <w:t>mg/kg bw/d</w:t>
            </w:r>
          </w:p>
        </w:tc>
      </w:tr>
      <w:tr w:rsidR="003E1513" w14:paraId="1D6CC121" w14:textId="77777777" w:rsidTr="00EB5A0B">
        <w:tc>
          <w:tcPr>
            <w:tcW w:w="1222" w:type="dxa"/>
            <w:tcBorders>
              <w:top w:val="single" w:sz="6" w:space="0" w:color="000000"/>
              <w:left w:val="single" w:sz="6" w:space="0" w:color="000000"/>
              <w:bottom w:val="single" w:sz="6" w:space="0" w:color="000000"/>
            </w:tcBorders>
            <w:shd w:val="clear" w:color="auto" w:fill="auto"/>
          </w:tcPr>
          <w:p w14:paraId="62AF87E4" w14:textId="7C708207" w:rsidR="003E1513" w:rsidRDefault="003E1513">
            <w:pPr>
              <w:keepNext/>
              <w:spacing w:line="260" w:lineRule="atLeast"/>
              <w:rPr>
                <w:rFonts w:eastAsia="Calibri"/>
                <w:lang w:eastAsia="en-US"/>
              </w:rPr>
            </w:pPr>
            <w:r>
              <w:rPr>
                <w:rFonts w:eastAsia="Calibri"/>
                <w:lang w:eastAsia="en-US"/>
              </w:rPr>
              <w:t>4.</w:t>
            </w:r>
          </w:p>
        </w:tc>
        <w:tc>
          <w:tcPr>
            <w:tcW w:w="2257" w:type="dxa"/>
            <w:tcBorders>
              <w:top w:val="single" w:sz="6" w:space="0" w:color="000000"/>
              <w:left w:val="single" w:sz="6" w:space="0" w:color="000000"/>
              <w:bottom w:val="single" w:sz="6" w:space="0" w:color="000000"/>
            </w:tcBorders>
            <w:shd w:val="clear" w:color="auto" w:fill="auto"/>
          </w:tcPr>
          <w:p w14:paraId="3B3C173F" w14:textId="77777777" w:rsidR="007D31AE" w:rsidRDefault="003E1513">
            <w:pPr>
              <w:keepNext/>
              <w:snapToGrid w:val="0"/>
              <w:spacing w:line="260" w:lineRule="atLeast"/>
              <w:rPr>
                <w:rFonts w:eastAsia="Calibri"/>
                <w:lang w:eastAsia="en-US"/>
              </w:rPr>
            </w:pPr>
            <w:r>
              <w:rPr>
                <w:rFonts w:eastAsia="Calibri"/>
                <w:lang w:eastAsia="en-US"/>
              </w:rPr>
              <w:t>Bystanders – infant</w:t>
            </w:r>
          </w:p>
          <w:p w14:paraId="02FD2A58" w14:textId="4E17A2A1" w:rsidR="003E1513" w:rsidRDefault="007D31AE">
            <w:pPr>
              <w:keepNext/>
              <w:snapToGrid w:val="0"/>
              <w:spacing w:line="260" w:lineRule="atLeast"/>
              <w:rPr>
                <w:rFonts w:eastAsia="Calibri"/>
                <w:lang w:eastAsia="en-US"/>
              </w:rPr>
            </w:pPr>
            <w:r>
              <w:rPr>
                <w:rFonts w:eastAsia="Calibri"/>
                <w:lang w:eastAsia="en-US"/>
              </w:rPr>
              <w:t>Ingestion</w:t>
            </w:r>
            <w:r w:rsidR="003E1513">
              <w:rPr>
                <w:rFonts w:eastAsia="Calibri"/>
                <w:lang w:eastAsia="en-US"/>
              </w:rPr>
              <w:t xml:space="preserve"> </w:t>
            </w:r>
          </w:p>
        </w:tc>
        <w:tc>
          <w:tcPr>
            <w:tcW w:w="1276" w:type="dxa"/>
            <w:tcBorders>
              <w:top w:val="single" w:sz="6" w:space="0" w:color="000000"/>
              <w:left w:val="single" w:sz="6" w:space="0" w:color="000000"/>
              <w:bottom w:val="single" w:sz="6" w:space="0" w:color="000000"/>
            </w:tcBorders>
            <w:shd w:val="clear" w:color="auto" w:fill="auto"/>
          </w:tcPr>
          <w:p w14:paraId="454E36C1" w14:textId="3D35E4F2" w:rsidR="003E1513" w:rsidRDefault="003E1513">
            <w:pPr>
              <w:keepNext/>
              <w:snapToGrid w:val="0"/>
              <w:spacing w:line="260" w:lineRule="atLeast"/>
              <w:jc w:val="center"/>
              <w:rPr>
                <w:rFonts w:eastAsia="Calibri"/>
                <w:lang w:eastAsia="en-US"/>
              </w:rPr>
            </w:pPr>
            <w:r w:rsidRPr="00925211">
              <w:rPr>
                <w:rFonts w:eastAsia="Calibri"/>
                <w:lang w:eastAsia="en-US"/>
              </w:rPr>
              <w:t>1/no PPE</w:t>
            </w:r>
          </w:p>
        </w:tc>
        <w:tc>
          <w:tcPr>
            <w:tcW w:w="4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75A36" w14:textId="7A9A107D" w:rsidR="003E1513" w:rsidRPr="00A074C2" w:rsidRDefault="00A0317A" w:rsidP="001A5AE4">
            <w:pPr>
              <w:keepNext/>
              <w:snapToGrid w:val="0"/>
              <w:spacing w:line="260" w:lineRule="atLeast"/>
              <w:jc w:val="center"/>
              <w:rPr>
                <w:rFonts w:eastAsia="Calibri"/>
                <w:lang w:eastAsia="en-US"/>
              </w:rPr>
            </w:pPr>
            <w:r w:rsidRPr="00780BD0">
              <w:rPr>
                <w:rFonts w:cs="Calibri"/>
                <w:color w:val="000000"/>
              </w:rPr>
              <w:t>3.</w:t>
            </w:r>
            <w:r w:rsidR="001A5AE4">
              <w:rPr>
                <w:rFonts w:cs="Calibri"/>
                <w:color w:val="000000"/>
              </w:rPr>
              <w:t>83</w:t>
            </w:r>
            <w:r w:rsidR="001A5AE4" w:rsidRPr="00780BD0">
              <w:rPr>
                <w:rFonts w:cs="Calibri"/>
                <w:color w:val="000000"/>
              </w:rPr>
              <w:t>E</w:t>
            </w:r>
            <w:r w:rsidRPr="00780BD0">
              <w:rPr>
                <w:rFonts w:cs="Calibri"/>
                <w:color w:val="000000"/>
              </w:rPr>
              <w:t>-03</w:t>
            </w:r>
            <w:r w:rsidR="00780BD0" w:rsidRPr="00780BD0">
              <w:rPr>
                <w:rFonts w:cs="Calibri"/>
                <w:color w:val="000000"/>
              </w:rPr>
              <w:t xml:space="preserve"> </w:t>
            </w:r>
            <w:r w:rsidR="00780BD0" w:rsidRPr="00780BD0">
              <w:rPr>
                <w:rFonts w:eastAsia="Calibri"/>
                <w:lang w:eastAsia="en-US"/>
              </w:rPr>
              <w:t>mg/kg bw/d</w:t>
            </w:r>
          </w:p>
        </w:tc>
      </w:tr>
    </w:tbl>
    <w:p w14:paraId="72CB7F51" w14:textId="77777777" w:rsidR="009D0C0B" w:rsidRDefault="00FA480B">
      <w:pPr>
        <w:pStyle w:val="Titre4"/>
        <w:pageBreakBefore/>
      </w:pPr>
      <w:bookmarkStart w:id="80" w:name="_Toc30754927"/>
      <w:r>
        <w:lastRenderedPageBreak/>
        <w:t>Risk characterisation for human health</w:t>
      </w:r>
      <w:bookmarkEnd w:id="80"/>
    </w:p>
    <w:p w14:paraId="03E03ADE" w14:textId="77777777" w:rsidR="009D0C0B" w:rsidRDefault="00FA480B">
      <w:pPr>
        <w:keepNext/>
        <w:spacing w:line="260" w:lineRule="atLeast"/>
        <w:rPr>
          <w:rFonts w:eastAsia="Calibri"/>
          <w:b/>
          <w:lang w:eastAsia="en-US"/>
        </w:rPr>
      </w:pPr>
      <w:r>
        <w:t>Reference values to be used in Risk Characterisation</w:t>
      </w:r>
    </w:p>
    <w:tbl>
      <w:tblPr>
        <w:tblW w:w="0" w:type="auto"/>
        <w:tblInd w:w="-5" w:type="dxa"/>
        <w:tblLayout w:type="fixed"/>
        <w:tblLook w:val="0000" w:firstRow="0" w:lastRow="0" w:firstColumn="0" w:lastColumn="0" w:noHBand="0" w:noVBand="0"/>
      </w:tblPr>
      <w:tblGrid>
        <w:gridCol w:w="1684"/>
        <w:gridCol w:w="2398"/>
        <w:gridCol w:w="1276"/>
        <w:gridCol w:w="709"/>
        <w:gridCol w:w="1984"/>
        <w:gridCol w:w="1333"/>
      </w:tblGrid>
      <w:tr w:rsidR="009D0C0B" w14:paraId="682E1AFE" w14:textId="77777777" w:rsidTr="00EB5A0B">
        <w:tc>
          <w:tcPr>
            <w:tcW w:w="1684" w:type="dxa"/>
            <w:tcBorders>
              <w:top w:val="single" w:sz="4" w:space="0" w:color="000000"/>
              <w:left w:val="single" w:sz="4" w:space="0" w:color="000000"/>
              <w:bottom w:val="single" w:sz="4" w:space="0" w:color="000000"/>
            </w:tcBorders>
            <w:shd w:val="clear" w:color="auto" w:fill="FFFFCC"/>
          </w:tcPr>
          <w:p w14:paraId="4C3F149D" w14:textId="77777777" w:rsidR="009D0C0B" w:rsidRDefault="00FA480B">
            <w:pPr>
              <w:keepNext/>
              <w:spacing w:line="260" w:lineRule="atLeast"/>
              <w:rPr>
                <w:rFonts w:eastAsia="Calibri"/>
                <w:b/>
                <w:lang w:eastAsia="en-US"/>
              </w:rPr>
            </w:pPr>
            <w:r>
              <w:rPr>
                <w:rFonts w:eastAsia="Calibri"/>
                <w:b/>
                <w:lang w:eastAsia="en-US"/>
              </w:rPr>
              <w:t xml:space="preserve">Reference </w:t>
            </w:r>
          </w:p>
        </w:tc>
        <w:tc>
          <w:tcPr>
            <w:tcW w:w="2398" w:type="dxa"/>
            <w:tcBorders>
              <w:top w:val="single" w:sz="4" w:space="0" w:color="000000"/>
              <w:left w:val="single" w:sz="4" w:space="0" w:color="000000"/>
              <w:bottom w:val="single" w:sz="4" w:space="0" w:color="000000"/>
            </w:tcBorders>
            <w:shd w:val="clear" w:color="auto" w:fill="FFFFCC"/>
          </w:tcPr>
          <w:p w14:paraId="2B06AD31" w14:textId="77777777" w:rsidR="009D0C0B" w:rsidRDefault="00FA480B">
            <w:pPr>
              <w:keepNext/>
              <w:spacing w:line="260" w:lineRule="atLeast"/>
              <w:rPr>
                <w:rFonts w:eastAsia="Calibri"/>
                <w:b/>
                <w:lang w:eastAsia="en-US"/>
              </w:rPr>
            </w:pPr>
            <w:r>
              <w:rPr>
                <w:rFonts w:eastAsia="Calibri"/>
                <w:b/>
                <w:lang w:eastAsia="en-US"/>
              </w:rPr>
              <w:t>Study</w:t>
            </w:r>
          </w:p>
        </w:tc>
        <w:tc>
          <w:tcPr>
            <w:tcW w:w="1276" w:type="dxa"/>
            <w:tcBorders>
              <w:top w:val="single" w:sz="4" w:space="0" w:color="000000"/>
              <w:left w:val="single" w:sz="4" w:space="0" w:color="000000"/>
              <w:bottom w:val="single" w:sz="4" w:space="0" w:color="000000"/>
            </w:tcBorders>
            <w:shd w:val="clear" w:color="auto" w:fill="FFFFCC"/>
          </w:tcPr>
          <w:p w14:paraId="3A2F08B1" w14:textId="77777777" w:rsidR="009D0C0B" w:rsidRDefault="00FA480B">
            <w:pPr>
              <w:keepNext/>
              <w:spacing w:line="260" w:lineRule="atLeast"/>
              <w:rPr>
                <w:rFonts w:eastAsia="Calibri"/>
                <w:b/>
                <w:lang w:eastAsia="en-US"/>
              </w:rPr>
            </w:pPr>
            <w:r>
              <w:rPr>
                <w:rFonts w:eastAsia="Calibri"/>
                <w:b/>
                <w:lang w:eastAsia="en-US"/>
              </w:rPr>
              <w:t>NOAEL (LOAEL)</w:t>
            </w:r>
          </w:p>
        </w:tc>
        <w:tc>
          <w:tcPr>
            <w:tcW w:w="709" w:type="dxa"/>
            <w:tcBorders>
              <w:top w:val="single" w:sz="4" w:space="0" w:color="000000"/>
              <w:left w:val="single" w:sz="4" w:space="0" w:color="000000"/>
              <w:bottom w:val="single" w:sz="4" w:space="0" w:color="000000"/>
            </w:tcBorders>
            <w:shd w:val="clear" w:color="auto" w:fill="FFFFCC"/>
          </w:tcPr>
          <w:p w14:paraId="396D4A9D" w14:textId="77777777" w:rsidR="009D0C0B" w:rsidRDefault="00FA480B">
            <w:pPr>
              <w:keepNext/>
              <w:spacing w:line="260" w:lineRule="atLeast"/>
              <w:rPr>
                <w:rFonts w:eastAsia="Calibri"/>
                <w:b/>
                <w:lang w:eastAsia="en-US"/>
              </w:rPr>
            </w:pPr>
            <w:r>
              <w:rPr>
                <w:rFonts w:eastAsia="Calibri"/>
                <w:b/>
                <w:lang w:eastAsia="en-US"/>
              </w:rPr>
              <w:t>AF</w:t>
            </w:r>
            <w:r>
              <w:rPr>
                <w:rFonts w:eastAsia="Calibri"/>
                <w:b/>
                <w:vertAlign w:val="superscript"/>
                <w:lang w:eastAsia="en-US"/>
              </w:rPr>
              <w:t>1</w:t>
            </w:r>
          </w:p>
        </w:tc>
        <w:tc>
          <w:tcPr>
            <w:tcW w:w="1984" w:type="dxa"/>
            <w:tcBorders>
              <w:top w:val="single" w:sz="4" w:space="0" w:color="000000"/>
              <w:left w:val="single" w:sz="4" w:space="0" w:color="000000"/>
              <w:bottom w:val="single" w:sz="4" w:space="0" w:color="000000"/>
            </w:tcBorders>
            <w:shd w:val="clear" w:color="auto" w:fill="FFFFCC"/>
          </w:tcPr>
          <w:p w14:paraId="30D43A7C" w14:textId="77777777" w:rsidR="009D0C0B" w:rsidRDefault="00FA480B">
            <w:pPr>
              <w:keepNext/>
              <w:spacing w:line="260" w:lineRule="atLeast"/>
              <w:rPr>
                <w:rFonts w:eastAsia="Calibri"/>
                <w:b/>
                <w:lang w:eastAsia="en-US"/>
              </w:rPr>
            </w:pPr>
            <w:r>
              <w:rPr>
                <w:rFonts w:eastAsia="Calibri"/>
                <w:b/>
                <w:lang w:eastAsia="en-US"/>
              </w:rPr>
              <w:t>Correction for oral absorption</w:t>
            </w:r>
          </w:p>
        </w:tc>
        <w:tc>
          <w:tcPr>
            <w:tcW w:w="1333" w:type="dxa"/>
            <w:tcBorders>
              <w:top w:val="single" w:sz="4" w:space="0" w:color="000000"/>
              <w:left w:val="single" w:sz="4" w:space="0" w:color="000000"/>
              <w:bottom w:val="single" w:sz="4" w:space="0" w:color="000000"/>
              <w:right w:val="single" w:sz="4" w:space="0" w:color="000000"/>
            </w:tcBorders>
            <w:shd w:val="clear" w:color="auto" w:fill="FFFFCC"/>
          </w:tcPr>
          <w:p w14:paraId="58D46B88" w14:textId="77777777" w:rsidR="009D0C0B" w:rsidRDefault="00FA480B">
            <w:pPr>
              <w:keepNext/>
              <w:spacing w:line="260" w:lineRule="atLeast"/>
            </w:pPr>
            <w:r>
              <w:rPr>
                <w:rFonts w:eastAsia="Calibri"/>
                <w:b/>
                <w:lang w:eastAsia="en-US"/>
              </w:rPr>
              <w:t>Value</w:t>
            </w:r>
          </w:p>
        </w:tc>
      </w:tr>
      <w:tr w:rsidR="003E1513" w14:paraId="44EE86CE" w14:textId="77777777" w:rsidTr="00EB5A0B">
        <w:tc>
          <w:tcPr>
            <w:tcW w:w="1684" w:type="dxa"/>
            <w:tcBorders>
              <w:top w:val="single" w:sz="4" w:space="0" w:color="000000"/>
              <w:left w:val="single" w:sz="4" w:space="0" w:color="000000"/>
              <w:bottom w:val="single" w:sz="4" w:space="0" w:color="000000"/>
            </w:tcBorders>
            <w:shd w:val="clear" w:color="auto" w:fill="auto"/>
          </w:tcPr>
          <w:p w14:paraId="4BCE7344" w14:textId="77777777" w:rsidR="003E1513" w:rsidRDefault="003E1513">
            <w:pPr>
              <w:keepNext/>
              <w:spacing w:line="260" w:lineRule="atLeast"/>
              <w:rPr>
                <w:rFonts w:eastAsia="Calibri"/>
                <w:lang w:eastAsia="en-US"/>
              </w:rPr>
            </w:pPr>
            <w:r>
              <w:rPr>
                <w:rFonts w:eastAsia="Calibri"/>
                <w:lang w:eastAsia="en-US"/>
              </w:rPr>
              <w:t>AEL</w:t>
            </w:r>
            <w:r w:rsidRPr="003E1513">
              <w:rPr>
                <w:rFonts w:eastAsia="Calibri"/>
                <w:vertAlign w:val="subscript"/>
                <w:lang w:eastAsia="en-US"/>
              </w:rPr>
              <w:t>short-term</w:t>
            </w:r>
          </w:p>
        </w:tc>
        <w:tc>
          <w:tcPr>
            <w:tcW w:w="2398" w:type="dxa"/>
            <w:tcBorders>
              <w:top w:val="single" w:sz="4" w:space="0" w:color="000000"/>
              <w:left w:val="single" w:sz="4" w:space="0" w:color="000000"/>
              <w:bottom w:val="single" w:sz="4" w:space="0" w:color="000000"/>
            </w:tcBorders>
            <w:shd w:val="clear" w:color="auto" w:fill="auto"/>
          </w:tcPr>
          <w:p w14:paraId="4A28CE3F" w14:textId="41E58865" w:rsidR="003E1513" w:rsidRDefault="003E1513">
            <w:pPr>
              <w:keepNext/>
              <w:snapToGrid w:val="0"/>
              <w:spacing w:line="260" w:lineRule="atLeast"/>
              <w:rPr>
                <w:rFonts w:eastAsia="Calibri"/>
                <w:lang w:eastAsia="en-US"/>
              </w:rPr>
            </w:pPr>
            <w:r>
              <w:t>28-day oral toxicity study in dogs</w:t>
            </w:r>
          </w:p>
        </w:tc>
        <w:tc>
          <w:tcPr>
            <w:tcW w:w="1276" w:type="dxa"/>
            <w:tcBorders>
              <w:top w:val="single" w:sz="4" w:space="0" w:color="000000"/>
              <w:left w:val="single" w:sz="4" w:space="0" w:color="000000"/>
              <w:bottom w:val="single" w:sz="4" w:space="0" w:color="000000"/>
            </w:tcBorders>
            <w:shd w:val="clear" w:color="auto" w:fill="auto"/>
            <w:vAlign w:val="center"/>
          </w:tcPr>
          <w:p w14:paraId="1A7D18DC" w14:textId="1DAE5F96" w:rsidR="003E1513" w:rsidRDefault="003E1513">
            <w:pPr>
              <w:keepNext/>
              <w:snapToGrid w:val="0"/>
              <w:spacing w:line="260" w:lineRule="atLeast"/>
              <w:jc w:val="center"/>
              <w:rPr>
                <w:rFonts w:eastAsia="Calibri"/>
                <w:lang w:eastAsia="en-US"/>
              </w:rPr>
            </w:pPr>
            <w:r>
              <w:rPr>
                <w:rFonts w:eastAsia="Calibri"/>
                <w:lang w:eastAsia="en-US"/>
              </w:rPr>
              <w:t>40</w:t>
            </w:r>
          </w:p>
        </w:tc>
        <w:tc>
          <w:tcPr>
            <w:tcW w:w="709" w:type="dxa"/>
            <w:tcBorders>
              <w:top w:val="single" w:sz="4" w:space="0" w:color="000000"/>
              <w:left w:val="single" w:sz="4" w:space="0" w:color="000000"/>
              <w:bottom w:val="single" w:sz="4" w:space="0" w:color="000000"/>
            </w:tcBorders>
            <w:shd w:val="clear" w:color="auto" w:fill="auto"/>
            <w:vAlign w:val="center"/>
          </w:tcPr>
          <w:p w14:paraId="4C2F7ED2" w14:textId="4595CF9D" w:rsidR="003E1513" w:rsidRDefault="003E1513">
            <w:pPr>
              <w:keepNext/>
              <w:snapToGrid w:val="0"/>
              <w:spacing w:line="260" w:lineRule="atLeast"/>
              <w:jc w:val="center"/>
              <w:rPr>
                <w:rFonts w:eastAsia="Calibri"/>
                <w:lang w:eastAsia="en-US"/>
              </w:rPr>
            </w:pPr>
            <w:r>
              <w:rPr>
                <w:rFonts w:eastAsia="Calibri"/>
                <w:lang w:eastAsia="en-US"/>
              </w:rPr>
              <w:t>100</w:t>
            </w:r>
          </w:p>
        </w:tc>
        <w:tc>
          <w:tcPr>
            <w:tcW w:w="1984" w:type="dxa"/>
            <w:tcBorders>
              <w:top w:val="single" w:sz="4" w:space="0" w:color="000000"/>
              <w:left w:val="single" w:sz="4" w:space="0" w:color="000000"/>
              <w:bottom w:val="single" w:sz="4" w:space="0" w:color="000000"/>
            </w:tcBorders>
            <w:shd w:val="clear" w:color="auto" w:fill="auto"/>
            <w:vAlign w:val="center"/>
          </w:tcPr>
          <w:p w14:paraId="55212264" w14:textId="1F4A96E0" w:rsidR="003E1513" w:rsidRDefault="003E1513">
            <w:pPr>
              <w:keepNext/>
              <w:snapToGrid w:val="0"/>
              <w:spacing w:line="260" w:lineRule="atLeast"/>
              <w:jc w:val="center"/>
              <w:rPr>
                <w:rFonts w:eastAsia="Calibri"/>
                <w:lang w:eastAsia="en-US"/>
              </w:rPr>
            </w:pPr>
            <w:r>
              <w:rPr>
                <w:rFonts w:eastAsia="Calibri"/>
                <w:lang w:eastAsia="en-US"/>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49F1" w14:textId="0B8AC4E1" w:rsidR="003E1513" w:rsidRDefault="003E1513">
            <w:pPr>
              <w:keepNext/>
              <w:snapToGrid w:val="0"/>
              <w:spacing w:line="260" w:lineRule="atLeast"/>
              <w:jc w:val="center"/>
              <w:rPr>
                <w:rFonts w:eastAsia="Calibri"/>
                <w:lang w:eastAsia="en-US"/>
              </w:rPr>
            </w:pPr>
            <w:r>
              <w:rPr>
                <w:rFonts w:eastAsia="Calibri"/>
                <w:lang w:eastAsia="en-US"/>
              </w:rPr>
              <w:t>0.4</w:t>
            </w:r>
          </w:p>
        </w:tc>
      </w:tr>
      <w:tr w:rsidR="003E1513" w14:paraId="078FA23C" w14:textId="77777777" w:rsidTr="00EB5A0B">
        <w:tc>
          <w:tcPr>
            <w:tcW w:w="1684" w:type="dxa"/>
            <w:tcBorders>
              <w:top w:val="single" w:sz="4" w:space="0" w:color="000000"/>
              <w:left w:val="single" w:sz="4" w:space="0" w:color="000000"/>
              <w:bottom w:val="single" w:sz="4" w:space="0" w:color="000000"/>
            </w:tcBorders>
            <w:shd w:val="clear" w:color="auto" w:fill="auto"/>
          </w:tcPr>
          <w:p w14:paraId="0DB6682D" w14:textId="77777777" w:rsidR="003E1513" w:rsidRDefault="003E1513">
            <w:pPr>
              <w:keepNext/>
              <w:spacing w:line="260" w:lineRule="atLeast"/>
              <w:rPr>
                <w:rFonts w:eastAsia="Calibri"/>
                <w:lang w:eastAsia="en-US"/>
              </w:rPr>
            </w:pPr>
            <w:r>
              <w:rPr>
                <w:rFonts w:eastAsia="Calibri"/>
                <w:lang w:eastAsia="en-US"/>
              </w:rPr>
              <w:t>AEL</w:t>
            </w:r>
            <w:r w:rsidRPr="003E1513">
              <w:rPr>
                <w:rFonts w:eastAsia="Calibri"/>
                <w:vertAlign w:val="subscript"/>
                <w:lang w:eastAsia="en-US"/>
              </w:rPr>
              <w:t>medium-term</w:t>
            </w:r>
          </w:p>
        </w:tc>
        <w:tc>
          <w:tcPr>
            <w:tcW w:w="2398" w:type="dxa"/>
            <w:tcBorders>
              <w:top w:val="single" w:sz="4" w:space="0" w:color="000000"/>
              <w:left w:val="single" w:sz="4" w:space="0" w:color="000000"/>
              <w:bottom w:val="single" w:sz="4" w:space="0" w:color="000000"/>
            </w:tcBorders>
            <w:shd w:val="clear" w:color="auto" w:fill="auto"/>
          </w:tcPr>
          <w:p w14:paraId="29C749EF" w14:textId="65AF9360" w:rsidR="003E1513" w:rsidRDefault="003E1513">
            <w:pPr>
              <w:keepNext/>
              <w:snapToGrid w:val="0"/>
              <w:spacing w:line="260" w:lineRule="atLeast"/>
              <w:rPr>
                <w:rFonts w:eastAsia="Calibri"/>
                <w:lang w:eastAsia="en-US"/>
              </w:rPr>
            </w:pPr>
            <w:r>
              <w:t>dog 90-day and rabbit developmental studies</w:t>
            </w:r>
          </w:p>
        </w:tc>
        <w:tc>
          <w:tcPr>
            <w:tcW w:w="1276" w:type="dxa"/>
            <w:tcBorders>
              <w:top w:val="single" w:sz="4" w:space="0" w:color="000000"/>
              <w:left w:val="single" w:sz="4" w:space="0" w:color="000000"/>
              <w:bottom w:val="single" w:sz="4" w:space="0" w:color="000000"/>
            </w:tcBorders>
            <w:shd w:val="clear" w:color="auto" w:fill="auto"/>
            <w:vAlign w:val="center"/>
          </w:tcPr>
          <w:p w14:paraId="5D6C2985" w14:textId="1BB5A717" w:rsidR="003E1513" w:rsidRDefault="003E1513">
            <w:pPr>
              <w:keepNext/>
              <w:snapToGrid w:val="0"/>
              <w:spacing w:line="260" w:lineRule="atLeast"/>
              <w:jc w:val="center"/>
              <w:rPr>
                <w:rFonts w:eastAsia="Calibri"/>
                <w:lang w:eastAsia="en-US"/>
              </w:rPr>
            </w:pPr>
            <w:r>
              <w:rPr>
                <w:rFonts w:eastAsia="Calibri"/>
                <w:lang w:eastAsia="en-US"/>
              </w:rPr>
              <w:t>20</w:t>
            </w:r>
          </w:p>
        </w:tc>
        <w:tc>
          <w:tcPr>
            <w:tcW w:w="709" w:type="dxa"/>
            <w:tcBorders>
              <w:top w:val="single" w:sz="4" w:space="0" w:color="000000"/>
              <w:left w:val="single" w:sz="4" w:space="0" w:color="000000"/>
              <w:bottom w:val="single" w:sz="4" w:space="0" w:color="000000"/>
            </w:tcBorders>
            <w:shd w:val="clear" w:color="auto" w:fill="auto"/>
            <w:vAlign w:val="center"/>
          </w:tcPr>
          <w:p w14:paraId="1981A909" w14:textId="22D7CF56" w:rsidR="003E1513" w:rsidRDefault="003E1513">
            <w:pPr>
              <w:keepNext/>
              <w:snapToGrid w:val="0"/>
              <w:spacing w:line="260" w:lineRule="atLeast"/>
              <w:jc w:val="center"/>
              <w:rPr>
                <w:rFonts w:eastAsia="Calibri"/>
                <w:lang w:eastAsia="en-US"/>
              </w:rPr>
            </w:pPr>
            <w:r>
              <w:rPr>
                <w:rFonts w:eastAsia="Calibri"/>
                <w:lang w:eastAsia="en-US"/>
              </w:rPr>
              <w:t>100</w:t>
            </w:r>
          </w:p>
        </w:tc>
        <w:tc>
          <w:tcPr>
            <w:tcW w:w="1984" w:type="dxa"/>
            <w:tcBorders>
              <w:top w:val="single" w:sz="4" w:space="0" w:color="000000"/>
              <w:left w:val="single" w:sz="4" w:space="0" w:color="000000"/>
              <w:bottom w:val="single" w:sz="4" w:space="0" w:color="000000"/>
            </w:tcBorders>
            <w:shd w:val="clear" w:color="auto" w:fill="auto"/>
            <w:vAlign w:val="center"/>
          </w:tcPr>
          <w:p w14:paraId="1E3E9052" w14:textId="4C39CFA3" w:rsidR="003E1513" w:rsidRDefault="003E1513">
            <w:pPr>
              <w:keepNext/>
              <w:snapToGrid w:val="0"/>
              <w:spacing w:line="260" w:lineRule="atLeast"/>
              <w:jc w:val="center"/>
              <w:rPr>
                <w:rFonts w:eastAsia="Calibri"/>
                <w:lang w:eastAsia="en-US"/>
              </w:rPr>
            </w:pPr>
            <w:r>
              <w:rPr>
                <w:rFonts w:eastAsia="Calibri"/>
                <w:lang w:eastAsia="en-US"/>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494B" w14:textId="60DF7F4C" w:rsidR="003E1513" w:rsidRDefault="003E1513">
            <w:pPr>
              <w:keepNext/>
              <w:snapToGrid w:val="0"/>
              <w:spacing w:line="260" w:lineRule="atLeast"/>
              <w:jc w:val="center"/>
              <w:rPr>
                <w:rFonts w:eastAsia="Calibri"/>
                <w:lang w:eastAsia="en-US"/>
              </w:rPr>
            </w:pPr>
            <w:r>
              <w:rPr>
                <w:rFonts w:eastAsia="Calibri"/>
                <w:lang w:eastAsia="en-US"/>
              </w:rPr>
              <w:t>0.2</w:t>
            </w:r>
          </w:p>
        </w:tc>
      </w:tr>
      <w:tr w:rsidR="003E1513" w14:paraId="4DFD722D" w14:textId="77777777" w:rsidTr="00EB5A0B">
        <w:tc>
          <w:tcPr>
            <w:tcW w:w="1684" w:type="dxa"/>
            <w:tcBorders>
              <w:top w:val="single" w:sz="4" w:space="0" w:color="000000"/>
              <w:left w:val="single" w:sz="4" w:space="0" w:color="000000"/>
              <w:bottom w:val="single" w:sz="4" w:space="0" w:color="000000"/>
            </w:tcBorders>
            <w:shd w:val="clear" w:color="auto" w:fill="auto"/>
          </w:tcPr>
          <w:p w14:paraId="2C4F7F10" w14:textId="77777777" w:rsidR="003E1513" w:rsidRDefault="003E1513">
            <w:pPr>
              <w:keepNext/>
              <w:spacing w:line="260" w:lineRule="atLeast"/>
              <w:rPr>
                <w:rFonts w:eastAsia="Calibri"/>
                <w:lang w:eastAsia="en-US"/>
              </w:rPr>
            </w:pPr>
            <w:r>
              <w:rPr>
                <w:rFonts w:eastAsia="Calibri"/>
                <w:lang w:eastAsia="en-US"/>
              </w:rPr>
              <w:t>AEL</w:t>
            </w:r>
            <w:r w:rsidRPr="003E1513">
              <w:rPr>
                <w:rFonts w:eastAsia="Calibri"/>
                <w:vertAlign w:val="subscript"/>
                <w:lang w:eastAsia="en-US"/>
              </w:rPr>
              <w:t>long-term</w:t>
            </w:r>
          </w:p>
        </w:tc>
        <w:tc>
          <w:tcPr>
            <w:tcW w:w="2398" w:type="dxa"/>
            <w:tcBorders>
              <w:top w:val="single" w:sz="4" w:space="0" w:color="000000"/>
              <w:left w:val="single" w:sz="4" w:space="0" w:color="000000"/>
              <w:bottom w:val="single" w:sz="4" w:space="0" w:color="000000"/>
            </w:tcBorders>
            <w:shd w:val="clear" w:color="auto" w:fill="auto"/>
          </w:tcPr>
          <w:p w14:paraId="00CA4330" w14:textId="792373B4" w:rsidR="003E1513" w:rsidRDefault="003E1513">
            <w:pPr>
              <w:keepNext/>
              <w:snapToGrid w:val="0"/>
              <w:spacing w:line="260" w:lineRule="atLeast"/>
              <w:rPr>
                <w:rFonts w:eastAsia="Calibri"/>
                <w:lang w:eastAsia="en-US"/>
              </w:rPr>
            </w:pPr>
            <w:r>
              <w:t>2-year study in rats</w:t>
            </w:r>
          </w:p>
        </w:tc>
        <w:tc>
          <w:tcPr>
            <w:tcW w:w="1276" w:type="dxa"/>
            <w:tcBorders>
              <w:top w:val="single" w:sz="4" w:space="0" w:color="000000"/>
              <w:left w:val="single" w:sz="4" w:space="0" w:color="000000"/>
              <w:bottom w:val="single" w:sz="4" w:space="0" w:color="000000"/>
            </w:tcBorders>
            <w:shd w:val="clear" w:color="auto" w:fill="auto"/>
            <w:vAlign w:val="center"/>
          </w:tcPr>
          <w:p w14:paraId="6A8028A8" w14:textId="601AAC36" w:rsidR="003E1513" w:rsidRDefault="003E1513">
            <w:pPr>
              <w:keepNext/>
              <w:snapToGrid w:val="0"/>
              <w:spacing w:line="260" w:lineRule="atLeast"/>
              <w:jc w:val="center"/>
              <w:rPr>
                <w:rFonts w:eastAsia="Calibri"/>
                <w:lang w:eastAsia="en-US"/>
              </w:rPr>
            </w:pPr>
            <w:r>
              <w:rPr>
                <w:rFonts w:eastAsia="Calibri"/>
                <w:lang w:eastAsia="en-US"/>
              </w:rPr>
              <w:t>6</w:t>
            </w:r>
          </w:p>
        </w:tc>
        <w:tc>
          <w:tcPr>
            <w:tcW w:w="709" w:type="dxa"/>
            <w:tcBorders>
              <w:top w:val="single" w:sz="4" w:space="0" w:color="000000"/>
              <w:left w:val="single" w:sz="4" w:space="0" w:color="000000"/>
              <w:bottom w:val="single" w:sz="4" w:space="0" w:color="000000"/>
            </w:tcBorders>
            <w:shd w:val="clear" w:color="auto" w:fill="auto"/>
            <w:vAlign w:val="center"/>
          </w:tcPr>
          <w:p w14:paraId="51A492EB" w14:textId="7A4D7C24" w:rsidR="003E1513" w:rsidRDefault="003E1513">
            <w:pPr>
              <w:keepNext/>
              <w:snapToGrid w:val="0"/>
              <w:spacing w:line="260" w:lineRule="atLeast"/>
              <w:jc w:val="center"/>
              <w:rPr>
                <w:rFonts w:eastAsia="Calibri"/>
                <w:lang w:eastAsia="en-US"/>
              </w:rPr>
            </w:pPr>
            <w:r>
              <w:rPr>
                <w:rFonts w:eastAsia="Calibri"/>
                <w:lang w:eastAsia="en-US"/>
              </w:rPr>
              <w:t>100</w:t>
            </w:r>
          </w:p>
        </w:tc>
        <w:tc>
          <w:tcPr>
            <w:tcW w:w="1984" w:type="dxa"/>
            <w:tcBorders>
              <w:top w:val="single" w:sz="4" w:space="0" w:color="000000"/>
              <w:left w:val="single" w:sz="4" w:space="0" w:color="000000"/>
              <w:bottom w:val="single" w:sz="4" w:space="0" w:color="000000"/>
            </w:tcBorders>
            <w:shd w:val="clear" w:color="auto" w:fill="auto"/>
            <w:vAlign w:val="center"/>
          </w:tcPr>
          <w:p w14:paraId="31A5172A" w14:textId="09A059D5" w:rsidR="003E1513" w:rsidRDefault="003E1513">
            <w:pPr>
              <w:keepNext/>
              <w:snapToGrid w:val="0"/>
              <w:spacing w:line="260" w:lineRule="atLeast"/>
              <w:jc w:val="center"/>
              <w:rPr>
                <w:rFonts w:eastAsia="Calibri"/>
                <w:lang w:eastAsia="en-US"/>
              </w:rPr>
            </w:pPr>
            <w:r>
              <w:rPr>
                <w:rFonts w:eastAsia="Calibri"/>
                <w:lang w:eastAsia="en-US"/>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7F46" w14:textId="67A2F174" w:rsidR="003E1513" w:rsidRDefault="003E1513">
            <w:pPr>
              <w:keepNext/>
              <w:snapToGrid w:val="0"/>
              <w:spacing w:line="260" w:lineRule="atLeast"/>
              <w:jc w:val="center"/>
              <w:rPr>
                <w:rFonts w:eastAsia="Calibri"/>
                <w:lang w:eastAsia="en-US"/>
              </w:rPr>
            </w:pPr>
            <w:r>
              <w:rPr>
                <w:rFonts w:eastAsia="Calibri"/>
                <w:lang w:eastAsia="en-US"/>
              </w:rPr>
              <w:t>0.06</w:t>
            </w:r>
          </w:p>
        </w:tc>
      </w:tr>
      <w:tr w:rsidR="003E1513" w14:paraId="00CC04AC" w14:textId="77777777" w:rsidTr="00EB5A0B">
        <w:tc>
          <w:tcPr>
            <w:tcW w:w="1684" w:type="dxa"/>
            <w:tcBorders>
              <w:top w:val="single" w:sz="4" w:space="0" w:color="000000"/>
              <w:left w:val="single" w:sz="4" w:space="0" w:color="000000"/>
              <w:bottom w:val="single" w:sz="4" w:space="0" w:color="000000"/>
            </w:tcBorders>
            <w:shd w:val="clear" w:color="auto" w:fill="auto"/>
          </w:tcPr>
          <w:p w14:paraId="0F1208B5" w14:textId="77777777" w:rsidR="003E1513" w:rsidRDefault="003E1513">
            <w:pPr>
              <w:keepNext/>
              <w:spacing w:line="260" w:lineRule="atLeast"/>
              <w:rPr>
                <w:rFonts w:eastAsia="Calibri"/>
                <w:lang w:eastAsia="en-US"/>
              </w:rPr>
            </w:pPr>
            <w:r>
              <w:rPr>
                <w:rFonts w:eastAsia="Calibri"/>
                <w:lang w:eastAsia="en-US"/>
              </w:rPr>
              <w:t>ARfD</w:t>
            </w:r>
          </w:p>
        </w:tc>
        <w:tc>
          <w:tcPr>
            <w:tcW w:w="2398" w:type="dxa"/>
            <w:tcBorders>
              <w:top w:val="single" w:sz="4" w:space="0" w:color="000000"/>
              <w:left w:val="single" w:sz="4" w:space="0" w:color="000000"/>
              <w:bottom w:val="single" w:sz="4" w:space="0" w:color="000000"/>
            </w:tcBorders>
            <w:shd w:val="clear" w:color="auto" w:fill="auto"/>
          </w:tcPr>
          <w:p w14:paraId="41E4D1DC" w14:textId="7115EE5E" w:rsidR="003E1513" w:rsidRDefault="003E1513">
            <w:pPr>
              <w:keepNext/>
              <w:snapToGrid w:val="0"/>
              <w:spacing w:line="260" w:lineRule="atLeast"/>
              <w:rPr>
                <w:rFonts w:eastAsia="Calibri"/>
                <w:lang w:eastAsia="en-US"/>
              </w:rPr>
            </w:pPr>
            <w:r>
              <w:rPr>
                <w:rFonts w:eastAsia="Calibri"/>
                <w:lang w:eastAsia="en-US"/>
              </w:rPr>
              <w:t>Not relevant</w:t>
            </w:r>
          </w:p>
        </w:tc>
        <w:tc>
          <w:tcPr>
            <w:tcW w:w="1276" w:type="dxa"/>
            <w:tcBorders>
              <w:top w:val="single" w:sz="4" w:space="0" w:color="000000"/>
              <w:left w:val="single" w:sz="4" w:space="0" w:color="000000"/>
              <w:bottom w:val="single" w:sz="4" w:space="0" w:color="000000"/>
            </w:tcBorders>
            <w:shd w:val="clear" w:color="auto" w:fill="auto"/>
          </w:tcPr>
          <w:p w14:paraId="0253B10E" w14:textId="058FFA0F" w:rsidR="003E1513" w:rsidRDefault="003E1513">
            <w:pPr>
              <w:keepNext/>
              <w:snapToGrid w:val="0"/>
              <w:spacing w:line="260" w:lineRule="atLeast"/>
              <w:jc w:val="center"/>
              <w:rPr>
                <w:rFonts w:eastAsia="Calibri"/>
                <w:lang w:eastAsia="en-US"/>
              </w:rPr>
            </w:pPr>
          </w:p>
        </w:tc>
        <w:tc>
          <w:tcPr>
            <w:tcW w:w="709" w:type="dxa"/>
            <w:tcBorders>
              <w:top w:val="single" w:sz="4" w:space="0" w:color="000000"/>
              <w:left w:val="single" w:sz="4" w:space="0" w:color="000000"/>
              <w:bottom w:val="single" w:sz="4" w:space="0" w:color="000000"/>
            </w:tcBorders>
            <w:shd w:val="clear" w:color="auto" w:fill="auto"/>
          </w:tcPr>
          <w:p w14:paraId="5FBC082D" w14:textId="77777777" w:rsidR="003E1513" w:rsidRDefault="003E1513">
            <w:pPr>
              <w:keepNext/>
              <w:snapToGrid w:val="0"/>
              <w:spacing w:line="260" w:lineRule="atLeast"/>
              <w:jc w:val="center"/>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14:paraId="4B9298FD" w14:textId="77777777" w:rsidR="003E1513" w:rsidRDefault="003E1513">
            <w:pPr>
              <w:keepNext/>
              <w:snapToGrid w:val="0"/>
              <w:spacing w:line="260" w:lineRule="atLeast"/>
              <w:jc w:val="center"/>
              <w:rPr>
                <w:rFonts w:eastAsia="Calibri"/>
                <w:lang w:eastAsia="en-US"/>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52040F4E" w14:textId="77777777" w:rsidR="003E1513" w:rsidRDefault="003E1513">
            <w:pPr>
              <w:keepNext/>
              <w:snapToGrid w:val="0"/>
              <w:spacing w:line="260" w:lineRule="atLeast"/>
              <w:jc w:val="center"/>
              <w:rPr>
                <w:rFonts w:eastAsia="Calibri"/>
                <w:lang w:eastAsia="en-US"/>
              </w:rPr>
            </w:pPr>
          </w:p>
        </w:tc>
      </w:tr>
      <w:tr w:rsidR="003E1513" w14:paraId="33375C73" w14:textId="77777777" w:rsidTr="00EB5A0B">
        <w:tc>
          <w:tcPr>
            <w:tcW w:w="1684" w:type="dxa"/>
            <w:tcBorders>
              <w:top w:val="single" w:sz="4" w:space="0" w:color="000000"/>
              <w:left w:val="single" w:sz="4" w:space="0" w:color="000000"/>
              <w:bottom w:val="single" w:sz="4" w:space="0" w:color="000000"/>
            </w:tcBorders>
            <w:shd w:val="clear" w:color="auto" w:fill="auto"/>
          </w:tcPr>
          <w:p w14:paraId="2DDBEC17" w14:textId="77777777" w:rsidR="003E1513" w:rsidRDefault="003E1513">
            <w:pPr>
              <w:keepNext/>
              <w:spacing w:line="260" w:lineRule="atLeast"/>
              <w:rPr>
                <w:rFonts w:eastAsia="Calibri"/>
                <w:lang w:eastAsia="en-US"/>
              </w:rPr>
            </w:pPr>
            <w:r>
              <w:rPr>
                <w:rFonts w:eastAsia="Calibri"/>
                <w:lang w:eastAsia="en-US"/>
              </w:rPr>
              <w:t>ADI</w:t>
            </w:r>
          </w:p>
        </w:tc>
        <w:tc>
          <w:tcPr>
            <w:tcW w:w="2398" w:type="dxa"/>
            <w:tcBorders>
              <w:top w:val="single" w:sz="4" w:space="0" w:color="000000"/>
              <w:left w:val="single" w:sz="4" w:space="0" w:color="000000"/>
              <w:bottom w:val="single" w:sz="4" w:space="0" w:color="000000"/>
            </w:tcBorders>
            <w:shd w:val="clear" w:color="auto" w:fill="auto"/>
          </w:tcPr>
          <w:p w14:paraId="68FCEB45" w14:textId="2C3527CF" w:rsidR="003E1513" w:rsidRDefault="003E1513" w:rsidP="00EB5A0B">
            <w:pPr>
              <w:keepNext/>
              <w:snapToGrid w:val="0"/>
              <w:spacing w:line="260" w:lineRule="atLeast"/>
              <w:rPr>
                <w:rFonts w:eastAsia="Calibri"/>
                <w:lang w:eastAsia="en-US"/>
              </w:rPr>
            </w:pPr>
            <w:r>
              <w:rPr>
                <w:rFonts w:eastAsia="Calibri"/>
                <w:lang w:eastAsia="en-US"/>
              </w:rPr>
              <w:t>No</w:t>
            </w:r>
            <w:r w:rsidR="00EB5A0B">
              <w:rPr>
                <w:rFonts w:eastAsia="Calibri"/>
                <w:lang w:eastAsia="en-US"/>
              </w:rPr>
              <w:t>t</w:t>
            </w:r>
            <w:r>
              <w:rPr>
                <w:rFonts w:eastAsia="Calibri"/>
                <w:lang w:eastAsia="en-US"/>
              </w:rPr>
              <w:t xml:space="preserve"> relevant</w:t>
            </w:r>
          </w:p>
        </w:tc>
        <w:tc>
          <w:tcPr>
            <w:tcW w:w="1276" w:type="dxa"/>
            <w:tcBorders>
              <w:top w:val="single" w:sz="4" w:space="0" w:color="000000"/>
              <w:left w:val="single" w:sz="4" w:space="0" w:color="000000"/>
              <w:bottom w:val="single" w:sz="4" w:space="0" w:color="000000"/>
            </w:tcBorders>
            <w:shd w:val="clear" w:color="auto" w:fill="auto"/>
          </w:tcPr>
          <w:p w14:paraId="49DAB542" w14:textId="7F78B689" w:rsidR="003E1513" w:rsidRDefault="003E1513">
            <w:pPr>
              <w:keepNext/>
              <w:snapToGrid w:val="0"/>
              <w:spacing w:line="260" w:lineRule="atLeast"/>
              <w:jc w:val="center"/>
              <w:rPr>
                <w:rFonts w:eastAsia="Calibri"/>
                <w:lang w:eastAsia="en-US"/>
              </w:rPr>
            </w:pPr>
          </w:p>
        </w:tc>
        <w:tc>
          <w:tcPr>
            <w:tcW w:w="709" w:type="dxa"/>
            <w:tcBorders>
              <w:top w:val="single" w:sz="4" w:space="0" w:color="000000"/>
              <w:left w:val="single" w:sz="4" w:space="0" w:color="000000"/>
              <w:bottom w:val="single" w:sz="4" w:space="0" w:color="000000"/>
            </w:tcBorders>
            <w:shd w:val="clear" w:color="auto" w:fill="auto"/>
          </w:tcPr>
          <w:p w14:paraId="66687872" w14:textId="77777777" w:rsidR="003E1513" w:rsidRDefault="003E1513">
            <w:pPr>
              <w:keepNext/>
              <w:snapToGrid w:val="0"/>
              <w:spacing w:line="260" w:lineRule="atLeast"/>
              <w:jc w:val="center"/>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14:paraId="50E19497" w14:textId="77777777" w:rsidR="003E1513" w:rsidRDefault="003E1513">
            <w:pPr>
              <w:keepNext/>
              <w:snapToGrid w:val="0"/>
              <w:spacing w:line="260" w:lineRule="atLeast"/>
              <w:jc w:val="center"/>
              <w:rPr>
                <w:rFonts w:eastAsia="Calibri"/>
                <w:lang w:eastAsia="en-US"/>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90E4343" w14:textId="77777777" w:rsidR="003E1513" w:rsidRDefault="003E1513">
            <w:pPr>
              <w:keepNext/>
              <w:snapToGrid w:val="0"/>
              <w:spacing w:line="260" w:lineRule="atLeast"/>
              <w:jc w:val="center"/>
              <w:rPr>
                <w:rFonts w:eastAsia="Calibri"/>
                <w:lang w:eastAsia="en-US"/>
              </w:rPr>
            </w:pPr>
          </w:p>
        </w:tc>
      </w:tr>
    </w:tbl>
    <w:p w14:paraId="736534EC" w14:textId="5B91144E" w:rsidR="003E1513" w:rsidRPr="007148EA" w:rsidRDefault="00FA480B" w:rsidP="003E1513">
      <w:pPr>
        <w:spacing w:line="260" w:lineRule="atLeast"/>
        <w:rPr>
          <w:rFonts w:eastAsia="Calibri"/>
          <w:sz w:val="16"/>
          <w:lang w:eastAsia="en-US"/>
        </w:rPr>
      </w:pPr>
      <w:r>
        <w:rPr>
          <w:rFonts w:eastAsia="Calibri"/>
          <w:iCs/>
          <w:sz w:val="16"/>
          <w:vertAlign w:val="superscript"/>
          <w:lang w:eastAsia="en-US"/>
        </w:rPr>
        <w:t>1</w:t>
      </w:r>
      <w:r>
        <w:rPr>
          <w:rFonts w:eastAsia="Calibri"/>
          <w:iCs/>
          <w:sz w:val="16"/>
          <w:lang w:eastAsia="en-US"/>
        </w:rPr>
        <w:t xml:space="preserve"> </w:t>
      </w:r>
      <w:r w:rsidR="003E1513">
        <w:rPr>
          <w:rFonts w:eastAsia="Calibri"/>
          <w:iCs/>
          <w:sz w:val="16"/>
          <w:lang w:eastAsia="en-US"/>
        </w:rPr>
        <w:t>10 x 10 for inter- and intra-species.</w:t>
      </w:r>
    </w:p>
    <w:p w14:paraId="5A4FD3E1" w14:textId="77777777" w:rsidR="00251848" w:rsidRDefault="00251848">
      <w:pPr>
        <w:spacing w:line="260" w:lineRule="atLeast"/>
        <w:rPr>
          <w:rFonts w:eastAsia="Calibri"/>
          <w:iCs/>
          <w:sz w:val="16"/>
          <w:lang w:eastAsia="en-US"/>
        </w:rPr>
      </w:pPr>
    </w:p>
    <w:p w14:paraId="7842B907" w14:textId="77777777" w:rsidR="009D0C0B" w:rsidRDefault="009D0C0B">
      <w:pPr>
        <w:spacing w:line="260" w:lineRule="atLeast"/>
        <w:rPr>
          <w:rFonts w:ascii="Times New Roman" w:eastAsia="Calibri" w:hAnsi="Times New Roman" w:cs="Times New Roman"/>
          <w:i/>
          <w:iCs/>
          <w:lang w:eastAsia="en-US"/>
        </w:rPr>
      </w:pPr>
    </w:p>
    <w:p w14:paraId="32C13C34" w14:textId="77777777" w:rsidR="009D0C0B" w:rsidRDefault="00FA480B">
      <w:pPr>
        <w:spacing w:line="260" w:lineRule="atLeast"/>
        <w:rPr>
          <w:rFonts w:eastAsia="Calibri"/>
          <w:b/>
          <w:bCs/>
          <w:lang w:eastAsia="en-US"/>
        </w:rPr>
      </w:pPr>
      <w:r>
        <w:rPr>
          <w:rFonts w:eastAsia="Calibri"/>
          <w:b/>
          <w:bCs/>
          <w:lang w:eastAsia="en-US"/>
        </w:rPr>
        <w:t>Maximum residue limits or equivalent</w:t>
      </w:r>
    </w:p>
    <w:p w14:paraId="3A2F57B4" w14:textId="77777777" w:rsidR="009D0C0B" w:rsidRDefault="009D0C0B">
      <w:pPr>
        <w:spacing w:line="260" w:lineRule="atLeast"/>
        <w:rPr>
          <w:rFonts w:eastAsia="Calibri"/>
          <w:b/>
          <w:bCs/>
          <w:lang w:eastAsia="en-US"/>
        </w:rPr>
      </w:pPr>
    </w:p>
    <w:p w14:paraId="411A93EB" w14:textId="11B1E218" w:rsidR="00132DCD" w:rsidRPr="00C60F2A" w:rsidRDefault="00132DCD" w:rsidP="00132DCD">
      <w:pPr>
        <w:jc w:val="both"/>
        <w:rPr>
          <w:szCs w:val="23"/>
          <w:lang w:val="en-US"/>
        </w:rPr>
      </w:pPr>
      <w:r w:rsidRPr="00C60F2A">
        <w:rPr>
          <w:szCs w:val="23"/>
          <w:lang w:val="en-US"/>
        </w:rPr>
        <w:t xml:space="preserve">The active substance imidacloprid is approved as an insecticide under regulation (EC) No 1107/2009. </w:t>
      </w:r>
      <w:r>
        <w:rPr>
          <w:szCs w:val="23"/>
          <w:lang w:val="en-US"/>
        </w:rPr>
        <w:t>MRL</w:t>
      </w:r>
      <w:r w:rsidR="003B2CE5">
        <w:rPr>
          <w:szCs w:val="23"/>
          <w:lang w:val="en-US"/>
        </w:rPr>
        <w:t>s</w:t>
      </w:r>
      <w:r>
        <w:rPr>
          <w:szCs w:val="23"/>
          <w:lang w:val="en-US"/>
        </w:rPr>
        <w:t xml:space="preserve"> are set up on food commodities, and their values must be respected. C</w:t>
      </w:r>
      <w:r w:rsidRPr="00C60F2A">
        <w:rPr>
          <w:szCs w:val="23"/>
          <w:lang w:val="en-US"/>
        </w:rPr>
        <w:t xml:space="preserve">onsidering the proposed PT18 biocidal use of the active substance imidacloprid as an ant gel bait, </w:t>
      </w:r>
      <w:r>
        <w:rPr>
          <w:szCs w:val="23"/>
          <w:lang w:val="en-US"/>
        </w:rPr>
        <w:t>no MRL exceedance is expected</w:t>
      </w:r>
      <w:r w:rsidRPr="00C60F2A">
        <w:rPr>
          <w:szCs w:val="23"/>
          <w:lang w:val="en-US"/>
        </w:rPr>
        <w:t>.</w:t>
      </w:r>
    </w:p>
    <w:p w14:paraId="69BCE387" w14:textId="3C7C30CB" w:rsidR="009D0C0B" w:rsidRDefault="00132DCD">
      <w:pPr>
        <w:spacing w:line="260" w:lineRule="atLeast"/>
        <w:rPr>
          <w:rFonts w:eastAsia="Calibri"/>
          <w:b/>
          <w:bCs/>
          <w:lang w:eastAsia="en-US"/>
        </w:rPr>
      </w:pPr>
      <w:r w:rsidDel="00132DCD">
        <w:rPr>
          <w:rFonts w:eastAsia="Calibri"/>
          <w:lang w:eastAsia="en-US"/>
        </w:rPr>
        <w:t xml:space="preserve"> </w:t>
      </w:r>
    </w:p>
    <w:tbl>
      <w:tblPr>
        <w:tblW w:w="0" w:type="auto"/>
        <w:tblInd w:w="-5" w:type="dxa"/>
        <w:tblLayout w:type="fixed"/>
        <w:tblLook w:val="0000" w:firstRow="0" w:lastRow="0" w:firstColumn="0" w:lastColumn="0" w:noHBand="0" w:noVBand="0"/>
      </w:tblPr>
      <w:tblGrid>
        <w:gridCol w:w="2322"/>
        <w:gridCol w:w="2323"/>
        <w:gridCol w:w="2332"/>
        <w:gridCol w:w="2321"/>
      </w:tblGrid>
      <w:tr w:rsidR="009D0C0B" w14:paraId="270F504B" w14:textId="77777777">
        <w:tc>
          <w:tcPr>
            <w:tcW w:w="2322" w:type="dxa"/>
            <w:tcBorders>
              <w:top w:val="single" w:sz="4" w:space="0" w:color="000000"/>
              <w:left w:val="single" w:sz="4" w:space="0" w:color="000000"/>
              <w:bottom w:val="single" w:sz="4" w:space="0" w:color="000000"/>
            </w:tcBorders>
            <w:shd w:val="clear" w:color="auto" w:fill="FFFFCC"/>
          </w:tcPr>
          <w:p w14:paraId="0E719746" w14:textId="77777777" w:rsidR="009D0C0B" w:rsidRDefault="00FA480B">
            <w:pPr>
              <w:spacing w:line="260" w:lineRule="atLeast"/>
              <w:rPr>
                <w:rFonts w:eastAsia="Calibri"/>
                <w:b/>
                <w:lang w:eastAsia="en-US"/>
              </w:rPr>
            </w:pPr>
            <w:r>
              <w:rPr>
                <w:rFonts w:eastAsia="Calibri"/>
                <w:b/>
                <w:lang w:eastAsia="en-US"/>
              </w:rPr>
              <w:t>MRLs or other relevant reference values</w:t>
            </w:r>
          </w:p>
        </w:tc>
        <w:tc>
          <w:tcPr>
            <w:tcW w:w="2323" w:type="dxa"/>
            <w:tcBorders>
              <w:top w:val="single" w:sz="4" w:space="0" w:color="000000"/>
              <w:left w:val="single" w:sz="4" w:space="0" w:color="000000"/>
              <w:bottom w:val="single" w:sz="4" w:space="0" w:color="000000"/>
            </w:tcBorders>
            <w:shd w:val="clear" w:color="auto" w:fill="FFFFCC"/>
          </w:tcPr>
          <w:p w14:paraId="36C51B1E" w14:textId="77777777" w:rsidR="009D0C0B" w:rsidRDefault="00FA480B">
            <w:pPr>
              <w:spacing w:line="260" w:lineRule="atLeast"/>
              <w:rPr>
                <w:rFonts w:eastAsia="Calibri"/>
                <w:b/>
                <w:lang w:eastAsia="en-US"/>
              </w:rPr>
            </w:pPr>
            <w:r>
              <w:rPr>
                <w:rFonts w:eastAsia="Calibri"/>
                <w:b/>
                <w:lang w:eastAsia="en-US"/>
              </w:rPr>
              <w:t xml:space="preserve">Reference </w:t>
            </w:r>
          </w:p>
        </w:tc>
        <w:tc>
          <w:tcPr>
            <w:tcW w:w="2332" w:type="dxa"/>
            <w:tcBorders>
              <w:top w:val="single" w:sz="4" w:space="0" w:color="000000"/>
              <w:left w:val="single" w:sz="4" w:space="0" w:color="000000"/>
              <w:bottom w:val="single" w:sz="4" w:space="0" w:color="000000"/>
            </w:tcBorders>
            <w:shd w:val="clear" w:color="auto" w:fill="FFFFCC"/>
          </w:tcPr>
          <w:p w14:paraId="42AE1AB3" w14:textId="77777777" w:rsidR="009D0C0B" w:rsidRDefault="00FA480B">
            <w:pPr>
              <w:spacing w:line="260" w:lineRule="atLeast"/>
              <w:rPr>
                <w:rFonts w:eastAsia="Calibri"/>
                <w:b/>
                <w:lang w:eastAsia="en-US"/>
              </w:rPr>
            </w:pPr>
            <w:r>
              <w:rPr>
                <w:rFonts w:eastAsia="Calibri"/>
                <w:b/>
                <w:lang w:eastAsia="en-US"/>
              </w:rPr>
              <w:t>Relevant commodities</w:t>
            </w:r>
          </w:p>
        </w:tc>
        <w:tc>
          <w:tcPr>
            <w:tcW w:w="2321" w:type="dxa"/>
            <w:tcBorders>
              <w:top w:val="single" w:sz="4" w:space="0" w:color="000000"/>
              <w:left w:val="single" w:sz="4" w:space="0" w:color="000000"/>
              <w:bottom w:val="single" w:sz="4" w:space="0" w:color="000000"/>
              <w:right w:val="single" w:sz="4" w:space="0" w:color="000000"/>
            </w:tcBorders>
            <w:shd w:val="clear" w:color="auto" w:fill="FFFFCC"/>
          </w:tcPr>
          <w:p w14:paraId="4DDAF57B" w14:textId="77777777" w:rsidR="009D0C0B" w:rsidRDefault="00FA480B">
            <w:pPr>
              <w:spacing w:line="260" w:lineRule="atLeast"/>
              <w:rPr>
                <w:rFonts w:eastAsia="Calibri"/>
                <w:b/>
                <w:lang w:eastAsia="en-US"/>
              </w:rPr>
            </w:pPr>
            <w:r>
              <w:rPr>
                <w:rFonts w:eastAsia="Calibri"/>
                <w:b/>
                <w:lang w:eastAsia="en-US"/>
              </w:rPr>
              <w:t>Value</w:t>
            </w:r>
          </w:p>
          <w:p w14:paraId="2C4325D6" w14:textId="04FC677B" w:rsidR="00132DCD" w:rsidRDefault="00132DCD">
            <w:pPr>
              <w:spacing w:line="260" w:lineRule="atLeast"/>
            </w:pPr>
            <w:r>
              <w:rPr>
                <w:rFonts w:eastAsia="Calibri"/>
                <w:b/>
                <w:vertAlign w:val="superscript"/>
                <w:lang w:eastAsia="en-US"/>
              </w:rPr>
              <w:t>expressed as imidacloprid</w:t>
            </w:r>
          </w:p>
        </w:tc>
      </w:tr>
      <w:tr w:rsidR="009D0C0B" w14:paraId="2F553A4B" w14:textId="77777777">
        <w:tc>
          <w:tcPr>
            <w:tcW w:w="2322" w:type="dxa"/>
            <w:tcBorders>
              <w:top w:val="single" w:sz="4" w:space="0" w:color="000000"/>
              <w:left w:val="single" w:sz="4" w:space="0" w:color="000000"/>
              <w:bottom w:val="single" w:sz="4" w:space="0" w:color="000000"/>
            </w:tcBorders>
            <w:shd w:val="clear" w:color="auto" w:fill="auto"/>
          </w:tcPr>
          <w:p w14:paraId="11882703" w14:textId="650027B8" w:rsidR="009D0C0B" w:rsidRDefault="00132DCD">
            <w:pPr>
              <w:snapToGrid w:val="0"/>
              <w:spacing w:line="260" w:lineRule="atLeast"/>
              <w:rPr>
                <w:rFonts w:eastAsia="Calibri"/>
                <w:b/>
                <w:lang w:eastAsia="en-US"/>
              </w:rPr>
            </w:pPr>
            <w:r>
              <w:rPr>
                <w:rFonts w:eastAsia="Calibri"/>
                <w:b/>
                <w:lang w:eastAsia="en-US"/>
              </w:rPr>
              <w:t>MRL</w:t>
            </w:r>
          </w:p>
        </w:tc>
        <w:tc>
          <w:tcPr>
            <w:tcW w:w="2323" w:type="dxa"/>
            <w:tcBorders>
              <w:top w:val="single" w:sz="4" w:space="0" w:color="000000"/>
              <w:left w:val="single" w:sz="4" w:space="0" w:color="000000"/>
              <w:bottom w:val="single" w:sz="4" w:space="0" w:color="000000"/>
            </w:tcBorders>
            <w:shd w:val="clear" w:color="auto" w:fill="auto"/>
          </w:tcPr>
          <w:p w14:paraId="2F4D68CB" w14:textId="5278B70B" w:rsidR="009D0C0B" w:rsidRDefault="00132DCD" w:rsidP="00132DCD">
            <w:pPr>
              <w:snapToGrid w:val="0"/>
              <w:spacing w:line="260" w:lineRule="atLeast"/>
              <w:rPr>
                <w:rFonts w:eastAsia="Calibri"/>
                <w:lang w:eastAsia="en-US"/>
              </w:rPr>
            </w:pPr>
            <w:r w:rsidRPr="00C60F2A">
              <w:rPr>
                <w:lang w:val="en-US"/>
              </w:rPr>
              <w:t>Reg. (EU) No 491/2014</w:t>
            </w:r>
          </w:p>
        </w:tc>
        <w:tc>
          <w:tcPr>
            <w:tcW w:w="2332" w:type="dxa"/>
            <w:tcBorders>
              <w:top w:val="single" w:sz="4" w:space="0" w:color="000000"/>
              <w:left w:val="single" w:sz="4" w:space="0" w:color="000000"/>
              <w:bottom w:val="single" w:sz="4" w:space="0" w:color="000000"/>
            </w:tcBorders>
            <w:shd w:val="clear" w:color="auto" w:fill="auto"/>
          </w:tcPr>
          <w:p w14:paraId="47BA1142" w14:textId="29FA13F3" w:rsidR="009D0C0B" w:rsidRDefault="00132DCD">
            <w:pPr>
              <w:snapToGrid w:val="0"/>
              <w:spacing w:line="260" w:lineRule="atLeast"/>
              <w:rPr>
                <w:rFonts w:eastAsia="Calibri"/>
                <w:lang w:eastAsia="en-US"/>
              </w:rPr>
            </w:pPr>
            <w:r>
              <w:rPr>
                <w:rFonts w:eastAsia="Calibri"/>
                <w:lang w:eastAsia="en-US"/>
              </w:rPr>
              <w:t>Raw food commodities</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4834DED4" w14:textId="0D6768AE" w:rsidR="009D0C0B" w:rsidRDefault="00132DCD" w:rsidP="00132DCD">
            <w:pPr>
              <w:snapToGrid w:val="0"/>
              <w:spacing w:line="260" w:lineRule="atLeast"/>
              <w:rPr>
                <w:rFonts w:eastAsia="Calibri"/>
                <w:lang w:eastAsia="en-US"/>
              </w:rPr>
            </w:pPr>
            <w:r w:rsidRPr="00DC5ED7">
              <w:rPr>
                <w:lang w:val="en-US"/>
              </w:rPr>
              <w:t xml:space="preserve">range </w:t>
            </w:r>
            <w:r>
              <w:rPr>
                <w:lang w:val="en-US"/>
              </w:rPr>
              <w:t xml:space="preserve">from </w:t>
            </w:r>
            <w:r w:rsidRPr="00DC5ED7">
              <w:rPr>
                <w:lang w:val="en-US"/>
              </w:rPr>
              <w:t xml:space="preserve">0.05 </w:t>
            </w:r>
            <w:r>
              <w:rPr>
                <w:lang w:val="en-US"/>
              </w:rPr>
              <w:t>to</w:t>
            </w:r>
            <w:r w:rsidRPr="00DC5ED7">
              <w:rPr>
                <w:lang w:val="en-US"/>
              </w:rPr>
              <w:t xml:space="preserve"> 5</w:t>
            </w:r>
            <w:r>
              <w:rPr>
                <w:lang w:val="en-US"/>
              </w:rPr>
              <w:t xml:space="preserve"> </w:t>
            </w:r>
            <w:r w:rsidRPr="00DC5ED7">
              <w:rPr>
                <w:lang w:val="en-US"/>
              </w:rPr>
              <w:t>mg/kg</w:t>
            </w:r>
          </w:p>
        </w:tc>
      </w:tr>
    </w:tbl>
    <w:p w14:paraId="70B139CC" w14:textId="77777777" w:rsidR="009D0C0B" w:rsidRDefault="009D0C0B">
      <w:pPr>
        <w:spacing w:line="260" w:lineRule="atLeast"/>
        <w:rPr>
          <w:rFonts w:ascii="Times New Roman" w:eastAsia="Calibri" w:hAnsi="Times New Roman" w:cs="Times New Roman"/>
          <w:i/>
          <w:iCs/>
          <w:lang w:eastAsia="en-US"/>
        </w:rPr>
      </w:pPr>
    </w:p>
    <w:p w14:paraId="58F73675" w14:textId="77777777" w:rsidR="009D0C0B" w:rsidRDefault="009D0C0B">
      <w:pPr>
        <w:spacing w:line="260" w:lineRule="atLeast"/>
        <w:jc w:val="both"/>
        <w:rPr>
          <w:rFonts w:eastAsia="Calibri"/>
          <w:i/>
          <w:lang w:eastAsia="en-US"/>
        </w:rPr>
      </w:pPr>
    </w:p>
    <w:p w14:paraId="1EF10E95" w14:textId="77777777" w:rsidR="009D0C0B" w:rsidRDefault="009D0C0B">
      <w:pPr>
        <w:spacing w:line="260" w:lineRule="atLeast"/>
        <w:jc w:val="both"/>
        <w:rPr>
          <w:rFonts w:eastAsia="Calibri"/>
          <w:lang w:eastAsia="en-US"/>
        </w:rPr>
      </w:pPr>
    </w:p>
    <w:p w14:paraId="20C92912" w14:textId="77777777" w:rsidR="009D0C0B" w:rsidRDefault="00FA480B">
      <w:pPr>
        <w:rPr>
          <w:rFonts w:eastAsia="Calibri"/>
          <w:b/>
          <w:i/>
          <w:sz w:val="22"/>
          <w:szCs w:val="22"/>
        </w:rPr>
      </w:pPr>
      <w:r>
        <w:rPr>
          <w:rFonts w:eastAsia="Calibri"/>
          <w:b/>
          <w:i/>
          <w:sz w:val="22"/>
          <w:szCs w:val="22"/>
        </w:rPr>
        <w:t>Risk for industrial users</w:t>
      </w:r>
    </w:p>
    <w:p w14:paraId="3014E212" w14:textId="77777777" w:rsidR="003E1513" w:rsidRPr="00121D1B" w:rsidRDefault="003E1513" w:rsidP="003E1513">
      <w:pPr>
        <w:spacing w:line="260" w:lineRule="atLeast"/>
        <w:rPr>
          <w:rFonts w:eastAsia="Calibri"/>
          <w:lang w:eastAsia="en-US"/>
        </w:rPr>
      </w:pPr>
      <w:r>
        <w:rPr>
          <w:rFonts w:eastAsia="Calibri"/>
          <w:lang w:eastAsia="en-US"/>
        </w:rPr>
        <w:t>DX3 GEL</w:t>
      </w:r>
      <w:r w:rsidRPr="00A439CE">
        <w:rPr>
          <w:rFonts w:eastAsia="Calibri"/>
          <w:lang w:eastAsia="en-US"/>
        </w:rPr>
        <w:t xml:space="preserve"> is not intend</w:t>
      </w:r>
      <w:r>
        <w:rPr>
          <w:rFonts w:eastAsia="Calibri"/>
          <w:lang w:eastAsia="en-US"/>
        </w:rPr>
        <w:t>ed by industrial users.</w:t>
      </w:r>
    </w:p>
    <w:p w14:paraId="39D80D18" w14:textId="7006C65A" w:rsidR="00251848" w:rsidRDefault="00251848">
      <w:pPr>
        <w:rPr>
          <w:rFonts w:ascii="Times New Roman" w:eastAsia="Calibri" w:hAnsi="Times New Roman" w:cs="Times New Roman"/>
          <w:i/>
          <w:iCs/>
          <w:lang w:eastAsia="en-US"/>
        </w:rPr>
      </w:pPr>
    </w:p>
    <w:p w14:paraId="4EF46AE6" w14:textId="77777777" w:rsidR="00251848" w:rsidRDefault="00251848">
      <w:pPr>
        <w:rPr>
          <w:rFonts w:ascii="Times New Roman" w:eastAsia="Calibri" w:hAnsi="Times New Roman" w:cs="Times New Roman"/>
          <w:i/>
          <w:iCs/>
          <w:lang w:eastAsia="en-US"/>
        </w:rPr>
      </w:pPr>
    </w:p>
    <w:p w14:paraId="6ED0D5F1" w14:textId="77777777" w:rsidR="009D0C0B" w:rsidRDefault="00FA480B">
      <w:pPr>
        <w:keepNext/>
        <w:rPr>
          <w:rFonts w:eastAsia="Calibri"/>
          <w:b/>
          <w:i/>
          <w:sz w:val="22"/>
          <w:szCs w:val="22"/>
          <w:lang w:eastAsia="en-US"/>
        </w:rPr>
      </w:pPr>
      <w:r>
        <w:rPr>
          <w:rFonts w:eastAsia="Calibri"/>
          <w:b/>
          <w:i/>
          <w:sz w:val="22"/>
          <w:szCs w:val="22"/>
          <w:lang w:eastAsia="en-US"/>
        </w:rPr>
        <w:t>Risk for professional users</w:t>
      </w:r>
    </w:p>
    <w:p w14:paraId="12902FE8" w14:textId="21DE4FD5" w:rsidR="003E1513" w:rsidRDefault="007D31AE">
      <w:pPr>
        <w:keepNext/>
        <w:spacing w:line="260" w:lineRule="atLeast"/>
        <w:jc w:val="both"/>
        <w:rPr>
          <w:rFonts w:eastAsia="Calibri"/>
          <w:lang w:eastAsia="en-US"/>
        </w:rPr>
      </w:pPr>
      <w:r>
        <w:rPr>
          <w:color w:val="000000" w:themeColor="text1"/>
        </w:rPr>
        <w:t>The m</w:t>
      </w:r>
      <w:r w:rsidR="003E1513" w:rsidRPr="008F44ED">
        <w:rPr>
          <w:rFonts w:eastAsia="Calibri"/>
          <w:lang w:eastAsia="en-US"/>
        </w:rPr>
        <w:t>aximum quantity to reach the AEL</w:t>
      </w:r>
      <w:r w:rsidR="003E1513" w:rsidRPr="00B24511">
        <w:rPr>
          <w:rFonts w:eastAsia="Calibri"/>
          <w:vertAlign w:val="subscript"/>
          <w:lang w:eastAsia="en-US"/>
        </w:rPr>
        <w:t xml:space="preserve">long-term </w:t>
      </w:r>
      <w:r w:rsidR="003E1513">
        <w:rPr>
          <w:rFonts w:eastAsia="Calibri"/>
          <w:lang w:eastAsia="en-US"/>
        </w:rPr>
        <w:t xml:space="preserve">is equal to </w:t>
      </w:r>
      <w:r w:rsidR="00251848">
        <w:rPr>
          <w:rFonts w:eastAsia="Calibri"/>
          <w:lang w:eastAsia="en-US"/>
        </w:rPr>
        <w:t>25</w:t>
      </w:r>
      <w:r w:rsidR="003E1513">
        <w:rPr>
          <w:rFonts w:eastAsia="Calibri"/>
          <w:lang w:eastAsia="en-US"/>
        </w:rPr>
        <w:t xml:space="preserve"> g of the product</w:t>
      </w:r>
      <w:r w:rsidR="003E1513" w:rsidRPr="00C60554">
        <w:rPr>
          <w:color w:val="000000" w:themeColor="text1"/>
        </w:rPr>
        <w:t xml:space="preserve"> </w:t>
      </w:r>
      <w:r>
        <w:rPr>
          <w:color w:val="000000" w:themeColor="text1"/>
        </w:rPr>
        <w:t xml:space="preserve">and </w:t>
      </w:r>
      <w:r w:rsidR="003E1513" w:rsidRPr="00605EDD">
        <w:rPr>
          <w:color w:val="000000" w:themeColor="text1"/>
        </w:rPr>
        <w:t xml:space="preserve">would be necessary for a </w:t>
      </w:r>
      <w:r w:rsidR="003E1513">
        <w:rPr>
          <w:color w:val="000000" w:themeColor="text1"/>
        </w:rPr>
        <w:t>professional user</w:t>
      </w:r>
      <w:r w:rsidR="003E1513" w:rsidRPr="00605EDD">
        <w:rPr>
          <w:color w:val="000000" w:themeColor="text1"/>
        </w:rPr>
        <w:t xml:space="preserve"> to generate systemic effects due t</w:t>
      </w:r>
      <w:r w:rsidR="003E1513">
        <w:rPr>
          <w:color w:val="000000" w:themeColor="text1"/>
        </w:rPr>
        <w:t xml:space="preserve">o the dermal exposure. This quantity </w:t>
      </w:r>
      <w:r w:rsidR="003E1513">
        <w:rPr>
          <w:rFonts w:eastAsia="Calibri"/>
          <w:lang w:eastAsia="en-US"/>
        </w:rPr>
        <w:t xml:space="preserve">corresponds to </w:t>
      </w:r>
      <w:r w:rsidR="003E1513" w:rsidRPr="008F44ED">
        <w:rPr>
          <w:lang w:val="sv-SE"/>
        </w:rPr>
        <w:t>1 total syringe or ½ cartridge</w:t>
      </w:r>
      <w:r w:rsidR="003E1513">
        <w:rPr>
          <w:lang w:val="sv-SE"/>
        </w:rPr>
        <w:t xml:space="preserve">. </w:t>
      </w:r>
      <w:r w:rsidR="003A799F">
        <w:rPr>
          <w:rFonts w:eastAsia="Calibri" w:cs="Times New Roman"/>
          <w:iCs/>
          <w:lang w:eastAsia="en-US"/>
        </w:rPr>
        <w:t>T</w:t>
      </w:r>
      <w:r w:rsidR="003A799F" w:rsidRPr="00EB5A0B">
        <w:rPr>
          <w:rFonts w:eastAsia="Calibri" w:cs="Times New Roman"/>
          <w:iCs/>
          <w:lang w:eastAsia="en-US"/>
        </w:rPr>
        <w:t>he exposure to such amount of</w:t>
      </w:r>
      <w:r w:rsidR="003A799F">
        <w:rPr>
          <w:rFonts w:eastAsia="Calibri" w:cs="Times New Roman"/>
          <w:iCs/>
          <w:lang w:eastAsia="en-US"/>
        </w:rPr>
        <w:t xml:space="preserve"> product is not likely to occur</w:t>
      </w:r>
      <w:r w:rsidR="003E1513">
        <w:rPr>
          <w:iCs/>
          <w:lang w:eastAsia="en-US"/>
        </w:rPr>
        <w:t xml:space="preserve">, </w:t>
      </w:r>
      <w:r w:rsidR="003A799F">
        <w:rPr>
          <w:iCs/>
          <w:lang w:eastAsia="en-US"/>
        </w:rPr>
        <w:t xml:space="preserve">then </w:t>
      </w:r>
      <w:r w:rsidR="003E1513">
        <w:rPr>
          <w:iCs/>
          <w:lang w:eastAsia="en-US"/>
        </w:rPr>
        <w:t>t</w:t>
      </w:r>
      <w:r w:rsidR="003E1513" w:rsidRPr="00AB4538">
        <w:rPr>
          <w:iCs/>
          <w:lang w:eastAsia="en-US"/>
        </w:rPr>
        <w:t xml:space="preserve">he risk for professional </w:t>
      </w:r>
      <w:r w:rsidR="003E1513">
        <w:rPr>
          <w:color w:val="000000" w:themeColor="text1"/>
        </w:rPr>
        <w:t>users is considered as</w:t>
      </w:r>
      <w:r w:rsidR="003E1513" w:rsidRPr="00605EDD">
        <w:rPr>
          <w:color w:val="000000" w:themeColor="text1"/>
        </w:rPr>
        <w:t xml:space="preserve"> </w:t>
      </w:r>
      <w:r w:rsidR="003E1513">
        <w:rPr>
          <w:color w:val="000000" w:themeColor="text1"/>
        </w:rPr>
        <w:t>acceptable without gloves.</w:t>
      </w:r>
    </w:p>
    <w:p w14:paraId="009F47DE" w14:textId="3E813E59" w:rsidR="009D0C0B" w:rsidRDefault="009D0C0B">
      <w:pPr>
        <w:spacing w:line="260" w:lineRule="atLeast"/>
        <w:rPr>
          <w:rFonts w:ascii="Times New Roman" w:eastAsia="Calibri" w:hAnsi="Times New Roman" w:cs="Times New Roman"/>
          <w:i/>
          <w:iCs/>
          <w:lang w:eastAsia="en-US"/>
        </w:rPr>
      </w:pPr>
    </w:p>
    <w:p w14:paraId="7994BCD4" w14:textId="77777777" w:rsidR="009D0C0B" w:rsidRDefault="009D0C0B">
      <w:pPr>
        <w:spacing w:line="260" w:lineRule="atLeast"/>
        <w:rPr>
          <w:rFonts w:eastAsia="Calibri"/>
          <w:lang w:eastAsia="en-US"/>
        </w:rPr>
      </w:pPr>
    </w:p>
    <w:p w14:paraId="5A1CFF29" w14:textId="77777777" w:rsidR="009D0C0B" w:rsidRDefault="00FA480B">
      <w:pPr>
        <w:keepNext/>
        <w:rPr>
          <w:rFonts w:eastAsia="Calibri"/>
          <w:b/>
          <w:i/>
          <w:sz w:val="22"/>
          <w:szCs w:val="22"/>
          <w:lang w:eastAsia="en-US"/>
        </w:rPr>
      </w:pPr>
      <w:r>
        <w:rPr>
          <w:rFonts w:eastAsia="Calibri"/>
          <w:b/>
          <w:i/>
          <w:sz w:val="22"/>
          <w:szCs w:val="22"/>
          <w:lang w:eastAsia="en-US"/>
        </w:rPr>
        <w:t xml:space="preserve">Risk for non-professional users </w:t>
      </w:r>
    </w:p>
    <w:p w14:paraId="7819710B" w14:textId="3AA839B5" w:rsidR="003E1513" w:rsidRDefault="007D31AE">
      <w:pPr>
        <w:keepNext/>
        <w:spacing w:line="260" w:lineRule="atLeast"/>
        <w:jc w:val="both"/>
        <w:rPr>
          <w:color w:val="000000" w:themeColor="text1"/>
        </w:rPr>
      </w:pPr>
      <w:r>
        <w:rPr>
          <w:rFonts w:eastAsia="Calibri"/>
          <w:lang w:eastAsia="en-US"/>
        </w:rPr>
        <w:t>The m</w:t>
      </w:r>
      <w:r w:rsidR="003E1513" w:rsidRPr="008F44ED">
        <w:rPr>
          <w:rFonts w:eastAsia="Calibri"/>
          <w:lang w:eastAsia="en-US"/>
        </w:rPr>
        <w:t>aximum quantity to reach the AEL</w:t>
      </w:r>
      <w:r w:rsidR="003E1513">
        <w:rPr>
          <w:rFonts w:eastAsia="Calibri"/>
          <w:vertAlign w:val="subscript"/>
          <w:lang w:eastAsia="en-US"/>
        </w:rPr>
        <w:t>medium</w:t>
      </w:r>
      <w:r w:rsidR="003E1513" w:rsidRPr="00B24511">
        <w:rPr>
          <w:rFonts w:eastAsia="Calibri"/>
          <w:vertAlign w:val="subscript"/>
          <w:lang w:eastAsia="en-US"/>
        </w:rPr>
        <w:t xml:space="preserve">-term </w:t>
      </w:r>
      <w:r w:rsidR="003E1513">
        <w:rPr>
          <w:rFonts w:eastAsia="Calibri"/>
          <w:lang w:eastAsia="en-US"/>
        </w:rPr>
        <w:t xml:space="preserve">is equal to </w:t>
      </w:r>
      <w:r w:rsidR="001A5AE4">
        <w:rPr>
          <w:rFonts w:eastAsia="Calibri"/>
          <w:lang w:eastAsia="en-US"/>
        </w:rPr>
        <w:t xml:space="preserve">84 </w:t>
      </w:r>
      <w:r w:rsidR="003E1513">
        <w:rPr>
          <w:rFonts w:eastAsia="Calibri"/>
          <w:lang w:eastAsia="en-US"/>
        </w:rPr>
        <w:t>g of the product</w:t>
      </w:r>
      <w:r w:rsidR="003E1513" w:rsidRPr="00C60554">
        <w:rPr>
          <w:color w:val="000000" w:themeColor="text1"/>
        </w:rPr>
        <w:t xml:space="preserve"> </w:t>
      </w:r>
      <w:r>
        <w:rPr>
          <w:color w:val="000000" w:themeColor="text1"/>
        </w:rPr>
        <w:t xml:space="preserve">and </w:t>
      </w:r>
      <w:r w:rsidR="003E1513">
        <w:rPr>
          <w:color w:val="000000" w:themeColor="text1"/>
        </w:rPr>
        <w:t xml:space="preserve">would be necessary for a non-professional user </w:t>
      </w:r>
      <w:r w:rsidR="003E1513" w:rsidRPr="00605EDD">
        <w:rPr>
          <w:color w:val="000000" w:themeColor="text1"/>
        </w:rPr>
        <w:t>to generate systemic effects due t</w:t>
      </w:r>
      <w:r w:rsidR="003E1513">
        <w:rPr>
          <w:color w:val="000000" w:themeColor="text1"/>
        </w:rPr>
        <w:t>o the dermal exposure. This quantity</w:t>
      </w:r>
      <w:r w:rsidR="003E1513">
        <w:rPr>
          <w:rFonts w:eastAsia="Calibri"/>
          <w:lang w:eastAsia="en-US"/>
        </w:rPr>
        <w:t xml:space="preserve"> corresponds to </w:t>
      </w:r>
      <w:r w:rsidR="003E1513">
        <w:rPr>
          <w:lang w:val="sv-SE"/>
        </w:rPr>
        <w:t>3</w:t>
      </w:r>
      <w:r w:rsidR="003E1513" w:rsidRPr="008F44ED">
        <w:rPr>
          <w:lang w:val="sv-SE"/>
        </w:rPr>
        <w:t xml:space="preserve"> syringe</w:t>
      </w:r>
      <w:r w:rsidR="003E1513">
        <w:rPr>
          <w:lang w:val="sv-SE"/>
        </w:rPr>
        <w:t>s</w:t>
      </w:r>
      <w:r w:rsidR="003E1513" w:rsidRPr="008F44ED">
        <w:rPr>
          <w:lang w:val="sv-SE"/>
        </w:rPr>
        <w:t xml:space="preserve"> or </w:t>
      </w:r>
      <w:r w:rsidR="003E1513">
        <w:rPr>
          <w:lang w:val="sv-SE"/>
        </w:rPr>
        <w:t>3</w:t>
      </w:r>
      <w:r w:rsidR="003E1513" w:rsidRPr="008F44ED">
        <w:rPr>
          <w:lang w:val="sv-SE"/>
        </w:rPr>
        <w:t xml:space="preserve"> cartridge</w:t>
      </w:r>
      <w:r w:rsidR="003E1513">
        <w:rPr>
          <w:lang w:val="sv-SE"/>
        </w:rPr>
        <w:t>s.</w:t>
      </w:r>
      <w:r w:rsidR="003E1513">
        <w:rPr>
          <w:color w:val="000000" w:themeColor="text1"/>
        </w:rPr>
        <w:t xml:space="preserve"> </w:t>
      </w:r>
    </w:p>
    <w:p w14:paraId="00B92E89" w14:textId="751B813F" w:rsidR="003E1513" w:rsidRDefault="003A799F">
      <w:pPr>
        <w:keepNext/>
        <w:spacing w:line="260" w:lineRule="atLeast"/>
        <w:jc w:val="both"/>
        <w:rPr>
          <w:rFonts w:eastAsia="Calibri"/>
          <w:lang w:eastAsia="en-US"/>
        </w:rPr>
      </w:pPr>
      <w:r>
        <w:rPr>
          <w:rFonts w:eastAsia="Calibri" w:cs="Times New Roman"/>
          <w:iCs/>
          <w:lang w:eastAsia="en-US"/>
        </w:rPr>
        <w:t>T</w:t>
      </w:r>
      <w:r w:rsidRPr="00EB5A0B">
        <w:rPr>
          <w:rFonts w:eastAsia="Calibri" w:cs="Times New Roman"/>
          <w:iCs/>
          <w:lang w:eastAsia="en-US"/>
        </w:rPr>
        <w:t>he exposure to such amount of</w:t>
      </w:r>
      <w:r>
        <w:rPr>
          <w:rFonts w:eastAsia="Calibri" w:cs="Times New Roman"/>
          <w:iCs/>
          <w:lang w:eastAsia="en-US"/>
        </w:rPr>
        <w:t xml:space="preserve"> product is not likely to occur</w:t>
      </w:r>
      <w:r w:rsidR="003E1513">
        <w:rPr>
          <w:iCs/>
          <w:lang w:eastAsia="en-US"/>
        </w:rPr>
        <w:t xml:space="preserve">, </w:t>
      </w:r>
      <w:r>
        <w:rPr>
          <w:iCs/>
          <w:lang w:eastAsia="en-US"/>
        </w:rPr>
        <w:t xml:space="preserve">then </w:t>
      </w:r>
      <w:r w:rsidR="003E1513">
        <w:rPr>
          <w:iCs/>
          <w:lang w:eastAsia="en-US"/>
        </w:rPr>
        <w:t>t</w:t>
      </w:r>
      <w:r w:rsidR="003E1513" w:rsidRPr="00AB4538">
        <w:rPr>
          <w:iCs/>
          <w:lang w:eastAsia="en-US"/>
        </w:rPr>
        <w:t xml:space="preserve">he risk for </w:t>
      </w:r>
      <w:r w:rsidR="003E1513">
        <w:rPr>
          <w:iCs/>
          <w:lang w:eastAsia="en-US"/>
        </w:rPr>
        <w:t>non-</w:t>
      </w:r>
      <w:r w:rsidR="003E1513" w:rsidRPr="00AB4538">
        <w:rPr>
          <w:iCs/>
          <w:lang w:eastAsia="en-US"/>
        </w:rPr>
        <w:t xml:space="preserve">professional </w:t>
      </w:r>
      <w:r w:rsidR="003E1513">
        <w:rPr>
          <w:color w:val="000000" w:themeColor="text1"/>
        </w:rPr>
        <w:t>users is considered as</w:t>
      </w:r>
      <w:r w:rsidR="003E1513" w:rsidRPr="00605EDD">
        <w:rPr>
          <w:color w:val="000000" w:themeColor="text1"/>
        </w:rPr>
        <w:t xml:space="preserve"> </w:t>
      </w:r>
      <w:r w:rsidR="003E1513">
        <w:rPr>
          <w:color w:val="000000" w:themeColor="text1"/>
        </w:rPr>
        <w:t>acceptable.</w:t>
      </w:r>
    </w:p>
    <w:p w14:paraId="14171C1C" w14:textId="45487199" w:rsidR="009D0C0B" w:rsidRDefault="009D0C0B">
      <w:pPr>
        <w:spacing w:line="260" w:lineRule="atLeast"/>
        <w:rPr>
          <w:rFonts w:ascii="Times New Roman" w:eastAsia="Calibri" w:hAnsi="Times New Roman" w:cs="Times New Roman"/>
          <w:i/>
          <w:iCs/>
          <w:lang w:eastAsia="en-US"/>
        </w:rPr>
      </w:pPr>
    </w:p>
    <w:p w14:paraId="559E16E4" w14:textId="77777777" w:rsidR="009D0C0B" w:rsidRDefault="00FA480B">
      <w:pPr>
        <w:keepNext/>
        <w:rPr>
          <w:rFonts w:eastAsia="Calibri"/>
          <w:b/>
          <w:i/>
          <w:sz w:val="22"/>
          <w:szCs w:val="22"/>
          <w:lang w:eastAsia="en-US"/>
        </w:rPr>
      </w:pPr>
      <w:r>
        <w:rPr>
          <w:rFonts w:eastAsia="Calibri"/>
          <w:b/>
          <w:i/>
          <w:sz w:val="22"/>
          <w:szCs w:val="22"/>
          <w:lang w:eastAsia="en-US"/>
        </w:rPr>
        <w:lastRenderedPageBreak/>
        <w:t xml:space="preserve">Risk for the general public </w:t>
      </w:r>
    </w:p>
    <w:p w14:paraId="5212EA8E" w14:textId="77777777" w:rsidR="009D0C0B" w:rsidRDefault="00FA480B">
      <w:pPr>
        <w:keepNext/>
        <w:spacing w:line="260" w:lineRule="atLeast"/>
        <w:rPr>
          <w:rFonts w:eastAsia="Calibri"/>
          <w:b/>
          <w:lang w:eastAsia="en-US"/>
        </w:rPr>
      </w:pPr>
      <w:r>
        <w:t xml:space="preserve">Systemic effects </w:t>
      </w:r>
    </w:p>
    <w:tbl>
      <w:tblPr>
        <w:tblW w:w="0" w:type="auto"/>
        <w:tblInd w:w="-39" w:type="dxa"/>
        <w:tblLayout w:type="fixed"/>
        <w:tblLook w:val="0000" w:firstRow="0" w:lastRow="0" w:firstColumn="0" w:lastColumn="0" w:noHBand="0" w:noVBand="0"/>
      </w:tblPr>
      <w:tblGrid>
        <w:gridCol w:w="1848"/>
        <w:gridCol w:w="851"/>
        <w:gridCol w:w="1271"/>
        <w:gridCol w:w="992"/>
        <w:gridCol w:w="1417"/>
        <w:gridCol w:w="1423"/>
        <w:gridCol w:w="1564"/>
      </w:tblGrid>
      <w:tr w:rsidR="009D0C0B" w14:paraId="31CC94D4" w14:textId="77777777" w:rsidTr="00EB5A0B">
        <w:tc>
          <w:tcPr>
            <w:tcW w:w="1848" w:type="dxa"/>
            <w:tcBorders>
              <w:top w:val="single" w:sz="4" w:space="0" w:color="000000"/>
              <w:left w:val="single" w:sz="4" w:space="0" w:color="000000"/>
              <w:bottom w:val="single" w:sz="4" w:space="0" w:color="000000"/>
            </w:tcBorders>
            <w:shd w:val="clear" w:color="auto" w:fill="FFFFCC"/>
          </w:tcPr>
          <w:p w14:paraId="3ABD3209" w14:textId="77777777" w:rsidR="009D0C0B" w:rsidRDefault="00FA480B">
            <w:pPr>
              <w:keepNext/>
              <w:spacing w:line="260" w:lineRule="atLeast"/>
              <w:rPr>
                <w:rFonts w:eastAsia="Calibri"/>
                <w:b/>
                <w:lang w:eastAsia="en-US"/>
              </w:rPr>
            </w:pPr>
            <w:r>
              <w:rPr>
                <w:rFonts w:eastAsia="Calibri"/>
                <w:b/>
                <w:lang w:eastAsia="en-US"/>
              </w:rPr>
              <w:t>Task/</w:t>
            </w:r>
          </w:p>
          <w:p w14:paraId="0735650E" w14:textId="77777777" w:rsidR="009D0C0B" w:rsidRDefault="00FA480B">
            <w:pPr>
              <w:keepNext/>
              <w:spacing w:line="260" w:lineRule="atLeast"/>
              <w:rPr>
                <w:rFonts w:eastAsia="Calibri"/>
                <w:b/>
                <w:lang w:eastAsia="en-US"/>
              </w:rPr>
            </w:pPr>
            <w:r>
              <w:rPr>
                <w:rFonts w:eastAsia="Calibri"/>
                <w:b/>
                <w:lang w:eastAsia="en-US"/>
              </w:rPr>
              <w:t>Scenario</w:t>
            </w:r>
          </w:p>
        </w:tc>
        <w:tc>
          <w:tcPr>
            <w:tcW w:w="851" w:type="dxa"/>
            <w:tcBorders>
              <w:top w:val="single" w:sz="4" w:space="0" w:color="000000"/>
              <w:left w:val="single" w:sz="4" w:space="0" w:color="000000"/>
              <w:bottom w:val="single" w:sz="4" w:space="0" w:color="000000"/>
            </w:tcBorders>
            <w:shd w:val="clear" w:color="auto" w:fill="FFFFCC"/>
          </w:tcPr>
          <w:p w14:paraId="26727F23" w14:textId="77777777" w:rsidR="009D0C0B" w:rsidRDefault="00FA480B">
            <w:pPr>
              <w:keepNext/>
              <w:spacing w:line="260" w:lineRule="atLeast"/>
              <w:rPr>
                <w:rFonts w:eastAsia="Calibri"/>
                <w:b/>
                <w:lang w:eastAsia="en-US"/>
              </w:rPr>
            </w:pPr>
            <w:r>
              <w:rPr>
                <w:rFonts w:eastAsia="Calibri"/>
                <w:b/>
                <w:lang w:eastAsia="en-US"/>
              </w:rPr>
              <w:t>Tier</w:t>
            </w:r>
          </w:p>
        </w:tc>
        <w:tc>
          <w:tcPr>
            <w:tcW w:w="1271" w:type="dxa"/>
            <w:tcBorders>
              <w:top w:val="single" w:sz="4" w:space="0" w:color="000000"/>
              <w:left w:val="single" w:sz="4" w:space="0" w:color="000000"/>
              <w:bottom w:val="single" w:sz="4" w:space="0" w:color="000000"/>
            </w:tcBorders>
            <w:shd w:val="clear" w:color="auto" w:fill="FFFFCC"/>
          </w:tcPr>
          <w:p w14:paraId="11842C46" w14:textId="77777777" w:rsidR="009D0C0B" w:rsidRDefault="00FA480B">
            <w:pPr>
              <w:keepNext/>
              <w:spacing w:line="260" w:lineRule="atLeast"/>
              <w:rPr>
                <w:rFonts w:eastAsia="Calibri"/>
                <w:b/>
                <w:lang w:eastAsia="en-US"/>
              </w:rPr>
            </w:pPr>
            <w:r>
              <w:rPr>
                <w:rFonts w:eastAsia="Calibri"/>
                <w:b/>
                <w:lang w:eastAsia="en-US"/>
              </w:rPr>
              <w:t>Systemic NOAEL</w:t>
            </w:r>
          </w:p>
          <w:p w14:paraId="16A322A5" w14:textId="77777777" w:rsidR="009D0C0B" w:rsidRDefault="00FA480B">
            <w:pPr>
              <w:keepNext/>
              <w:spacing w:line="260" w:lineRule="atLeast"/>
              <w:rPr>
                <w:rFonts w:eastAsia="Calibri"/>
                <w:b/>
                <w:lang w:val="es-ES" w:eastAsia="en-US"/>
              </w:rPr>
            </w:pPr>
            <w:r>
              <w:rPr>
                <w:rFonts w:eastAsia="Calibri"/>
                <w:b/>
                <w:lang w:eastAsia="en-US"/>
              </w:rPr>
              <w:t>mg/kg bw/d</w:t>
            </w:r>
          </w:p>
        </w:tc>
        <w:tc>
          <w:tcPr>
            <w:tcW w:w="992" w:type="dxa"/>
            <w:tcBorders>
              <w:top w:val="single" w:sz="4" w:space="0" w:color="000000"/>
              <w:left w:val="single" w:sz="4" w:space="0" w:color="000000"/>
              <w:bottom w:val="single" w:sz="4" w:space="0" w:color="000000"/>
            </w:tcBorders>
            <w:shd w:val="clear" w:color="auto" w:fill="FFFFCC"/>
          </w:tcPr>
          <w:p w14:paraId="0B74C3AD" w14:textId="77777777" w:rsidR="009D0C0B" w:rsidRDefault="00FA480B">
            <w:pPr>
              <w:keepNext/>
              <w:spacing w:line="260" w:lineRule="atLeast"/>
              <w:rPr>
                <w:rFonts w:eastAsia="Calibri"/>
                <w:b/>
                <w:lang w:val="es-ES" w:eastAsia="en-US"/>
              </w:rPr>
            </w:pPr>
            <w:r>
              <w:rPr>
                <w:rFonts w:eastAsia="Calibri"/>
                <w:b/>
                <w:lang w:val="es-ES" w:eastAsia="en-US"/>
              </w:rPr>
              <w:t>AEL</w:t>
            </w:r>
          </w:p>
          <w:p w14:paraId="19836C03" w14:textId="77777777" w:rsidR="009D0C0B" w:rsidRDefault="00FA480B">
            <w:pPr>
              <w:keepNext/>
              <w:spacing w:line="260" w:lineRule="atLeast"/>
              <w:rPr>
                <w:rFonts w:eastAsia="Calibri"/>
                <w:b/>
                <w:lang w:eastAsia="en-US"/>
              </w:rPr>
            </w:pPr>
            <w:r>
              <w:rPr>
                <w:rFonts w:eastAsia="Calibri"/>
                <w:b/>
                <w:lang w:val="es-ES" w:eastAsia="en-US"/>
              </w:rPr>
              <w:t>mg/kg bw/d</w:t>
            </w:r>
          </w:p>
        </w:tc>
        <w:tc>
          <w:tcPr>
            <w:tcW w:w="1417" w:type="dxa"/>
            <w:tcBorders>
              <w:top w:val="single" w:sz="4" w:space="0" w:color="000000"/>
              <w:left w:val="single" w:sz="4" w:space="0" w:color="000000"/>
              <w:bottom w:val="single" w:sz="4" w:space="0" w:color="000000"/>
            </w:tcBorders>
            <w:shd w:val="clear" w:color="auto" w:fill="FFFFCC"/>
          </w:tcPr>
          <w:p w14:paraId="61D3705A" w14:textId="77777777" w:rsidR="009D0C0B" w:rsidRDefault="00FA480B">
            <w:pPr>
              <w:keepNext/>
              <w:spacing w:line="260" w:lineRule="atLeast"/>
              <w:rPr>
                <w:rFonts w:eastAsia="Calibri"/>
                <w:b/>
                <w:lang w:eastAsia="en-US"/>
              </w:rPr>
            </w:pPr>
            <w:r>
              <w:rPr>
                <w:rFonts w:eastAsia="Calibri"/>
                <w:b/>
                <w:lang w:eastAsia="en-US"/>
              </w:rPr>
              <w:t>Estimated uptake</w:t>
            </w:r>
          </w:p>
          <w:p w14:paraId="078A0E8E" w14:textId="77777777" w:rsidR="009D0C0B" w:rsidRDefault="00FA480B">
            <w:pPr>
              <w:keepNext/>
              <w:spacing w:line="260" w:lineRule="atLeast"/>
              <w:rPr>
                <w:rFonts w:eastAsia="Calibri"/>
                <w:b/>
                <w:lang w:eastAsia="en-US"/>
              </w:rPr>
            </w:pPr>
            <w:r>
              <w:rPr>
                <w:rFonts w:eastAsia="Calibri"/>
                <w:b/>
                <w:lang w:eastAsia="en-US"/>
              </w:rPr>
              <w:t>mg/kg bw/d</w:t>
            </w:r>
          </w:p>
        </w:tc>
        <w:tc>
          <w:tcPr>
            <w:tcW w:w="1423" w:type="dxa"/>
            <w:tcBorders>
              <w:top w:val="single" w:sz="4" w:space="0" w:color="000000"/>
              <w:left w:val="single" w:sz="4" w:space="0" w:color="000000"/>
              <w:bottom w:val="single" w:sz="4" w:space="0" w:color="000000"/>
            </w:tcBorders>
            <w:shd w:val="clear" w:color="auto" w:fill="FFFFCC"/>
          </w:tcPr>
          <w:p w14:paraId="565D199A" w14:textId="77777777" w:rsidR="009D0C0B" w:rsidRDefault="00FA480B">
            <w:pPr>
              <w:keepNext/>
              <w:spacing w:line="260" w:lineRule="atLeast"/>
              <w:rPr>
                <w:rFonts w:eastAsia="Calibri"/>
                <w:b/>
                <w:lang w:eastAsia="en-US"/>
              </w:rPr>
            </w:pPr>
            <w:r>
              <w:rPr>
                <w:rFonts w:eastAsia="Calibri"/>
                <w:b/>
                <w:lang w:eastAsia="en-US"/>
              </w:rPr>
              <w:t xml:space="preserve">Estimated uptake/ AEL </w:t>
            </w:r>
          </w:p>
          <w:p w14:paraId="4CAC15BE" w14:textId="77777777" w:rsidR="009D0C0B" w:rsidRDefault="00FA480B">
            <w:pPr>
              <w:keepNext/>
              <w:spacing w:line="260" w:lineRule="atLeast"/>
              <w:rPr>
                <w:rFonts w:eastAsia="Calibri"/>
                <w:b/>
                <w:lang w:eastAsia="en-US"/>
              </w:rPr>
            </w:pPr>
            <w:r>
              <w:rPr>
                <w:rFonts w:eastAsia="Calibri"/>
                <w:b/>
                <w:lang w:eastAsia="en-US"/>
              </w:rPr>
              <w:t>(%)</w:t>
            </w:r>
          </w:p>
        </w:tc>
        <w:tc>
          <w:tcPr>
            <w:tcW w:w="1564" w:type="dxa"/>
            <w:tcBorders>
              <w:top w:val="single" w:sz="4" w:space="0" w:color="000000"/>
              <w:left w:val="single" w:sz="4" w:space="0" w:color="000000"/>
              <w:bottom w:val="single" w:sz="4" w:space="0" w:color="000000"/>
              <w:right w:val="single" w:sz="4" w:space="0" w:color="000000"/>
            </w:tcBorders>
            <w:shd w:val="clear" w:color="auto" w:fill="FFFFCC"/>
          </w:tcPr>
          <w:p w14:paraId="00CAE9FA" w14:textId="77777777" w:rsidR="009D0C0B" w:rsidRDefault="00FA480B">
            <w:pPr>
              <w:keepNext/>
              <w:spacing w:line="260" w:lineRule="atLeast"/>
              <w:rPr>
                <w:rFonts w:eastAsia="Calibri"/>
                <w:b/>
                <w:lang w:eastAsia="en-US"/>
              </w:rPr>
            </w:pPr>
            <w:r>
              <w:rPr>
                <w:rFonts w:eastAsia="Calibri"/>
                <w:b/>
                <w:lang w:eastAsia="en-US"/>
              </w:rPr>
              <w:t>Acceptable</w:t>
            </w:r>
          </w:p>
          <w:p w14:paraId="037EC808" w14:textId="77777777" w:rsidR="009D0C0B" w:rsidRDefault="00FA480B">
            <w:pPr>
              <w:keepNext/>
              <w:spacing w:line="260" w:lineRule="atLeast"/>
            </w:pPr>
            <w:r>
              <w:rPr>
                <w:rFonts w:eastAsia="Calibri"/>
                <w:b/>
                <w:lang w:eastAsia="en-US"/>
              </w:rPr>
              <w:t>(yes/no)</w:t>
            </w:r>
          </w:p>
        </w:tc>
      </w:tr>
      <w:tr w:rsidR="00A0317A" w14:paraId="5BD11CB0" w14:textId="77777777" w:rsidTr="00EB5A0B">
        <w:tc>
          <w:tcPr>
            <w:tcW w:w="1848" w:type="dxa"/>
            <w:tcBorders>
              <w:top w:val="single" w:sz="4" w:space="0" w:color="000000"/>
              <w:left w:val="single" w:sz="4" w:space="0" w:color="000000"/>
              <w:bottom w:val="single" w:sz="4" w:space="0" w:color="000000"/>
            </w:tcBorders>
            <w:shd w:val="clear" w:color="auto" w:fill="auto"/>
            <w:vAlign w:val="center"/>
          </w:tcPr>
          <w:p w14:paraId="50823247" w14:textId="27A787B8" w:rsidR="00A0317A" w:rsidRDefault="00A0317A">
            <w:pPr>
              <w:keepNext/>
              <w:snapToGrid w:val="0"/>
              <w:spacing w:line="260" w:lineRule="atLeast"/>
              <w:rPr>
                <w:rFonts w:eastAsia="Calibri"/>
                <w:lang w:eastAsia="en-US"/>
              </w:rPr>
            </w:pPr>
            <w:r>
              <w:rPr>
                <w:rFonts w:eastAsia="Calibri"/>
                <w:lang w:eastAsia="en-US"/>
              </w:rPr>
              <w:t xml:space="preserve">Scenario [3] </w:t>
            </w:r>
            <w:r w:rsidR="005406FF">
              <w:rPr>
                <w:rFonts w:eastAsia="Calibri"/>
                <w:lang w:eastAsia="en-US"/>
              </w:rPr>
              <w:t>–</w:t>
            </w:r>
            <w:r>
              <w:rPr>
                <w:rFonts w:eastAsia="Calibri"/>
                <w:lang w:eastAsia="en-US"/>
              </w:rPr>
              <w:t xml:space="preserve"> infant</w:t>
            </w:r>
            <w:r w:rsidR="005406FF">
              <w:rPr>
                <w:rFonts w:eastAsia="Calibri"/>
                <w:lang w:eastAsia="en-US"/>
              </w:rPr>
              <w:t xml:space="preserve"> (dermal route)</w:t>
            </w:r>
          </w:p>
        </w:tc>
        <w:tc>
          <w:tcPr>
            <w:tcW w:w="851" w:type="dxa"/>
            <w:tcBorders>
              <w:top w:val="single" w:sz="4" w:space="0" w:color="000000"/>
              <w:left w:val="single" w:sz="4" w:space="0" w:color="000000"/>
              <w:bottom w:val="single" w:sz="4" w:space="0" w:color="000000"/>
            </w:tcBorders>
            <w:shd w:val="clear" w:color="auto" w:fill="auto"/>
            <w:vAlign w:val="center"/>
          </w:tcPr>
          <w:p w14:paraId="2DCFB220" w14:textId="33E7C8D1" w:rsidR="00A0317A" w:rsidRDefault="00A0317A">
            <w:pPr>
              <w:keepNext/>
              <w:snapToGrid w:val="0"/>
              <w:spacing w:line="260" w:lineRule="atLeast"/>
              <w:jc w:val="center"/>
              <w:rPr>
                <w:rFonts w:eastAsia="Calibri"/>
                <w:lang w:eastAsia="en-US"/>
              </w:rPr>
            </w:pPr>
            <w:r>
              <w:rPr>
                <w:rFonts w:eastAsia="Calibri"/>
                <w:lang w:eastAsia="en-US"/>
              </w:rPr>
              <w:t>1</w:t>
            </w:r>
          </w:p>
        </w:tc>
        <w:tc>
          <w:tcPr>
            <w:tcW w:w="1271" w:type="dxa"/>
            <w:tcBorders>
              <w:top w:val="single" w:sz="4" w:space="0" w:color="000000"/>
              <w:left w:val="single" w:sz="4" w:space="0" w:color="000000"/>
              <w:bottom w:val="single" w:sz="4" w:space="0" w:color="000000"/>
            </w:tcBorders>
            <w:shd w:val="clear" w:color="auto" w:fill="auto"/>
            <w:vAlign w:val="center"/>
          </w:tcPr>
          <w:p w14:paraId="13F1316C" w14:textId="66C48C19" w:rsidR="00A0317A" w:rsidRDefault="00A0317A">
            <w:pPr>
              <w:keepNext/>
              <w:snapToGrid w:val="0"/>
              <w:spacing w:line="260" w:lineRule="atLeast"/>
              <w:jc w:val="center"/>
              <w:rPr>
                <w:rFonts w:eastAsia="Calibri"/>
                <w:lang w:eastAsia="en-US"/>
              </w:rPr>
            </w:pPr>
            <w:r w:rsidRPr="00237F5E">
              <w:rPr>
                <w:rFonts w:eastAsia="Calibri"/>
                <w:lang w:eastAsia="en-US"/>
              </w:rPr>
              <w:t>20</w:t>
            </w:r>
          </w:p>
        </w:tc>
        <w:tc>
          <w:tcPr>
            <w:tcW w:w="992" w:type="dxa"/>
            <w:tcBorders>
              <w:top w:val="single" w:sz="4" w:space="0" w:color="000000"/>
              <w:left w:val="single" w:sz="4" w:space="0" w:color="000000"/>
              <w:bottom w:val="single" w:sz="4" w:space="0" w:color="000000"/>
            </w:tcBorders>
            <w:shd w:val="clear" w:color="auto" w:fill="auto"/>
            <w:vAlign w:val="center"/>
          </w:tcPr>
          <w:p w14:paraId="2701ADC4" w14:textId="0B2FC0ED" w:rsidR="00A0317A" w:rsidRDefault="00A0317A">
            <w:pPr>
              <w:keepNext/>
              <w:snapToGrid w:val="0"/>
              <w:spacing w:line="260" w:lineRule="atLeast"/>
              <w:jc w:val="center"/>
              <w:rPr>
                <w:rFonts w:eastAsia="Calibri"/>
                <w:lang w:eastAsia="en-US"/>
              </w:rPr>
            </w:pPr>
            <w:r w:rsidRPr="00723429">
              <w:rPr>
                <w:rFonts w:eastAsia="Calibri"/>
                <w:lang w:eastAsia="en-US"/>
              </w:rPr>
              <w:t>0.2</w:t>
            </w:r>
          </w:p>
        </w:tc>
        <w:tc>
          <w:tcPr>
            <w:tcW w:w="1417" w:type="dxa"/>
            <w:tcBorders>
              <w:top w:val="single" w:sz="4" w:space="0" w:color="000000"/>
              <w:left w:val="single" w:sz="4" w:space="0" w:color="000000"/>
              <w:bottom w:val="single" w:sz="4" w:space="0" w:color="000000"/>
            </w:tcBorders>
            <w:shd w:val="clear" w:color="auto" w:fill="auto"/>
            <w:vAlign w:val="center"/>
          </w:tcPr>
          <w:p w14:paraId="0673EE28" w14:textId="53B0BE51" w:rsidR="00A0317A" w:rsidRDefault="00A0317A" w:rsidP="001A5AE4">
            <w:pPr>
              <w:keepNext/>
              <w:snapToGrid w:val="0"/>
              <w:spacing w:line="260" w:lineRule="atLeast"/>
              <w:jc w:val="center"/>
              <w:rPr>
                <w:rFonts w:eastAsia="Calibri"/>
                <w:lang w:eastAsia="en-US"/>
              </w:rPr>
            </w:pPr>
            <w:r>
              <w:rPr>
                <w:rFonts w:ascii="Calibri" w:hAnsi="Calibri" w:cs="Calibri"/>
                <w:color w:val="000000"/>
                <w:sz w:val="22"/>
                <w:szCs w:val="22"/>
              </w:rPr>
              <w:t>2.</w:t>
            </w:r>
            <w:r w:rsidR="001A5AE4">
              <w:rPr>
                <w:rFonts w:ascii="Calibri" w:hAnsi="Calibri" w:cs="Calibri"/>
                <w:color w:val="000000"/>
                <w:sz w:val="22"/>
                <w:szCs w:val="22"/>
              </w:rPr>
              <w:t>68E</w:t>
            </w:r>
            <w:r>
              <w:rPr>
                <w:rFonts w:ascii="Calibri" w:hAnsi="Calibri" w:cs="Calibri"/>
                <w:color w:val="000000"/>
                <w:sz w:val="22"/>
                <w:szCs w:val="22"/>
              </w:rPr>
              <w:t>-02</w:t>
            </w:r>
          </w:p>
        </w:tc>
        <w:tc>
          <w:tcPr>
            <w:tcW w:w="1423" w:type="dxa"/>
            <w:tcBorders>
              <w:top w:val="single" w:sz="4" w:space="0" w:color="000000"/>
              <w:left w:val="single" w:sz="4" w:space="0" w:color="000000"/>
              <w:bottom w:val="single" w:sz="4" w:space="0" w:color="000000"/>
            </w:tcBorders>
            <w:shd w:val="clear" w:color="auto" w:fill="auto"/>
            <w:vAlign w:val="center"/>
          </w:tcPr>
          <w:p w14:paraId="28841F9E" w14:textId="7A524E2F" w:rsidR="00A0317A" w:rsidRDefault="00A0317A" w:rsidP="001A5AE4">
            <w:pPr>
              <w:keepNext/>
              <w:snapToGrid w:val="0"/>
              <w:spacing w:line="260" w:lineRule="atLeast"/>
              <w:jc w:val="center"/>
              <w:rPr>
                <w:rFonts w:eastAsia="Calibri"/>
                <w:lang w:eastAsia="en-US"/>
              </w:rPr>
            </w:pPr>
            <w:r>
              <w:rPr>
                <w:rFonts w:ascii="Calibri" w:hAnsi="Calibri" w:cs="Calibri"/>
                <w:color w:val="000000"/>
                <w:sz w:val="22"/>
                <w:szCs w:val="22"/>
              </w:rPr>
              <w:t>13.</w:t>
            </w:r>
            <w:r w:rsidR="001A5AE4">
              <w:rPr>
                <w:rFonts w:ascii="Calibri" w:hAnsi="Calibri" w:cs="Calibri"/>
                <w:color w:val="000000"/>
                <w:sz w:val="22"/>
                <w:szCs w:val="22"/>
              </w:rPr>
              <w:t>4</w:t>
            </w:r>
            <w:r>
              <w:rPr>
                <w:rFonts w:ascii="Calibri" w:hAnsi="Calibri" w:cs="Calibri"/>
                <w:color w:val="000000"/>
                <w:sz w:val="22"/>
                <w:szCs w:val="22"/>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B4E1" w14:textId="6EDB11AB" w:rsidR="00A0317A" w:rsidRDefault="00A0317A">
            <w:pPr>
              <w:keepNext/>
              <w:snapToGrid w:val="0"/>
              <w:spacing w:line="260" w:lineRule="atLeast"/>
              <w:jc w:val="center"/>
              <w:rPr>
                <w:rFonts w:eastAsia="Calibri"/>
                <w:lang w:eastAsia="en-US"/>
              </w:rPr>
            </w:pPr>
            <w:r>
              <w:rPr>
                <w:rFonts w:eastAsia="Calibri"/>
                <w:lang w:eastAsia="en-US"/>
              </w:rPr>
              <w:t xml:space="preserve">Yes </w:t>
            </w:r>
          </w:p>
        </w:tc>
      </w:tr>
      <w:tr w:rsidR="001A5AE4" w14:paraId="67B296B7" w14:textId="77777777" w:rsidTr="00EB5A0B">
        <w:tc>
          <w:tcPr>
            <w:tcW w:w="1848" w:type="dxa"/>
            <w:tcBorders>
              <w:top w:val="single" w:sz="4" w:space="0" w:color="000000"/>
              <w:left w:val="single" w:sz="4" w:space="0" w:color="000000"/>
              <w:bottom w:val="single" w:sz="4" w:space="0" w:color="000000"/>
            </w:tcBorders>
            <w:shd w:val="clear" w:color="auto" w:fill="auto"/>
            <w:vAlign w:val="center"/>
          </w:tcPr>
          <w:p w14:paraId="5E8B8106" w14:textId="2D0FC0F2" w:rsidR="001A5AE4" w:rsidRDefault="001A5AE4" w:rsidP="001A5AE4">
            <w:pPr>
              <w:keepNext/>
              <w:snapToGrid w:val="0"/>
              <w:spacing w:line="260" w:lineRule="atLeast"/>
              <w:rPr>
                <w:rFonts w:eastAsia="Calibri"/>
                <w:lang w:eastAsia="en-US"/>
              </w:rPr>
            </w:pPr>
            <w:r>
              <w:rPr>
                <w:rFonts w:eastAsia="Calibri"/>
                <w:lang w:eastAsia="en-US"/>
              </w:rPr>
              <w:t>Scenario [3] – toddler (dermal route)</w:t>
            </w:r>
          </w:p>
        </w:tc>
        <w:tc>
          <w:tcPr>
            <w:tcW w:w="851" w:type="dxa"/>
            <w:tcBorders>
              <w:top w:val="single" w:sz="4" w:space="0" w:color="000000"/>
              <w:left w:val="single" w:sz="4" w:space="0" w:color="000000"/>
              <w:bottom w:val="single" w:sz="4" w:space="0" w:color="000000"/>
            </w:tcBorders>
            <w:shd w:val="clear" w:color="auto" w:fill="auto"/>
            <w:vAlign w:val="center"/>
          </w:tcPr>
          <w:p w14:paraId="28E1B107" w14:textId="2FA5F5A7" w:rsidR="001A5AE4" w:rsidRDefault="001A5AE4" w:rsidP="001A5AE4">
            <w:pPr>
              <w:keepNext/>
              <w:snapToGrid w:val="0"/>
              <w:spacing w:line="260" w:lineRule="atLeast"/>
              <w:jc w:val="center"/>
              <w:rPr>
                <w:rFonts w:eastAsia="Calibri"/>
                <w:lang w:eastAsia="en-US"/>
              </w:rPr>
            </w:pPr>
            <w:r>
              <w:rPr>
                <w:rFonts w:eastAsia="Calibri"/>
                <w:lang w:eastAsia="en-US"/>
              </w:rPr>
              <w:t>1</w:t>
            </w:r>
          </w:p>
        </w:tc>
        <w:tc>
          <w:tcPr>
            <w:tcW w:w="1271" w:type="dxa"/>
            <w:tcBorders>
              <w:top w:val="single" w:sz="4" w:space="0" w:color="000000"/>
              <w:left w:val="single" w:sz="4" w:space="0" w:color="000000"/>
              <w:bottom w:val="single" w:sz="4" w:space="0" w:color="000000"/>
            </w:tcBorders>
            <w:shd w:val="clear" w:color="auto" w:fill="auto"/>
            <w:vAlign w:val="center"/>
          </w:tcPr>
          <w:p w14:paraId="755117F5" w14:textId="0CCDC650" w:rsidR="001A5AE4" w:rsidRPr="00237F5E" w:rsidRDefault="001A5AE4" w:rsidP="001A5AE4">
            <w:pPr>
              <w:keepNext/>
              <w:snapToGrid w:val="0"/>
              <w:spacing w:line="260" w:lineRule="atLeast"/>
              <w:jc w:val="center"/>
              <w:rPr>
                <w:rFonts w:eastAsia="Calibri"/>
                <w:lang w:eastAsia="en-US"/>
              </w:rPr>
            </w:pPr>
            <w:r w:rsidRPr="00237F5E">
              <w:rPr>
                <w:rFonts w:eastAsia="Calibri"/>
                <w:lang w:eastAsia="en-US"/>
              </w:rPr>
              <w:t>20</w:t>
            </w:r>
          </w:p>
        </w:tc>
        <w:tc>
          <w:tcPr>
            <w:tcW w:w="992" w:type="dxa"/>
            <w:tcBorders>
              <w:top w:val="single" w:sz="4" w:space="0" w:color="000000"/>
              <w:left w:val="single" w:sz="4" w:space="0" w:color="000000"/>
              <w:bottom w:val="single" w:sz="4" w:space="0" w:color="000000"/>
            </w:tcBorders>
            <w:shd w:val="clear" w:color="auto" w:fill="auto"/>
            <w:vAlign w:val="center"/>
          </w:tcPr>
          <w:p w14:paraId="4310F79B" w14:textId="4D3D98D8" w:rsidR="001A5AE4" w:rsidRPr="00723429" w:rsidRDefault="001A5AE4" w:rsidP="001A5AE4">
            <w:pPr>
              <w:keepNext/>
              <w:snapToGrid w:val="0"/>
              <w:spacing w:line="260" w:lineRule="atLeast"/>
              <w:jc w:val="center"/>
              <w:rPr>
                <w:rFonts w:eastAsia="Calibri"/>
                <w:lang w:eastAsia="en-US"/>
              </w:rPr>
            </w:pPr>
            <w:r w:rsidRPr="00723429">
              <w:rPr>
                <w:rFonts w:eastAsia="Calibri"/>
                <w:lang w:eastAsia="en-US"/>
              </w:rPr>
              <w:t>0.2</w:t>
            </w:r>
          </w:p>
        </w:tc>
        <w:tc>
          <w:tcPr>
            <w:tcW w:w="1417" w:type="dxa"/>
            <w:tcBorders>
              <w:top w:val="single" w:sz="4" w:space="0" w:color="000000"/>
              <w:left w:val="single" w:sz="4" w:space="0" w:color="000000"/>
              <w:bottom w:val="single" w:sz="4" w:space="0" w:color="000000"/>
            </w:tcBorders>
            <w:shd w:val="clear" w:color="auto" w:fill="auto"/>
            <w:vAlign w:val="center"/>
          </w:tcPr>
          <w:p w14:paraId="7CF7DAD5" w14:textId="78D01437" w:rsidR="001A5AE4" w:rsidRPr="00E24B75" w:rsidRDefault="001A5AE4" w:rsidP="00E24B75">
            <w:pPr>
              <w:suppressAutoHyphens w:val="0"/>
              <w:jc w:val="center"/>
              <w:rPr>
                <w:rFonts w:ascii="Calibri" w:hAnsi="Calibri" w:cs="Calibri"/>
                <w:sz w:val="22"/>
                <w:szCs w:val="22"/>
                <w:lang w:val="fr-FR" w:eastAsia="fr-FR"/>
              </w:rPr>
            </w:pPr>
            <w:r>
              <w:rPr>
                <w:rFonts w:ascii="Calibri" w:hAnsi="Calibri" w:cs="Calibri"/>
                <w:sz w:val="22"/>
                <w:szCs w:val="22"/>
              </w:rPr>
              <w:t>2.14E-02</w:t>
            </w:r>
          </w:p>
        </w:tc>
        <w:tc>
          <w:tcPr>
            <w:tcW w:w="1423" w:type="dxa"/>
            <w:tcBorders>
              <w:top w:val="single" w:sz="4" w:space="0" w:color="000000"/>
              <w:left w:val="single" w:sz="4" w:space="0" w:color="000000"/>
              <w:bottom w:val="single" w:sz="4" w:space="0" w:color="000000"/>
            </w:tcBorders>
            <w:shd w:val="clear" w:color="auto" w:fill="auto"/>
            <w:vAlign w:val="center"/>
          </w:tcPr>
          <w:p w14:paraId="4B93224D" w14:textId="41CB6E1F" w:rsidR="001A5AE4" w:rsidRDefault="001A5AE4" w:rsidP="001A5AE4">
            <w:pPr>
              <w:keepNext/>
              <w:snapToGrid w:val="0"/>
              <w:spacing w:line="260" w:lineRule="atLeast"/>
              <w:jc w:val="center"/>
              <w:rPr>
                <w:rFonts w:ascii="Calibri" w:hAnsi="Calibri" w:cs="Calibri"/>
                <w:color w:val="000000"/>
                <w:sz w:val="22"/>
                <w:szCs w:val="22"/>
              </w:rPr>
            </w:pPr>
            <w:r>
              <w:rPr>
                <w:rFonts w:ascii="Calibri" w:hAnsi="Calibri" w:cs="Calibri"/>
                <w:color w:val="000000"/>
                <w:sz w:val="22"/>
                <w:szCs w:val="22"/>
              </w:rPr>
              <w:t>10.7%</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C6CD" w14:textId="00351B69" w:rsidR="001A5AE4" w:rsidRDefault="001A5AE4" w:rsidP="001A5AE4">
            <w:pPr>
              <w:keepNext/>
              <w:snapToGrid w:val="0"/>
              <w:spacing w:line="260" w:lineRule="atLeast"/>
              <w:jc w:val="center"/>
              <w:rPr>
                <w:rFonts w:eastAsia="Calibri"/>
                <w:lang w:eastAsia="en-US"/>
              </w:rPr>
            </w:pPr>
            <w:r>
              <w:rPr>
                <w:rFonts w:eastAsia="Calibri"/>
                <w:lang w:eastAsia="en-US"/>
              </w:rPr>
              <w:t>Yes</w:t>
            </w:r>
          </w:p>
        </w:tc>
      </w:tr>
      <w:tr w:rsidR="001A5AE4" w:rsidRPr="00084320" w14:paraId="686C3BC6" w14:textId="77777777" w:rsidTr="00EB5A0B">
        <w:tc>
          <w:tcPr>
            <w:tcW w:w="1848" w:type="dxa"/>
            <w:tcBorders>
              <w:top w:val="single" w:sz="4" w:space="0" w:color="000000"/>
              <w:left w:val="single" w:sz="4" w:space="0" w:color="000000"/>
              <w:bottom w:val="single" w:sz="4" w:space="0" w:color="000000"/>
            </w:tcBorders>
            <w:shd w:val="clear" w:color="auto" w:fill="auto"/>
            <w:vAlign w:val="center"/>
          </w:tcPr>
          <w:p w14:paraId="336E1B79" w14:textId="4DB52123" w:rsidR="001A5AE4" w:rsidRPr="00084320" w:rsidRDefault="001A5AE4" w:rsidP="001A5AE4">
            <w:pPr>
              <w:keepNext/>
              <w:snapToGrid w:val="0"/>
              <w:spacing w:line="260" w:lineRule="atLeast"/>
              <w:rPr>
                <w:rFonts w:eastAsia="Calibri"/>
                <w:lang w:eastAsia="en-US"/>
              </w:rPr>
            </w:pPr>
            <w:r w:rsidRPr="00084320">
              <w:rPr>
                <w:rFonts w:eastAsia="Calibri"/>
                <w:lang w:eastAsia="en-US"/>
              </w:rPr>
              <w:t>Scenario [4] – infant (oral route)</w:t>
            </w:r>
          </w:p>
        </w:tc>
        <w:tc>
          <w:tcPr>
            <w:tcW w:w="851" w:type="dxa"/>
            <w:tcBorders>
              <w:top w:val="single" w:sz="4" w:space="0" w:color="000000"/>
              <w:left w:val="single" w:sz="4" w:space="0" w:color="000000"/>
              <w:bottom w:val="single" w:sz="4" w:space="0" w:color="000000"/>
            </w:tcBorders>
            <w:shd w:val="clear" w:color="auto" w:fill="auto"/>
            <w:vAlign w:val="center"/>
          </w:tcPr>
          <w:p w14:paraId="2220C1BB" w14:textId="00B3FF18"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1</w:t>
            </w:r>
          </w:p>
        </w:tc>
        <w:tc>
          <w:tcPr>
            <w:tcW w:w="1271" w:type="dxa"/>
            <w:tcBorders>
              <w:top w:val="single" w:sz="4" w:space="0" w:color="000000"/>
              <w:left w:val="single" w:sz="4" w:space="0" w:color="000000"/>
              <w:bottom w:val="single" w:sz="4" w:space="0" w:color="000000"/>
            </w:tcBorders>
            <w:shd w:val="clear" w:color="auto" w:fill="auto"/>
            <w:vAlign w:val="center"/>
          </w:tcPr>
          <w:p w14:paraId="5DB4F56E" w14:textId="286F3CA6"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20</w:t>
            </w:r>
          </w:p>
        </w:tc>
        <w:tc>
          <w:tcPr>
            <w:tcW w:w="992" w:type="dxa"/>
            <w:tcBorders>
              <w:top w:val="single" w:sz="4" w:space="0" w:color="000000"/>
              <w:left w:val="single" w:sz="4" w:space="0" w:color="000000"/>
              <w:bottom w:val="single" w:sz="4" w:space="0" w:color="000000"/>
            </w:tcBorders>
            <w:shd w:val="clear" w:color="auto" w:fill="auto"/>
            <w:vAlign w:val="center"/>
          </w:tcPr>
          <w:p w14:paraId="02385648" w14:textId="6E8A0300"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0.2</w:t>
            </w:r>
          </w:p>
        </w:tc>
        <w:tc>
          <w:tcPr>
            <w:tcW w:w="1417" w:type="dxa"/>
            <w:tcBorders>
              <w:top w:val="single" w:sz="4" w:space="0" w:color="000000"/>
              <w:left w:val="single" w:sz="4" w:space="0" w:color="000000"/>
              <w:bottom w:val="single" w:sz="4" w:space="0" w:color="000000"/>
            </w:tcBorders>
            <w:shd w:val="clear" w:color="auto" w:fill="auto"/>
            <w:vAlign w:val="center"/>
          </w:tcPr>
          <w:p w14:paraId="4652A90D" w14:textId="7E80F9F2" w:rsidR="001A5AE4" w:rsidRPr="00084320" w:rsidRDefault="004E5D9C" w:rsidP="001A5AE4">
            <w:pPr>
              <w:keepNext/>
              <w:snapToGrid w:val="0"/>
              <w:spacing w:line="260" w:lineRule="atLeast"/>
              <w:jc w:val="center"/>
              <w:rPr>
                <w:rFonts w:eastAsia="Calibri"/>
                <w:lang w:eastAsia="en-US"/>
              </w:rPr>
            </w:pPr>
            <w:r w:rsidRPr="00084320">
              <w:rPr>
                <w:rFonts w:ascii="Calibri" w:hAnsi="Calibri" w:cs="Calibri"/>
                <w:color w:val="000000"/>
                <w:sz w:val="22"/>
                <w:szCs w:val="22"/>
              </w:rPr>
              <w:t>3.83E-03</w:t>
            </w:r>
          </w:p>
        </w:tc>
        <w:tc>
          <w:tcPr>
            <w:tcW w:w="1423" w:type="dxa"/>
            <w:tcBorders>
              <w:top w:val="single" w:sz="4" w:space="0" w:color="000000"/>
              <w:left w:val="single" w:sz="4" w:space="0" w:color="000000"/>
              <w:bottom w:val="single" w:sz="4" w:space="0" w:color="000000"/>
            </w:tcBorders>
            <w:shd w:val="clear" w:color="auto" w:fill="auto"/>
            <w:vAlign w:val="center"/>
          </w:tcPr>
          <w:p w14:paraId="6C2C2799" w14:textId="26DF7FF7" w:rsidR="001A5AE4" w:rsidRPr="00084320" w:rsidRDefault="001A5AE4" w:rsidP="004E5D9C">
            <w:pPr>
              <w:suppressAutoHyphens w:val="0"/>
              <w:jc w:val="center"/>
              <w:rPr>
                <w:rFonts w:ascii="Calibri" w:hAnsi="Calibri" w:cs="Calibri"/>
                <w:color w:val="000000"/>
                <w:sz w:val="22"/>
                <w:szCs w:val="22"/>
                <w:lang w:val="fr-FR" w:eastAsia="fr-FR"/>
              </w:rPr>
            </w:pPr>
            <w:r w:rsidRPr="00084320">
              <w:rPr>
                <w:rFonts w:ascii="Calibri" w:hAnsi="Calibri" w:cs="Calibri"/>
                <w:color w:val="000000"/>
                <w:sz w:val="22"/>
                <w:szCs w:val="22"/>
              </w:rPr>
              <w:t>1.</w:t>
            </w:r>
            <w:r w:rsidR="004E5D9C" w:rsidRPr="00084320">
              <w:rPr>
                <w:rFonts w:ascii="Calibri" w:hAnsi="Calibri" w:cs="Calibri"/>
                <w:color w:val="000000"/>
                <w:sz w:val="22"/>
                <w:szCs w:val="22"/>
              </w:rPr>
              <w:t>9</w:t>
            </w:r>
            <w:r w:rsidRPr="00084320">
              <w:rPr>
                <w:rFonts w:ascii="Calibri" w:hAnsi="Calibri" w:cs="Calibri"/>
                <w:color w:val="000000"/>
                <w:sz w:val="22"/>
                <w:szCs w:val="22"/>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FB2F" w14:textId="1379F3FB"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 xml:space="preserve">Yes </w:t>
            </w:r>
          </w:p>
        </w:tc>
      </w:tr>
      <w:tr w:rsidR="001A5AE4" w:rsidRPr="00084320" w14:paraId="364BEFE8" w14:textId="77777777" w:rsidTr="00EB5A0B">
        <w:tc>
          <w:tcPr>
            <w:tcW w:w="1848" w:type="dxa"/>
            <w:tcBorders>
              <w:top w:val="single" w:sz="4" w:space="0" w:color="000000"/>
              <w:left w:val="single" w:sz="4" w:space="0" w:color="000000"/>
              <w:bottom w:val="single" w:sz="4" w:space="0" w:color="000000"/>
            </w:tcBorders>
            <w:shd w:val="clear" w:color="auto" w:fill="auto"/>
            <w:vAlign w:val="center"/>
          </w:tcPr>
          <w:p w14:paraId="72B94AF6" w14:textId="796E1F00" w:rsidR="001A5AE4" w:rsidRPr="00084320" w:rsidRDefault="001A5AE4" w:rsidP="001A5AE4">
            <w:pPr>
              <w:keepNext/>
              <w:snapToGrid w:val="0"/>
              <w:spacing w:line="260" w:lineRule="atLeast"/>
              <w:rPr>
                <w:rFonts w:eastAsia="Calibri"/>
                <w:lang w:eastAsia="en-US"/>
              </w:rPr>
            </w:pPr>
            <w:r w:rsidRPr="00084320">
              <w:rPr>
                <w:rFonts w:eastAsia="Calibri"/>
                <w:lang w:eastAsia="en-US"/>
              </w:rPr>
              <w:t>Scenario [4] – toddler (oral route)</w:t>
            </w:r>
          </w:p>
        </w:tc>
        <w:tc>
          <w:tcPr>
            <w:tcW w:w="851" w:type="dxa"/>
            <w:tcBorders>
              <w:top w:val="single" w:sz="4" w:space="0" w:color="000000"/>
              <w:left w:val="single" w:sz="4" w:space="0" w:color="000000"/>
              <w:bottom w:val="single" w:sz="4" w:space="0" w:color="000000"/>
            </w:tcBorders>
            <w:shd w:val="clear" w:color="auto" w:fill="auto"/>
            <w:vAlign w:val="center"/>
          </w:tcPr>
          <w:p w14:paraId="497DC736" w14:textId="6B709A74"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1</w:t>
            </w:r>
          </w:p>
        </w:tc>
        <w:tc>
          <w:tcPr>
            <w:tcW w:w="1271" w:type="dxa"/>
            <w:tcBorders>
              <w:top w:val="single" w:sz="4" w:space="0" w:color="000000"/>
              <w:left w:val="single" w:sz="4" w:space="0" w:color="000000"/>
              <w:bottom w:val="single" w:sz="4" w:space="0" w:color="000000"/>
            </w:tcBorders>
            <w:shd w:val="clear" w:color="auto" w:fill="auto"/>
            <w:vAlign w:val="center"/>
          </w:tcPr>
          <w:p w14:paraId="79504897" w14:textId="59E244AF"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20</w:t>
            </w:r>
          </w:p>
        </w:tc>
        <w:tc>
          <w:tcPr>
            <w:tcW w:w="992" w:type="dxa"/>
            <w:tcBorders>
              <w:top w:val="single" w:sz="4" w:space="0" w:color="000000"/>
              <w:left w:val="single" w:sz="4" w:space="0" w:color="000000"/>
              <w:bottom w:val="single" w:sz="4" w:space="0" w:color="000000"/>
            </w:tcBorders>
            <w:shd w:val="clear" w:color="auto" w:fill="auto"/>
            <w:vAlign w:val="center"/>
          </w:tcPr>
          <w:p w14:paraId="17FDD13A" w14:textId="5871C0D2"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0.2</w:t>
            </w:r>
          </w:p>
        </w:tc>
        <w:tc>
          <w:tcPr>
            <w:tcW w:w="1417" w:type="dxa"/>
            <w:tcBorders>
              <w:top w:val="single" w:sz="4" w:space="0" w:color="000000"/>
              <w:left w:val="single" w:sz="4" w:space="0" w:color="000000"/>
              <w:bottom w:val="single" w:sz="4" w:space="0" w:color="000000"/>
            </w:tcBorders>
            <w:shd w:val="clear" w:color="auto" w:fill="auto"/>
            <w:vAlign w:val="center"/>
          </w:tcPr>
          <w:p w14:paraId="7F506805" w14:textId="71CDEBF5" w:rsidR="001A5AE4" w:rsidRPr="00084320" w:rsidRDefault="001A5AE4" w:rsidP="00E24B75">
            <w:pPr>
              <w:suppressAutoHyphens w:val="0"/>
              <w:jc w:val="center"/>
              <w:rPr>
                <w:rFonts w:ascii="Calibri" w:hAnsi="Calibri" w:cs="Calibri"/>
                <w:sz w:val="22"/>
                <w:szCs w:val="22"/>
                <w:lang w:val="fr-FR" w:eastAsia="fr-FR"/>
              </w:rPr>
            </w:pPr>
            <w:r w:rsidRPr="00084320">
              <w:rPr>
                <w:rFonts w:ascii="Calibri" w:hAnsi="Calibri" w:cs="Calibri"/>
                <w:sz w:val="22"/>
                <w:szCs w:val="22"/>
              </w:rPr>
              <w:t>3.06E-03</w:t>
            </w:r>
          </w:p>
        </w:tc>
        <w:tc>
          <w:tcPr>
            <w:tcW w:w="1423" w:type="dxa"/>
            <w:tcBorders>
              <w:top w:val="single" w:sz="4" w:space="0" w:color="000000"/>
              <w:left w:val="single" w:sz="4" w:space="0" w:color="000000"/>
              <w:bottom w:val="single" w:sz="4" w:space="0" w:color="000000"/>
            </w:tcBorders>
            <w:shd w:val="clear" w:color="auto" w:fill="auto"/>
            <w:vAlign w:val="center"/>
          </w:tcPr>
          <w:p w14:paraId="4AB392BC" w14:textId="67E2AF3C" w:rsidR="001A5AE4" w:rsidRPr="00084320" w:rsidRDefault="001A5AE4" w:rsidP="001A5AE4">
            <w:pPr>
              <w:suppressAutoHyphens w:val="0"/>
              <w:jc w:val="center"/>
              <w:rPr>
                <w:rFonts w:ascii="Calibri" w:hAnsi="Calibri" w:cs="Calibri"/>
                <w:color w:val="000000"/>
                <w:sz w:val="22"/>
                <w:szCs w:val="22"/>
              </w:rPr>
            </w:pPr>
            <w:r w:rsidRPr="00084320">
              <w:rPr>
                <w:rFonts w:ascii="Calibri" w:hAnsi="Calibri" w:cs="Calibri"/>
                <w:color w:val="000000"/>
                <w:sz w:val="22"/>
                <w:szCs w:val="22"/>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0724" w14:textId="54B7A85D" w:rsidR="001A5AE4" w:rsidRPr="00084320" w:rsidRDefault="001A5AE4" w:rsidP="001A5AE4">
            <w:pPr>
              <w:keepNext/>
              <w:snapToGrid w:val="0"/>
              <w:spacing w:line="260" w:lineRule="atLeast"/>
              <w:jc w:val="center"/>
              <w:rPr>
                <w:rFonts w:eastAsia="Calibri"/>
                <w:lang w:eastAsia="en-US"/>
              </w:rPr>
            </w:pPr>
            <w:r w:rsidRPr="00084320">
              <w:rPr>
                <w:rFonts w:eastAsia="Calibri"/>
                <w:lang w:eastAsia="en-US"/>
              </w:rPr>
              <w:t>Yes</w:t>
            </w:r>
          </w:p>
        </w:tc>
      </w:tr>
    </w:tbl>
    <w:p w14:paraId="4A65FB8B" w14:textId="77777777" w:rsidR="003E1513" w:rsidRPr="00084320" w:rsidRDefault="003E1513">
      <w:pPr>
        <w:spacing w:line="260" w:lineRule="atLeast"/>
        <w:rPr>
          <w:rFonts w:eastAsia="Calibri"/>
          <w:b/>
          <w:bCs/>
          <w:lang w:eastAsia="en-US"/>
        </w:rPr>
      </w:pPr>
    </w:p>
    <w:p w14:paraId="5A85E0A8" w14:textId="64525B9F" w:rsidR="009D0C0B" w:rsidRPr="00084320" w:rsidRDefault="00FA480B">
      <w:pPr>
        <w:spacing w:line="260" w:lineRule="atLeast"/>
        <w:rPr>
          <w:rFonts w:eastAsia="Calibri"/>
          <w:b/>
          <w:lang w:eastAsia="en-US"/>
        </w:rPr>
      </w:pPr>
      <w:r w:rsidRPr="00084320">
        <w:rPr>
          <w:rFonts w:eastAsia="Calibri"/>
          <w:b/>
          <w:bCs/>
          <w:lang w:eastAsia="en-US"/>
        </w:rPr>
        <w:t>Conclusion</w:t>
      </w:r>
    </w:p>
    <w:p w14:paraId="3FEF3290" w14:textId="3DCC09E3" w:rsidR="007A6E04" w:rsidRPr="00EB5A0B" w:rsidRDefault="007A6E04">
      <w:pPr>
        <w:spacing w:line="260" w:lineRule="atLeast"/>
        <w:jc w:val="both"/>
        <w:rPr>
          <w:rFonts w:eastAsia="Calibri" w:cs="Times New Roman"/>
          <w:iCs/>
          <w:lang w:eastAsia="en-US"/>
        </w:rPr>
      </w:pPr>
      <w:r w:rsidRPr="00084320">
        <w:rPr>
          <w:rFonts w:eastAsia="Calibri" w:cs="Times New Roman"/>
          <w:iCs/>
          <w:lang w:eastAsia="en-US"/>
        </w:rPr>
        <w:t>The infant exposed by the oral route represents the worst case</w:t>
      </w:r>
      <w:r w:rsidR="007A49D3" w:rsidRPr="00084320">
        <w:rPr>
          <w:rFonts w:eastAsia="Calibri" w:cs="Times New Roman"/>
          <w:iCs/>
          <w:lang w:eastAsia="en-US"/>
        </w:rPr>
        <w:t xml:space="preserve"> scenario</w:t>
      </w:r>
      <w:r w:rsidRPr="00084320">
        <w:rPr>
          <w:rFonts w:eastAsia="Calibri" w:cs="Times New Roman"/>
          <w:iCs/>
          <w:lang w:eastAsia="en-US"/>
        </w:rPr>
        <w:t>.</w:t>
      </w:r>
      <w:r w:rsidR="004E5D9C" w:rsidRPr="00084320">
        <w:rPr>
          <w:rFonts w:eastAsia="Calibri" w:cs="Times New Roman"/>
          <w:iCs/>
          <w:lang w:eastAsia="en-US"/>
        </w:rPr>
        <w:t xml:space="preserve"> </w:t>
      </w:r>
      <w:r w:rsidRPr="00084320">
        <w:rPr>
          <w:rFonts w:eastAsia="Calibri" w:cs="Times New Roman"/>
          <w:iCs/>
          <w:lang w:eastAsia="en-US"/>
        </w:rPr>
        <w:t>A reverse scenario was performed. The maximum quantity to reach the AEL</w:t>
      </w:r>
      <w:r w:rsidRPr="00084320">
        <w:rPr>
          <w:rFonts w:eastAsia="Calibri" w:cs="Times New Roman"/>
          <w:vertAlign w:val="subscript"/>
          <w:lang w:eastAsia="en-US"/>
        </w:rPr>
        <w:t>medium-term</w:t>
      </w:r>
      <w:r w:rsidRPr="00084320">
        <w:rPr>
          <w:rFonts w:eastAsia="Calibri" w:cs="Times New Roman"/>
          <w:iCs/>
          <w:lang w:eastAsia="en-US"/>
        </w:rPr>
        <w:t xml:space="preserve"> </w:t>
      </w:r>
      <w:r w:rsidR="00A02FF6" w:rsidRPr="00084320">
        <w:rPr>
          <w:rFonts w:eastAsia="Calibri" w:cs="Times New Roman"/>
          <w:iCs/>
          <w:lang w:eastAsia="en-US"/>
        </w:rPr>
        <w:t>by ingestion</w:t>
      </w:r>
      <w:r w:rsidR="003A6A2A" w:rsidRPr="00084320">
        <w:rPr>
          <w:rFonts w:eastAsia="Calibri" w:cs="Times New Roman"/>
          <w:iCs/>
          <w:lang w:eastAsia="en-US"/>
        </w:rPr>
        <w:t xml:space="preserve"> for infants</w:t>
      </w:r>
      <w:r w:rsidR="00A02FF6" w:rsidRPr="00084320">
        <w:rPr>
          <w:rFonts w:eastAsia="Calibri" w:cs="Times New Roman"/>
          <w:iCs/>
          <w:lang w:eastAsia="en-US"/>
        </w:rPr>
        <w:t xml:space="preserve"> </w:t>
      </w:r>
      <w:r w:rsidRPr="00084320">
        <w:rPr>
          <w:rFonts w:eastAsia="Calibri" w:cs="Times New Roman"/>
          <w:iCs/>
          <w:lang w:eastAsia="en-US"/>
        </w:rPr>
        <w:t>is</w:t>
      </w:r>
      <w:r w:rsidRPr="00EB5A0B">
        <w:rPr>
          <w:rFonts w:eastAsia="Calibri" w:cs="Times New Roman"/>
          <w:iCs/>
          <w:lang w:eastAsia="en-US"/>
        </w:rPr>
        <w:t xml:space="preserve"> equal to 15</w:t>
      </w:r>
      <w:r w:rsidR="00A02FF6">
        <w:rPr>
          <w:rFonts w:eastAsia="Calibri" w:cs="Times New Roman"/>
          <w:iCs/>
          <w:lang w:eastAsia="en-US"/>
        </w:rPr>
        <w:t>7</w:t>
      </w:r>
      <w:r w:rsidRPr="00EB5A0B">
        <w:rPr>
          <w:rFonts w:eastAsia="Calibri" w:cs="Times New Roman"/>
          <w:iCs/>
          <w:lang w:eastAsia="en-US"/>
        </w:rPr>
        <w:t xml:space="preserve"> drops which is equivalent to a surface area of 19.</w:t>
      </w:r>
      <w:r w:rsidR="00A02FF6">
        <w:rPr>
          <w:rFonts w:eastAsia="Calibri" w:cs="Times New Roman"/>
          <w:iCs/>
          <w:lang w:eastAsia="en-US"/>
        </w:rPr>
        <w:t>6</w:t>
      </w:r>
      <w:r w:rsidR="00AA7710">
        <w:rPr>
          <w:rFonts w:eastAsia="Calibri" w:cs="Times New Roman"/>
          <w:iCs/>
          <w:lang w:eastAsia="en-US"/>
        </w:rPr>
        <w:t xml:space="preserve"> m</w:t>
      </w:r>
      <w:r w:rsidR="00AA7710" w:rsidRPr="00B73115">
        <w:rPr>
          <w:rFonts w:eastAsia="Calibri" w:cs="Times New Roman"/>
          <w:vertAlign w:val="superscript"/>
          <w:lang w:eastAsia="en-US"/>
        </w:rPr>
        <w:t>2</w:t>
      </w:r>
      <w:r w:rsidRPr="00EB5A0B">
        <w:rPr>
          <w:rFonts w:eastAsia="Calibri" w:cs="Times New Roman"/>
          <w:iCs/>
          <w:lang w:eastAsia="en-US"/>
        </w:rPr>
        <w:t>.</w:t>
      </w:r>
    </w:p>
    <w:p w14:paraId="53E96169" w14:textId="78E8EC51" w:rsidR="007A6E04" w:rsidRPr="00EB5A0B" w:rsidRDefault="007A6E04">
      <w:pPr>
        <w:spacing w:line="260" w:lineRule="atLeast"/>
        <w:jc w:val="both"/>
        <w:rPr>
          <w:rFonts w:eastAsia="Calibri" w:cs="Times New Roman"/>
          <w:iCs/>
          <w:lang w:eastAsia="en-US"/>
        </w:rPr>
      </w:pPr>
      <w:r w:rsidRPr="00EB5A0B">
        <w:rPr>
          <w:rFonts w:eastAsia="Calibri" w:cs="Times New Roman"/>
          <w:iCs/>
          <w:lang w:eastAsia="en-US"/>
        </w:rPr>
        <w:t xml:space="preserve">Considering the following RMM: “Apply the product safely in areas not accessible to children, pets and non-target animals”, the exposure to such amount of product is not likely to occur and thus the risk is </w:t>
      </w:r>
      <w:r w:rsidR="007A49D3" w:rsidRPr="00EB5A0B">
        <w:rPr>
          <w:rFonts w:eastAsia="Calibri" w:cs="Times New Roman"/>
          <w:iCs/>
          <w:lang w:eastAsia="en-US"/>
        </w:rPr>
        <w:t xml:space="preserve">considered </w:t>
      </w:r>
      <w:r w:rsidRPr="00EB5A0B">
        <w:rPr>
          <w:rFonts w:eastAsia="Calibri" w:cs="Times New Roman"/>
          <w:iCs/>
          <w:lang w:eastAsia="en-US"/>
        </w:rPr>
        <w:t>acceptable</w:t>
      </w:r>
      <w:r w:rsidR="007A49D3" w:rsidRPr="00EB5A0B">
        <w:rPr>
          <w:rFonts w:eastAsia="Calibri" w:cs="Times New Roman"/>
          <w:iCs/>
          <w:lang w:eastAsia="en-US"/>
        </w:rPr>
        <w:t xml:space="preserve"> for infant</w:t>
      </w:r>
      <w:r w:rsidRPr="00EB5A0B">
        <w:rPr>
          <w:rFonts w:eastAsia="Calibri" w:cs="Times New Roman"/>
          <w:iCs/>
          <w:lang w:eastAsia="en-US"/>
        </w:rPr>
        <w:t>.</w:t>
      </w:r>
    </w:p>
    <w:p w14:paraId="27B83B2B" w14:textId="77777777" w:rsidR="009D0C0B" w:rsidRDefault="009D0C0B">
      <w:pPr>
        <w:spacing w:line="260" w:lineRule="atLeast"/>
        <w:rPr>
          <w:rFonts w:ascii="Times New Roman" w:eastAsia="Calibri" w:hAnsi="Times New Roman" w:cs="Times New Roman"/>
          <w:i/>
          <w:iCs/>
          <w:lang w:eastAsia="en-US"/>
        </w:rPr>
      </w:pPr>
    </w:p>
    <w:p w14:paraId="61C297D7" w14:textId="77777777" w:rsidR="009D0C0B" w:rsidRDefault="009D0C0B">
      <w:pPr>
        <w:spacing w:line="260" w:lineRule="atLeast"/>
        <w:rPr>
          <w:rFonts w:eastAsia="Calibri"/>
          <w:lang w:eastAsia="en-US"/>
        </w:rPr>
      </w:pPr>
    </w:p>
    <w:p w14:paraId="01480E4B" w14:textId="7099799D"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4ADB721F" w14:textId="77777777" w:rsidR="00676F76" w:rsidRDefault="00676F76">
      <w:pPr>
        <w:rPr>
          <w:rFonts w:eastAsia="Calibri"/>
          <w:b/>
          <w:i/>
          <w:sz w:val="22"/>
          <w:szCs w:val="22"/>
          <w:lang w:eastAsia="en-US"/>
        </w:rPr>
      </w:pPr>
    </w:p>
    <w:p w14:paraId="1E9A128B" w14:textId="0B1ED5C0" w:rsidR="00136FB3" w:rsidRPr="006F0B29" w:rsidRDefault="00132DCD" w:rsidP="00CF2736">
      <w:pPr>
        <w:jc w:val="both"/>
        <w:rPr>
          <w:lang w:val="en-US"/>
        </w:rPr>
      </w:pPr>
      <w:r w:rsidRPr="00132DCD">
        <w:rPr>
          <w:lang w:val="en-US"/>
        </w:rPr>
        <w:t>Considering the proposed PT18 biocidal use of the active substance imidacloprid as an ant gel bait, no risk for consumers via residues in food are expected to occur. Indeed, label instruction clearly states that the product should be applied away from food,</w:t>
      </w:r>
      <w:r w:rsidR="00136FB3">
        <w:rPr>
          <w:lang w:val="en-US"/>
        </w:rPr>
        <w:t xml:space="preserve"> drink source or feeding stuffs</w:t>
      </w:r>
      <w:r w:rsidR="00136FB3" w:rsidRPr="00A977C6">
        <w:rPr>
          <w:lang w:val="en-US"/>
        </w:rPr>
        <w:t>: “Do not apply directly on or near food, feed or drinks, or on surfaces or utensils likely to be in direct contact with food, feed, drinks and animals.”</w:t>
      </w:r>
    </w:p>
    <w:p w14:paraId="3DF9CD72" w14:textId="6E3D4C16" w:rsidR="00132DCD" w:rsidRPr="00132DCD" w:rsidRDefault="00132DCD" w:rsidP="00CF2736">
      <w:pPr>
        <w:jc w:val="both"/>
        <w:rPr>
          <w:lang w:val="en-US"/>
        </w:rPr>
      </w:pPr>
      <w:r w:rsidRPr="00132DCD">
        <w:rPr>
          <w:lang w:val="en-US"/>
        </w:rPr>
        <w:t>Moreover, the application of the product in cracks and crevices will limit the possible food contamination occurrence.</w:t>
      </w:r>
    </w:p>
    <w:p w14:paraId="6CCF6205" w14:textId="77777777" w:rsidR="009D0C0B" w:rsidRDefault="009D0C0B">
      <w:pPr>
        <w:spacing w:line="276" w:lineRule="auto"/>
        <w:rPr>
          <w:rFonts w:ascii="Times New Roman" w:eastAsia="Calibri" w:hAnsi="Times New Roman" w:cs="Times New Roman"/>
          <w:i/>
          <w:lang w:eastAsia="en-US"/>
        </w:rPr>
      </w:pPr>
    </w:p>
    <w:p w14:paraId="409EE342" w14:textId="77777777" w:rsidR="009D0C0B" w:rsidRDefault="009D0C0B">
      <w:pPr>
        <w:spacing w:line="260" w:lineRule="atLeast"/>
        <w:rPr>
          <w:rFonts w:ascii="Times New Roman" w:eastAsia="Calibri" w:hAnsi="Times New Roman" w:cs="Times New Roman"/>
          <w:i/>
          <w:iCs/>
          <w:lang w:eastAsia="en-US"/>
        </w:rPr>
      </w:pPr>
    </w:p>
    <w:p w14:paraId="2A81236F" w14:textId="77777777" w:rsidR="009D0C0B" w:rsidRDefault="00FA480B">
      <w:pPr>
        <w:pStyle w:val="Titre3"/>
        <w:rPr>
          <w:rFonts w:ascii="Times New Roman" w:eastAsia="Calibri" w:hAnsi="Times New Roman" w:cs="Times New Roman"/>
          <w:i/>
          <w:iCs/>
          <w:lang w:eastAsia="en-US"/>
        </w:rPr>
      </w:pPr>
      <w:bookmarkStart w:id="81" w:name="_Toc30754928"/>
      <w:r>
        <w:t>Risk assessment for animal health</w:t>
      </w:r>
      <w:bookmarkEnd w:id="81"/>
    </w:p>
    <w:p w14:paraId="0D8CBEC1" w14:textId="46295AC8" w:rsidR="00005668" w:rsidRPr="00554B1E" w:rsidRDefault="00005668" w:rsidP="00005668">
      <w:pPr>
        <w:spacing w:line="260" w:lineRule="atLeast"/>
        <w:jc w:val="both"/>
        <w:rPr>
          <w:rFonts w:eastAsia="Calibri"/>
          <w:lang w:eastAsia="en-US"/>
        </w:rPr>
      </w:pPr>
      <w:r>
        <w:rPr>
          <w:rFonts w:eastAsia="Calibri"/>
          <w:lang w:eastAsia="en-US"/>
        </w:rPr>
        <w:t>The following RMM is proposed: “Apply the p</w:t>
      </w:r>
      <w:r w:rsidRPr="00005668">
        <w:rPr>
          <w:rFonts w:eastAsia="Calibri"/>
          <w:lang w:eastAsia="en-US"/>
        </w:rPr>
        <w:t>roduct safely in areas not accessible to children, pets and non-target animals</w:t>
      </w:r>
      <w:r>
        <w:rPr>
          <w:rFonts w:eastAsia="Calibri"/>
          <w:lang w:eastAsia="en-US"/>
        </w:rPr>
        <w:t>”</w:t>
      </w:r>
      <w:r w:rsidRPr="00005668">
        <w:rPr>
          <w:rFonts w:eastAsia="Calibri"/>
          <w:lang w:eastAsia="en-US"/>
        </w:rPr>
        <w:t>.</w:t>
      </w:r>
    </w:p>
    <w:p w14:paraId="4BC24BFD" w14:textId="77777777" w:rsidR="00005668" w:rsidRDefault="00005668">
      <w:pPr>
        <w:spacing w:line="260" w:lineRule="atLeast"/>
        <w:jc w:val="both"/>
        <w:rPr>
          <w:rFonts w:ascii="Times New Roman" w:eastAsia="Calibri" w:hAnsi="Times New Roman" w:cs="Times New Roman"/>
          <w:i/>
          <w:iCs/>
          <w:lang w:eastAsia="en-US"/>
        </w:rPr>
      </w:pPr>
    </w:p>
    <w:p w14:paraId="26645B57" w14:textId="77777777" w:rsidR="009D0C0B" w:rsidRDefault="009D0C0B">
      <w:pPr>
        <w:spacing w:line="260" w:lineRule="atLeast"/>
        <w:ind w:left="360"/>
        <w:contextualSpacing/>
        <w:rPr>
          <w:rFonts w:ascii="Times New Roman" w:eastAsia="Calibri" w:hAnsi="Times New Roman" w:cs="Times New Roman"/>
          <w:i/>
          <w:iCs/>
          <w:lang w:eastAsia="en-US"/>
        </w:rPr>
      </w:pPr>
    </w:p>
    <w:p w14:paraId="7310DCA3" w14:textId="77777777" w:rsidR="009D0C0B" w:rsidRDefault="009D0C0B">
      <w:pPr>
        <w:spacing w:line="260" w:lineRule="atLeast"/>
        <w:rPr>
          <w:rFonts w:ascii="Times New Roman" w:eastAsia="Calibri" w:hAnsi="Times New Roman" w:cs="Times New Roman"/>
          <w:i/>
          <w:iCs/>
          <w:lang w:eastAsia="en-US"/>
        </w:rPr>
      </w:pPr>
    </w:p>
    <w:p w14:paraId="3A79BF19" w14:textId="4209E685" w:rsidR="00E074C2" w:rsidRDefault="00FA480B">
      <w:pPr>
        <w:pStyle w:val="Titre3"/>
        <w:rPr>
          <w:rFonts w:eastAsia="Calibri"/>
          <w:lang w:eastAsia="en-US"/>
        </w:rPr>
      </w:pPr>
      <w:bookmarkStart w:id="82" w:name="_Toc30754929"/>
      <w:r>
        <w:lastRenderedPageBreak/>
        <w:t>Risk assessment for the environment</w:t>
      </w:r>
      <w:bookmarkEnd w:id="82"/>
    </w:p>
    <w:p w14:paraId="39BFF61F" w14:textId="22FEFBE2" w:rsidR="00943E3C" w:rsidRPr="00CF2736" w:rsidRDefault="00E074C2" w:rsidP="00F06EEA">
      <w:pPr>
        <w:pStyle w:val="Lgende"/>
        <w:keepNext/>
        <w:spacing w:line="276" w:lineRule="auto"/>
        <w:ind w:left="0" w:firstLine="0"/>
        <w:rPr>
          <w:rFonts w:ascii="Verdana" w:hAnsi="Verdana"/>
        </w:rPr>
      </w:pPr>
      <w:r w:rsidRPr="00CF2736">
        <w:rPr>
          <w:rFonts w:ascii="Verdana" w:hAnsi="Verdana"/>
          <w:u w:val="single"/>
        </w:rPr>
        <w:t>All the following endpoints are intended to be treated in compliance with confidential rules of BPR regulation.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943E3C" w14:paraId="0444A5A1" w14:textId="77777777" w:rsidTr="00F06EEA">
        <w:trPr>
          <w:trHeight w:val="333"/>
        </w:trPr>
        <w:tc>
          <w:tcPr>
            <w:tcW w:w="10031" w:type="dxa"/>
            <w:shd w:val="clear" w:color="auto" w:fill="CCFFCC"/>
            <w:vAlign w:val="center"/>
          </w:tcPr>
          <w:p w14:paraId="5EF3D681" w14:textId="119AB43D" w:rsidR="00AD5184" w:rsidRPr="00F06EEA" w:rsidRDefault="00AD5184" w:rsidP="00AD5184">
            <w:pPr>
              <w:pStyle w:val="Lgende"/>
              <w:keepNext/>
              <w:spacing w:line="276" w:lineRule="auto"/>
              <w:rPr>
                <w:rFonts w:ascii="Verdana" w:hAnsi="Verdana"/>
              </w:rPr>
            </w:pPr>
            <w:r w:rsidRPr="00F06EEA">
              <w:rPr>
                <w:rFonts w:ascii="Verdana" w:hAnsi="Verdana"/>
              </w:rPr>
              <w:t xml:space="preserve">Infobox </w:t>
            </w:r>
            <w:r w:rsidRPr="00F06EEA">
              <w:rPr>
                <w:rFonts w:ascii="Verdana" w:hAnsi="Verdana"/>
              </w:rPr>
              <w:fldChar w:fldCharType="begin"/>
            </w:r>
            <w:r w:rsidRPr="00F06EEA">
              <w:rPr>
                <w:rFonts w:ascii="Verdana" w:hAnsi="Verdana"/>
              </w:rPr>
              <w:instrText xml:space="preserve"> SEQ Infobox \* ARABIC </w:instrText>
            </w:r>
            <w:r w:rsidRPr="00F06EEA">
              <w:rPr>
                <w:rFonts w:ascii="Verdana" w:hAnsi="Verdana"/>
              </w:rPr>
              <w:fldChar w:fldCharType="separate"/>
            </w:r>
            <w:r w:rsidR="00400FEA">
              <w:rPr>
                <w:rFonts w:ascii="Verdana" w:hAnsi="Verdana"/>
                <w:noProof/>
              </w:rPr>
              <w:t>1</w:t>
            </w:r>
            <w:r w:rsidRPr="00F06EEA">
              <w:rPr>
                <w:rFonts w:ascii="Verdana" w:hAnsi="Verdana"/>
              </w:rPr>
              <w:fldChar w:fldCharType="end"/>
            </w:r>
            <w:r w:rsidR="00DD4AB8" w:rsidRPr="00F06EEA">
              <w:rPr>
                <w:rFonts w:ascii="Verdana" w:hAnsi="Verdana"/>
              </w:rPr>
              <w:t>- FR CA position:</w:t>
            </w:r>
          </w:p>
          <w:p w14:paraId="210E9054" w14:textId="77777777" w:rsidR="00943E3C" w:rsidRPr="00132DCD" w:rsidRDefault="00943E3C">
            <w:pPr>
              <w:jc w:val="both"/>
            </w:pPr>
            <w:r w:rsidRPr="00C60F2A">
              <w:rPr>
                <w:b/>
              </w:rPr>
              <w:t>FR CA:</w:t>
            </w:r>
            <w:r w:rsidRPr="00C60F2A">
              <w:t xml:space="preserve"> The following risk assessment for the environment has been submitted by the applicant and reviewed by the FR CA.  Any comments made by the FR CA, together with our assessment of any new data submitted with the product application, have been added to each </w:t>
            </w:r>
            <w:r w:rsidRPr="00132DCD">
              <w:t>section in the green boxes. The greyed-out sections of the PAR are considered to be irrelevant for this product or have been replaced with eCA information in the green boxes.</w:t>
            </w:r>
          </w:p>
          <w:p w14:paraId="60BA65F5" w14:textId="77777777" w:rsidR="009053DF" w:rsidRPr="00132DCD" w:rsidRDefault="009053DF">
            <w:pPr>
              <w:jc w:val="both"/>
            </w:pPr>
          </w:p>
          <w:p w14:paraId="0216BF87" w14:textId="3554EC57" w:rsidR="00943E3C" w:rsidRPr="003B2CE5" w:rsidRDefault="00943E3C">
            <w:r w:rsidRPr="00132DCD">
              <w:t>The product does not contain substances of concern (See section 3.6. Confidential annex)</w:t>
            </w:r>
            <w:r w:rsidR="009053DF">
              <w:t>;</w:t>
            </w:r>
            <w:r w:rsidRPr="00132DCD">
              <w:t xml:space="preserve"> therefore</w:t>
            </w:r>
            <w:r w:rsidR="009053DF">
              <w:t>,</w:t>
            </w:r>
            <w:r w:rsidRPr="00132DCD">
              <w:t xml:space="preserve"> the assessment of the product DX3</w:t>
            </w:r>
            <w:r w:rsidR="006E6E11" w:rsidRPr="00BD4CF2">
              <w:t xml:space="preserve"> gel is based on the active subs</w:t>
            </w:r>
            <w:r w:rsidR="001F167D" w:rsidRPr="003B2CE5">
              <w:t>tance, Imidacloprid.</w:t>
            </w:r>
          </w:p>
          <w:p w14:paraId="61B8A952" w14:textId="1BFFDD28" w:rsidR="00516A18" w:rsidRPr="006E6E11" w:rsidRDefault="00516A18">
            <w:pPr>
              <w:rPr>
                <w:rFonts w:cs="Arial"/>
                <w:szCs w:val="22"/>
              </w:rPr>
            </w:pPr>
            <w:r w:rsidRPr="00DC79A7">
              <w:rPr>
                <w:rFonts w:cs="Arial"/>
              </w:rPr>
              <w:t>The emissions assessment has been based on</w:t>
            </w:r>
            <w:r w:rsidR="006E6E11" w:rsidRPr="00C60F2A">
              <w:rPr>
                <w:rFonts w:cs="Arial"/>
              </w:rPr>
              <w:t xml:space="preserve"> the product containing </w:t>
            </w:r>
            <w:r w:rsidR="008F5C2F" w:rsidRPr="00C60F2A">
              <w:rPr>
                <w:rFonts w:cs="Arial"/>
              </w:rPr>
              <w:t>0.02</w:t>
            </w:r>
            <w:r w:rsidR="006E6E11" w:rsidRPr="00C60F2A">
              <w:rPr>
                <w:rFonts w:cs="Arial"/>
              </w:rPr>
              <w:t xml:space="preserve"> % I</w:t>
            </w:r>
            <w:r w:rsidR="008F5C2F" w:rsidRPr="00C60F2A">
              <w:rPr>
                <w:rFonts w:cs="Arial"/>
              </w:rPr>
              <w:t>midacloprid. H</w:t>
            </w:r>
            <w:r w:rsidRPr="00DC79A7">
              <w:rPr>
                <w:rFonts w:cs="Arial"/>
              </w:rPr>
              <w:t>owever</w:t>
            </w:r>
            <w:r w:rsidR="001F167D" w:rsidRPr="00C60F2A">
              <w:rPr>
                <w:rFonts w:cs="Arial"/>
              </w:rPr>
              <w:t>,</w:t>
            </w:r>
            <w:r w:rsidRPr="00DC79A7">
              <w:rPr>
                <w:rFonts w:cs="Arial"/>
              </w:rPr>
              <w:t xml:space="preserve"> it was pointed out by the applicant that this refers to pure a.i. It is more correct to </w:t>
            </w:r>
            <w:r w:rsidR="006F2C81">
              <w:rPr>
                <w:rFonts w:cs="Arial"/>
              </w:rPr>
              <w:t>make</w:t>
            </w:r>
            <w:r w:rsidRPr="00DC79A7">
              <w:rPr>
                <w:rFonts w:cs="Arial"/>
              </w:rPr>
              <w:t xml:space="preserve"> the emissions assessment on the percentage technical material (as that is what has been used to determine PNEC values), so </w:t>
            </w:r>
            <w:r w:rsidR="006F2C81">
              <w:rPr>
                <w:rFonts w:cs="Arial"/>
              </w:rPr>
              <w:t>considering</w:t>
            </w:r>
            <w:r w:rsidRPr="00DC79A7">
              <w:rPr>
                <w:rFonts w:cs="Arial"/>
              </w:rPr>
              <w:t xml:space="preserve"> typ</w:t>
            </w:r>
            <w:r w:rsidR="006E6E11" w:rsidRPr="00C60F2A">
              <w:rPr>
                <w:rFonts w:cs="Arial"/>
              </w:rPr>
              <w:t>ical batch of imidacloprid of 9</w:t>
            </w:r>
            <w:r w:rsidR="00C643B2">
              <w:rPr>
                <w:rFonts w:cs="Arial"/>
              </w:rPr>
              <w:t>8</w:t>
            </w:r>
            <w:r w:rsidRPr="00DC79A7">
              <w:rPr>
                <w:rFonts w:cs="Arial"/>
              </w:rPr>
              <w:t xml:space="preserve"> % w/w this</w:t>
            </w:r>
            <w:r w:rsidR="006E6E11" w:rsidRPr="00C60F2A">
              <w:rPr>
                <w:rFonts w:cs="Arial"/>
              </w:rPr>
              <w:t xml:space="preserve"> would lead to a content of 0.02 %/ 0.9</w:t>
            </w:r>
            <w:r w:rsidR="00C643B2">
              <w:rPr>
                <w:rFonts w:cs="Arial"/>
              </w:rPr>
              <w:t>8</w:t>
            </w:r>
            <w:r w:rsidR="006E6E11" w:rsidRPr="00C60F2A">
              <w:rPr>
                <w:rFonts w:cs="Arial"/>
              </w:rPr>
              <w:t xml:space="preserve"> = </w:t>
            </w:r>
            <w:r w:rsidR="00C643B2">
              <w:rPr>
                <w:rFonts w:cs="Arial"/>
              </w:rPr>
              <w:t>0.0204</w:t>
            </w:r>
            <w:r w:rsidRPr="00DC79A7">
              <w:rPr>
                <w:rFonts w:cs="Arial"/>
              </w:rPr>
              <w:t xml:space="preserve"> %</w:t>
            </w:r>
            <w:r w:rsidR="006F2C81">
              <w:rPr>
                <w:rFonts w:cs="Arial"/>
              </w:rPr>
              <w:t xml:space="preserve"> (w/w)</w:t>
            </w:r>
            <w:r w:rsidRPr="00DC79A7">
              <w:rPr>
                <w:rFonts w:cs="Arial"/>
              </w:rPr>
              <w:t>. This increase would not significantly affect the PEC/PNEC ratios calculated or the overall decision on the acceptability of this product.</w:t>
            </w:r>
          </w:p>
        </w:tc>
      </w:tr>
    </w:tbl>
    <w:p w14:paraId="7C58512F" w14:textId="77777777" w:rsidR="009D0C0B" w:rsidRDefault="009D0C0B">
      <w:pPr>
        <w:spacing w:line="260" w:lineRule="atLeast"/>
        <w:rPr>
          <w:rFonts w:eastAsia="Calibri"/>
          <w:lang w:eastAsia="en-US"/>
        </w:rPr>
      </w:pPr>
    </w:p>
    <w:p w14:paraId="02D3BAF0" w14:textId="1D7C4C28" w:rsidR="009D0C0B" w:rsidRDefault="00FA480B" w:rsidP="008C45E8">
      <w:pPr>
        <w:pStyle w:val="Titre4"/>
        <w:rPr>
          <w:lang w:eastAsia="en-US"/>
        </w:rPr>
      </w:pPr>
      <w:bookmarkStart w:id="83" w:name="_Toc30754930"/>
      <w:r>
        <w:t>Effects assessment on the environment</w:t>
      </w:r>
      <w:bookmarkEnd w:id="83"/>
    </w:p>
    <w:p w14:paraId="1EE7B593" w14:textId="77777777" w:rsidR="00A8643E" w:rsidRPr="008C45E8" w:rsidRDefault="00A8643E" w:rsidP="008C45E8">
      <w:pPr>
        <w:pStyle w:val="Corpsdetexte"/>
        <w:rPr>
          <w:lang w:val="de-DE"/>
        </w:rPr>
      </w:pPr>
    </w:p>
    <w:p w14:paraId="216FD400" w14:textId="757AC855" w:rsidR="00A8643E" w:rsidRDefault="00FA480B">
      <w:pPr>
        <w:rPr>
          <w:rFonts w:eastAsia="Calibri"/>
          <w:lang w:eastAsia="en-US"/>
        </w:rPr>
      </w:pPr>
      <w:r>
        <w:rPr>
          <w:rFonts w:eastAsia="Calibri"/>
          <w:b/>
          <w:i/>
          <w:sz w:val="22"/>
          <w:szCs w:val="22"/>
          <w:lang w:eastAsia="en-US"/>
        </w:rPr>
        <w:t>Information relating to the ecotoxicity of the biocidal product which is sufficient to enable a decision to be made concerning the classification of the product is required</w:t>
      </w:r>
    </w:p>
    <w:p w14:paraId="716963DB" w14:textId="7A3DFFB6" w:rsidR="00D555A0" w:rsidRPr="008C45E8" w:rsidRDefault="00E074C2" w:rsidP="008C45E8">
      <w:pPr>
        <w:jc w:val="both"/>
        <w:rPr>
          <w:szCs w:val="23"/>
        </w:rPr>
      </w:pPr>
      <w:r w:rsidRPr="008C45E8">
        <w:rPr>
          <w:szCs w:val="23"/>
        </w:rPr>
        <w:t>Regarding ecotoxicological properties, the formulation is toxic to aquatic organisms with long-lasting adverse effects in the aquatic environment. The proposed classification/labelling of the biocidal product according to GHS is Aquatic Chronic 2, and the hazard statement H411.</w:t>
      </w:r>
    </w:p>
    <w:p w14:paraId="38A19699" w14:textId="31238D0A" w:rsidR="00932F99" w:rsidRDefault="00932F99" w:rsidP="00C23FD9">
      <w:pPr>
        <w:spacing w:line="260" w:lineRule="atLeast"/>
        <w:rPr>
          <w:rFonts w:eastAsia="Calibr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932F99" w14:paraId="6C653279" w14:textId="77777777" w:rsidTr="00E336D6">
        <w:trPr>
          <w:trHeight w:val="3056"/>
        </w:trPr>
        <w:tc>
          <w:tcPr>
            <w:tcW w:w="10031" w:type="dxa"/>
            <w:shd w:val="clear" w:color="auto" w:fill="CCFFCC"/>
            <w:vAlign w:val="center"/>
          </w:tcPr>
          <w:p w14:paraId="14A93BEB" w14:textId="073E8E57" w:rsidR="00932F99" w:rsidRPr="00990112" w:rsidRDefault="00932F99" w:rsidP="008C45E8">
            <w:pPr>
              <w:pStyle w:val="Lgende"/>
              <w:keepNext/>
              <w:spacing w:line="276" w:lineRule="auto"/>
              <w:ind w:left="0" w:firstLine="0"/>
              <w:rPr>
                <w:rFonts w:ascii="Verdana" w:hAnsi="Verdana"/>
              </w:rPr>
            </w:pPr>
            <w:r w:rsidRPr="00990112">
              <w:rPr>
                <w:rFonts w:ascii="Verdana" w:hAnsi="Verdana"/>
              </w:rPr>
              <w:t xml:space="preserve">Infobox </w:t>
            </w:r>
            <w:r w:rsidRPr="00990112">
              <w:rPr>
                <w:rFonts w:ascii="Verdana" w:hAnsi="Verdana"/>
              </w:rPr>
              <w:fldChar w:fldCharType="begin"/>
            </w:r>
            <w:r w:rsidRPr="00990112">
              <w:rPr>
                <w:rFonts w:ascii="Verdana" w:hAnsi="Verdana"/>
              </w:rPr>
              <w:instrText xml:space="preserve"> SEQ Infobox \* ARABIC </w:instrText>
            </w:r>
            <w:r w:rsidRPr="00990112">
              <w:rPr>
                <w:rFonts w:ascii="Verdana" w:hAnsi="Verdana"/>
              </w:rPr>
              <w:fldChar w:fldCharType="separate"/>
            </w:r>
            <w:r w:rsidR="00400FEA">
              <w:rPr>
                <w:rFonts w:ascii="Verdana" w:hAnsi="Verdana"/>
                <w:noProof/>
              </w:rPr>
              <w:t>2</w:t>
            </w:r>
            <w:r w:rsidRPr="00990112">
              <w:rPr>
                <w:rFonts w:ascii="Verdana" w:hAnsi="Verdana"/>
              </w:rPr>
              <w:fldChar w:fldCharType="end"/>
            </w:r>
            <w:r w:rsidRPr="00990112">
              <w:rPr>
                <w:rFonts w:ascii="Verdana" w:hAnsi="Verdana"/>
              </w:rPr>
              <w:t xml:space="preserve"> - FR CA position:</w:t>
            </w:r>
          </w:p>
          <w:tbl>
            <w:tblPr>
              <w:tblW w:w="0" w:type="auto"/>
              <w:tblCellMar>
                <w:left w:w="10" w:type="dxa"/>
                <w:right w:w="10" w:type="dxa"/>
              </w:tblCellMar>
              <w:tblLook w:val="0000" w:firstRow="0" w:lastRow="0" w:firstColumn="0" w:lastColumn="0" w:noHBand="0" w:noVBand="0"/>
            </w:tblPr>
            <w:tblGrid>
              <w:gridCol w:w="2263"/>
              <w:gridCol w:w="6608"/>
            </w:tblGrid>
            <w:tr w:rsidR="00932F99" w:rsidRPr="00EA42E0" w14:paraId="4AA23EC2" w14:textId="77777777" w:rsidTr="007C2839">
              <w:trPr>
                <w:trHeight w:hRule="exact" w:val="340"/>
              </w:trPr>
              <w:tc>
                <w:tcPr>
                  <w:tcW w:w="8871" w:type="dxa"/>
                  <w:gridSpan w:val="2"/>
                  <w:tcBorders>
                    <w:top w:val="single" w:sz="4" w:space="0" w:color="auto"/>
                    <w:left w:val="single" w:sz="4" w:space="0" w:color="auto"/>
                    <w:right w:val="single" w:sz="4" w:space="0" w:color="auto"/>
                  </w:tcBorders>
                  <w:shd w:val="clear" w:color="auto" w:fill="FFFFCB"/>
                  <w:vAlign w:val="bottom"/>
                </w:tcPr>
                <w:p w14:paraId="3B6C73C6" w14:textId="49FC96DA" w:rsidR="00932F99" w:rsidRPr="00EA42E0" w:rsidRDefault="00932F99" w:rsidP="000450A5">
                  <w:pPr>
                    <w:ind w:left="127" w:right="131"/>
                    <w:rPr>
                      <w:lang w:eastAsia="en-GB" w:bidi="en-GB"/>
                    </w:rPr>
                  </w:pPr>
                  <w:r w:rsidRPr="00EA42E0">
                    <w:rPr>
                      <w:lang w:eastAsia="en-GB" w:bidi="en-GB"/>
                    </w:rPr>
                    <w:t>Classification</w:t>
                  </w:r>
                  <w:r>
                    <w:rPr>
                      <w:lang w:eastAsia="en-GB" w:bidi="en-GB"/>
                    </w:rPr>
                    <w:t xml:space="preserve"> for the environment</w:t>
                  </w:r>
                  <w:r w:rsidRPr="00EA42E0">
                    <w:rPr>
                      <w:lang w:eastAsia="en-GB" w:bidi="en-GB"/>
                    </w:rPr>
                    <w:t xml:space="preserve"> of the Active Substance </w:t>
                  </w:r>
                  <w:r w:rsidR="000450A5">
                    <w:rPr>
                      <w:lang w:eastAsia="en-GB" w:bidi="en-GB"/>
                    </w:rPr>
                    <w:t>Imidacloprid</w:t>
                  </w:r>
                  <w:r>
                    <w:rPr>
                      <w:lang w:eastAsia="en-GB" w:bidi="en-GB"/>
                    </w:rPr>
                    <w:t xml:space="preserve">  </w:t>
                  </w:r>
                </w:p>
              </w:tc>
            </w:tr>
            <w:tr w:rsidR="00932F99" w:rsidRPr="00EA42E0" w14:paraId="775AEC86" w14:textId="77777777" w:rsidTr="007C2839">
              <w:trPr>
                <w:trHeight w:hRule="exact" w:val="824"/>
              </w:trPr>
              <w:tc>
                <w:tcPr>
                  <w:tcW w:w="2263" w:type="dxa"/>
                  <w:tcBorders>
                    <w:top w:val="single" w:sz="4" w:space="0" w:color="auto"/>
                    <w:left w:val="single" w:sz="4" w:space="0" w:color="auto"/>
                  </w:tcBorders>
                  <w:shd w:val="clear" w:color="auto" w:fill="auto"/>
                  <w:vAlign w:val="center"/>
                </w:tcPr>
                <w:p w14:paraId="4D4E6B6C" w14:textId="77777777" w:rsidR="00932F99" w:rsidRPr="007F2788" w:rsidRDefault="00932F99" w:rsidP="007F2788">
                  <w:pPr>
                    <w:ind w:left="127" w:right="131"/>
                    <w:rPr>
                      <w:lang w:eastAsia="en-GB" w:bidi="en-GB"/>
                    </w:rPr>
                  </w:pPr>
                  <w:r w:rsidRPr="007F2788">
                    <w:rPr>
                      <w:lang w:eastAsia="en-GB" w:bidi="en-GB"/>
                    </w:rPr>
                    <w:t>Value/conclusion</w:t>
                  </w:r>
                </w:p>
              </w:tc>
              <w:tc>
                <w:tcPr>
                  <w:tcW w:w="6608" w:type="dxa"/>
                  <w:tcBorders>
                    <w:top w:val="single" w:sz="4" w:space="0" w:color="auto"/>
                    <w:left w:val="single" w:sz="4" w:space="0" w:color="auto"/>
                    <w:right w:val="single" w:sz="4" w:space="0" w:color="auto"/>
                  </w:tcBorders>
                  <w:shd w:val="clear" w:color="auto" w:fill="auto"/>
                  <w:vAlign w:val="center"/>
                </w:tcPr>
                <w:p w14:paraId="547BEAFF" w14:textId="7E8B037F" w:rsidR="00932F99" w:rsidRPr="007C2839" w:rsidRDefault="00932F99" w:rsidP="007C2839">
                  <w:pPr>
                    <w:ind w:left="127" w:right="79"/>
                    <w:rPr>
                      <w:b/>
                      <w:sz w:val="18"/>
                    </w:rPr>
                  </w:pPr>
                  <w:r w:rsidRPr="007C2839">
                    <w:rPr>
                      <w:b/>
                      <w:sz w:val="18"/>
                    </w:rPr>
                    <w:t>Very toxic to aquatic life – H400 with M-factor = 1</w:t>
                  </w:r>
                  <w:r w:rsidR="00E5264A">
                    <w:rPr>
                      <w:b/>
                      <w:sz w:val="18"/>
                    </w:rPr>
                    <w:t>00</w:t>
                  </w:r>
                </w:p>
                <w:p w14:paraId="30F30D88" w14:textId="5B0C66D7" w:rsidR="00932F99" w:rsidRPr="007C2839" w:rsidRDefault="00932F99" w:rsidP="007C2839">
                  <w:pPr>
                    <w:ind w:left="127" w:right="79"/>
                    <w:rPr>
                      <w:lang w:eastAsia="en-GB" w:bidi="en-GB"/>
                    </w:rPr>
                  </w:pPr>
                  <w:r w:rsidRPr="007C2839">
                    <w:rPr>
                      <w:b/>
                      <w:sz w:val="18"/>
                    </w:rPr>
                    <w:t>Very toxic to aquatic life with long-lasting effects – H410 with M-factor = 1</w:t>
                  </w:r>
                  <w:r w:rsidR="00E5264A">
                    <w:rPr>
                      <w:b/>
                      <w:sz w:val="18"/>
                    </w:rPr>
                    <w:t>000</w:t>
                  </w:r>
                  <w:r w:rsidRPr="007C2839">
                    <w:rPr>
                      <w:sz w:val="18"/>
                    </w:rPr>
                    <w:t xml:space="preserve"> </w:t>
                  </w:r>
                </w:p>
              </w:tc>
            </w:tr>
          </w:tbl>
          <w:p w14:paraId="7CCDB1E2" w14:textId="77777777" w:rsidR="00932F99" w:rsidRPr="00EA42E0" w:rsidRDefault="00932F99" w:rsidP="007C2839"/>
          <w:tbl>
            <w:tblPr>
              <w:tblW w:w="0" w:type="auto"/>
              <w:tblCellMar>
                <w:left w:w="10" w:type="dxa"/>
                <w:right w:w="10" w:type="dxa"/>
              </w:tblCellMar>
              <w:tblLook w:val="0000" w:firstRow="0" w:lastRow="0" w:firstColumn="0" w:lastColumn="0" w:noHBand="0" w:noVBand="0"/>
            </w:tblPr>
            <w:tblGrid>
              <w:gridCol w:w="2352"/>
              <w:gridCol w:w="6602"/>
            </w:tblGrid>
            <w:tr w:rsidR="00932F99" w:rsidRPr="00EA42E0" w14:paraId="5776EA22" w14:textId="77777777" w:rsidTr="001229F9">
              <w:trPr>
                <w:trHeight w:val="454"/>
              </w:trPr>
              <w:tc>
                <w:tcPr>
                  <w:tcW w:w="8954" w:type="dxa"/>
                  <w:gridSpan w:val="2"/>
                  <w:tcBorders>
                    <w:top w:val="single" w:sz="4" w:space="0" w:color="auto"/>
                    <w:left w:val="single" w:sz="4" w:space="0" w:color="auto"/>
                    <w:bottom w:val="single" w:sz="4" w:space="0" w:color="auto"/>
                    <w:right w:val="single" w:sz="4" w:space="0" w:color="auto"/>
                  </w:tcBorders>
                  <w:shd w:val="clear" w:color="auto" w:fill="CDFFCC"/>
                  <w:vAlign w:val="center"/>
                </w:tcPr>
                <w:p w14:paraId="7A2E260E" w14:textId="4D9BEEF1" w:rsidR="00932F99" w:rsidRPr="00EA42E0" w:rsidRDefault="00932F99" w:rsidP="007F2788">
                  <w:pPr>
                    <w:shd w:val="clear" w:color="auto" w:fill="FFFFCB"/>
                    <w:ind w:left="127" w:right="79"/>
                    <w:rPr>
                      <w:lang w:eastAsia="en-GB" w:bidi="en-GB"/>
                    </w:rPr>
                  </w:pPr>
                  <w:r w:rsidRPr="00EA42E0">
                    <w:rPr>
                      <w:lang w:eastAsia="en-GB" w:bidi="en-GB"/>
                    </w:rPr>
                    <w:t xml:space="preserve">Classification </w:t>
                  </w:r>
                  <w:r>
                    <w:rPr>
                      <w:lang w:eastAsia="en-GB" w:bidi="en-GB"/>
                    </w:rPr>
                    <w:t xml:space="preserve">for the environment </w:t>
                  </w:r>
                  <w:r w:rsidRPr="00EA42E0">
                    <w:rPr>
                      <w:lang w:eastAsia="en-GB" w:bidi="en-GB"/>
                    </w:rPr>
                    <w:t xml:space="preserve">of the Product </w:t>
                  </w:r>
                  <w:r w:rsidR="007F2788">
                    <w:rPr>
                      <w:lang w:eastAsia="en-GB" w:bidi="en-GB"/>
                    </w:rPr>
                    <w:t>DX3 gel</w:t>
                  </w:r>
                  <w:r w:rsidRPr="00EA42E0">
                    <w:rPr>
                      <w:lang w:eastAsia="en-GB" w:bidi="en-GB"/>
                    </w:rPr>
                    <w:t xml:space="preserve"> </w:t>
                  </w:r>
                </w:p>
              </w:tc>
            </w:tr>
            <w:tr w:rsidR="00932F99" w:rsidRPr="00EA42E0" w14:paraId="75C9E1A3" w14:textId="77777777" w:rsidTr="007C2839">
              <w:trPr>
                <w:trHeight w:val="454"/>
              </w:trPr>
              <w:tc>
                <w:tcPr>
                  <w:tcW w:w="2352" w:type="dxa"/>
                  <w:tcBorders>
                    <w:top w:val="single" w:sz="4" w:space="0" w:color="auto"/>
                    <w:left w:val="single" w:sz="4" w:space="0" w:color="auto"/>
                    <w:bottom w:val="single" w:sz="4" w:space="0" w:color="auto"/>
                  </w:tcBorders>
                  <w:shd w:val="clear" w:color="auto" w:fill="auto"/>
                  <w:vAlign w:val="center"/>
                </w:tcPr>
                <w:p w14:paraId="08010EB8" w14:textId="77777777" w:rsidR="00932F99" w:rsidRPr="007F2788" w:rsidRDefault="00932F99" w:rsidP="00932F99">
                  <w:pPr>
                    <w:ind w:left="127" w:right="79"/>
                    <w:rPr>
                      <w:lang w:eastAsia="en-GB" w:bidi="en-GB"/>
                    </w:rPr>
                  </w:pPr>
                  <w:r w:rsidRPr="007F2788">
                    <w:rPr>
                      <w:lang w:eastAsia="en-GB" w:bidi="en-GB"/>
                    </w:rPr>
                    <w:t>Value/conclusion</w:t>
                  </w:r>
                </w:p>
              </w:tc>
              <w:tc>
                <w:tcPr>
                  <w:tcW w:w="6602" w:type="dxa"/>
                  <w:tcBorders>
                    <w:top w:val="single" w:sz="4" w:space="0" w:color="auto"/>
                    <w:left w:val="single" w:sz="4" w:space="0" w:color="auto"/>
                    <w:bottom w:val="single" w:sz="4" w:space="0" w:color="auto"/>
                    <w:right w:val="single" w:sz="4" w:space="0" w:color="auto"/>
                  </w:tcBorders>
                  <w:shd w:val="clear" w:color="auto" w:fill="auto"/>
                  <w:vAlign w:val="center"/>
                </w:tcPr>
                <w:p w14:paraId="2B9E5FB1" w14:textId="77777777" w:rsidR="00932F99" w:rsidRPr="007C2839" w:rsidRDefault="00932F99" w:rsidP="00932F99">
                  <w:pPr>
                    <w:ind w:left="127" w:right="79"/>
                    <w:rPr>
                      <w:b/>
                      <w:sz w:val="18"/>
                      <w:szCs w:val="18"/>
                      <w:lang w:eastAsia="en-GB" w:bidi="en-GB"/>
                    </w:rPr>
                  </w:pPr>
                  <w:r w:rsidRPr="007C2839">
                    <w:rPr>
                      <w:b/>
                      <w:sz w:val="18"/>
                      <w:szCs w:val="18"/>
                    </w:rPr>
                    <w:t xml:space="preserve">Aquatic </w:t>
                  </w:r>
                  <w:r w:rsidRPr="007C2839">
                    <w:rPr>
                      <w:b/>
                      <w:bCs/>
                      <w:sz w:val="18"/>
                      <w:szCs w:val="18"/>
                    </w:rPr>
                    <w:t>Chronic Cat 2; H411</w:t>
                  </w:r>
                </w:p>
              </w:tc>
            </w:tr>
          </w:tbl>
          <w:p w14:paraId="0DDA974C" w14:textId="63CC4347" w:rsidR="00932F99" w:rsidRPr="008C45E8" w:rsidRDefault="00932F99" w:rsidP="008C45E8">
            <w:pPr>
              <w:rPr>
                <w:rFonts w:ascii="Arial" w:hAnsi="Arial" w:cs="Arial"/>
                <w:color w:val="CCFFCC"/>
                <w:lang w:eastAsia="de-DE"/>
              </w:rPr>
            </w:pPr>
          </w:p>
        </w:tc>
      </w:tr>
    </w:tbl>
    <w:p w14:paraId="27DAD2A6" w14:textId="77777777" w:rsidR="00932F99" w:rsidRDefault="00932F99">
      <w:pPr>
        <w:rPr>
          <w:rFonts w:eastAsia="Calibri"/>
          <w:b/>
          <w:i/>
          <w:sz w:val="22"/>
          <w:szCs w:val="22"/>
          <w:lang w:eastAsia="en-US"/>
        </w:rPr>
      </w:pPr>
    </w:p>
    <w:p w14:paraId="0A9DA479" w14:textId="33D23CD7" w:rsidR="00A8643E" w:rsidRDefault="00FA480B" w:rsidP="008C45E8">
      <w:pPr>
        <w:rPr>
          <w:rFonts w:eastAsia="Calibri"/>
          <w:b/>
          <w:i/>
          <w:sz w:val="22"/>
          <w:szCs w:val="22"/>
          <w:lang w:eastAsia="en-US"/>
        </w:rPr>
      </w:pPr>
      <w:r>
        <w:rPr>
          <w:rFonts w:eastAsia="Calibri"/>
          <w:b/>
          <w:i/>
          <w:sz w:val="22"/>
          <w:szCs w:val="22"/>
          <w:lang w:eastAsia="en-US"/>
        </w:rPr>
        <w:t>Further Ecotoxicological studies</w:t>
      </w:r>
    </w:p>
    <w:p w14:paraId="20E9001B" w14:textId="70A1ED52" w:rsidR="009D0C0B" w:rsidRPr="008C45E8" w:rsidRDefault="009D0C0B" w:rsidP="00D80FEB">
      <w:pPr>
        <w:rPr>
          <w:rFonts w:ascii="Times New Roman" w:eastAsia="Calibri" w:hAnsi="Times New Roman" w:cs="Times New Roman"/>
          <w:b/>
          <w:i/>
          <w:iCs/>
          <w:sz w:val="18"/>
          <w:szCs w:val="22"/>
          <w:lang w:eastAsia="en-US"/>
        </w:rPr>
      </w:pPr>
    </w:p>
    <w:p w14:paraId="6556FCF6" w14:textId="5F6D13EE" w:rsidR="00E074C2" w:rsidRDefault="00E074C2" w:rsidP="008C45E8">
      <w:pPr>
        <w:jc w:val="both"/>
      </w:pPr>
      <w:r w:rsidRPr="008C45E8">
        <w:rPr>
          <w:szCs w:val="23"/>
        </w:rPr>
        <w:t>Active substances end-points where used to perform environmental risk assessment evaluation. There was no need to perform further ecotoxicological studies.</w:t>
      </w:r>
    </w:p>
    <w:p w14:paraId="0E9A0A22" w14:textId="77777777" w:rsidR="00A8643E" w:rsidRDefault="00A8643E" w:rsidP="008C45E8">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E074C2" w14:paraId="0AF6D5C3" w14:textId="77777777" w:rsidTr="007739D1">
        <w:trPr>
          <w:trHeight w:val="333"/>
        </w:trPr>
        <w:tc>
          <w:tcPr>
            <w:tcW w:w="10031" w:type="dxa"/>
            <w:shd w:val="clear" w:color="auto" w:fill="CCFFCC"/>
            <w:vAlign w:val="center"/>
          </w:tcPr>
          <w:p w14:paraId="0D066313" w14:textId="3BE01C27" w:rsidR="00AD5184" w:rsidRPr="008C45E8" w:rsidRDefault="00AD5184" w:rsidP="00AD5184">
            <w:pPr>
              <w:pStyle w:val="Lgende"/>
              <w:keepNext/>
              <w:spacing w:line="276" w:lineRule="auto"/>
              <w:rPr>
                <w:rFonts w:ascii="Verdana" w:hAnsi="Verdana"/>
              </w:rPr>
            </w:pPr>
            <w:r w:rsidRPr="008C45E8">
              <w:rPr>
                <w:rFonts w:ascii="Verdana" w:hAnsi="Verdana"/>
              </w:rPr>
              <w:lastRenderedPageBreak/>
              <w:t xml:space="preserve">Infobox </w:t>
            </w:r>
            <w:r w:rsidRPr="008C45E8">
              <w:rPr>
                <w:rFonts w:ascii="Verdana" w:hAnsi="Verdana"/>
              </w:rPr>
              <w:fldChar w:fldCharType="begin"/>
            </w:r>
            <w:r w:rsidRPr="008C45E8">
              <w:rPr>
                <w:rFonts w:ascii="Verdana" w:hAnsi="Verdana"/>
              </w:rPr>
              <w:instrText xml:space="preserve"> SEQ Infobox \* ARABIC </w:instrText>
            </w:r>
            <w:r w:rsidRPr="008C45E8">
              <w:rPr>
                <w:rFonts w:ascii="Verdana" w:hAnsi="Verdana"/>
              </w:rPr>
              <w:fldChar w:fldCharType="separate"/>
            </w:r>
            <w:r w:rsidR="00400FEA">
              <w:rPr>
                <w:rFonts w:ascii="Verdana" w:hAnsi="Verdana"/>
                <w:noProof/>
              </w:rPr>
              <w:t>3</w:t>
            </w:r>
            <w:r w:rsidRPr="008C45E8">
              <w:rPr>
                <w:rFonts w:ascii="Verdana" w:hAnsi="Verdana"/>
              </w:rPr>
              <w:fldChar w:fldCharType="end"/>
            </w:r>
            <w:r w:rsidR="0070382F">
              <w:rPr>
                <w:rFonts w:ascii="Verdana" w:hAnsi="Verdana"/>
              </w:rPr>
              <w:t xml:space="preserve"> - </w:t>
            </w:r>
            <w:r w:rsidR="0070382F" w:rsidRPr="00F306C7">
              <w:rPr>
                <w:rFonts w:ascii="Verdana" w:hAnsi="Verdana"/>
              </w:rPr>
              <w:t>FR CA position:</w:t>
            </w:r>
          </w:p>
          <w:p w14:paraId="23998F90" w14:textId="3C979E08" w:rsidR="00DB5761" w:rsidRDefault="00E074C2">
            <w:pPr>
              <w:autoSpaceDE w:val="0"/>
              <w:autoSpaceDN w:val="0"/>
              <w:adjustRightInd w:val="0"/>
              <w:rPr>
                <w:rFonts w:eastAsiaTheme="minorHAnsi"/>
                <w:lang w:val="en-US" w:eastAsia="en-US"/>
              </w:rPr>
            </w:pPr>
            <w:r w:rsidRPr="00C66DCC">
              <w:rPr>
                <w:rFonts w:eastAsiaTheme="minorHAnsi"/>
                <w:lang w:val="en-US" w:eastAsia="en-US"/>
              </w:rPr>
              <w:t>In the CAR and assessment report for Imidacloprid</w:t>
            </w:r>
            <w:r w:rsidR="006F2C81">
              <w:rPr>
                <w:rFonts w:eastAsiaTheme="minorHAnsi"/>
                <w:lang w:val="en-US" w:eastAsia="en-US"/>
              </w:rPr>
              <w:t>,</w:t>
            </w:r>
            <w:r w:rsidRPr="00C66DCC">
              <w:rPr>
                <w:rFonts w:eastAsiaTheme="minorHAnsi"/>
                <w:lang w:val="en-US" w:eastAsia="en-US"/>
              </w:rPr>
              <w:t xml:space="preserve"> a PNEC</w:t>
            </w:r>
            <w:r w:rsidR="001F167D" w:rsidRPr="001F167D">
              <w:rPr>
                <w:rFonts w:eastAsiaTheme="minorHAnsi"/>
                <w:vertAlign w:val="subscript"/>
                <w:lang w:val="en-US" w:eastAsia="en-US"/>
              </w:rPr>
              <w:t>STP</w:t>
            </w:r>
            <w:r w:rsidRPr="00C66DCC">
              <w:rPr>
                <w:rFonts w:eastAsiaTheme="minorHAnsi"/>
                <w:lang w:val="en-US" w:eastAsia="en-US"/>
              </w:rPr>
              <w:t xml:space="preserve"> of 100 mg/L was derived for </w:t>
            </w:r>
            <w:r w:rsidRPr="00C23FD9">
              <w:rPr>
                <w:rFonts w:eastAsiaTheme="minorHAnsi"/>
                <w:lang w:val="en-US" w:eastAsia="en-US"/>
              </w:rPr>
              <w:t>sewage</w:t>
            </w:r>
            <w:r w:rsidR="0007131B">
              <w:rPr>
                <w:rFonts w:eastAsiaTheme="minorHAnsi"/>
                <w:lang w:val="en-US" w:eastAsia="en-US"/>
              </w:rPr>
              <w:t xml:space="preserve"> </w:t>
            </w:r>
            <w:r w:rsidRPr="00C66DCC">
              <w:rPr>
                <w:rFonts w:eastAsiaTheme="minorHAnsi"/>
                <w:lang w:val="en-US" w:eastAsia="en-US"/>
              </w:rPr>
              <w:t>treatment plants from a standard activated sludge respiration inhibition test with sludge from domestic sewage treatment plant in which a NOEC equa</w:t>
            </w:r>
            <w:r w:rsidR="001F167D">
              <w:rPr>
                <w:rFonts w:eastAsiaTheme="minorHAnsi"/>
                <w:lang w:val="en-US" w:eastAsia="en-US"/>
              </w:rPr>
              <w:t xml:space="preserve">l to 5600 mg/L and </w:t>
            </w:r>
            <w:proofErr w:type="gramStart"/>
            <w:r w:rsidR="001F167D">
              <w:rPr>
                <w:rFonts w:eastAsiaTheme="minorHAnsi"/>
                <w:lang w:val="en-US" w:eastAsia="en-US"/>
              </w:rPr>
              <w:t>a</w:t>
            </w:r>
            <w:proofErr w:type="gramEnd"/>
            <w:r w:rsidR="001F167D">
              <w:rPr>
                <w:rFonts w:eastAsiaTheme="minorHAnsi"/>
                <w:lang w:val="en-US" w:eastAsia="en-US"/>
              </w:rPr>
              <w:t xml:space="preserve"> EC50 &gt; 10</w:t>
            </w:r>
            <w:r w:rsidRPr="00C66DCC">
              <w:rPr>
                <w:rFonts w:eastAsiaTheme="minorHAnsi"/>
                <w:lang w:val="en-US" w:eastAsia="en-US"/>
              </w:rPr>
              <w:t>000 mg/L were determined.</w:t>
            </w:r>
            <w:r w:rsidR="00DB5761">
              <w:rPr>
                <w:rFonts w:eastAsiaTheme="minorHAnsi"/>
                <w:lang w:val="en-US" w:eastAsia="en-US"/>
              </w:rPr>
              <w:t xml:space="preserve"> </w:t>
            </w:r>
            <w:r w:rsidRPr="00C66DCC">
              <w:rPr>
                <w:rFonts w:eastAsiaTheme="minorHAnsi"/>
                <w:lang w:val="en-US" w:eastAsia="en-US"/>
              </w:rPr>
              <w:t>Nevertheless,</w:t>
            </w:r>
            <w:r w:rsidR="00C66DCC">
              <w:rPr>
                <w:rFonts w:eastAsiaTheme="minorHAnsi"/>
                <w:lang w:val="en-US" w:eastAsia="en-US"/>
              </w:rPr>
              <w:t xml:space="preserve"> </w:t>
            </w:r>
            <w:r w:rsidR="00DB5761">
              <w:rPr>
                <w:rFonts w:eastAsiaTheme="minorHAnsi"/>
                <w:lang w:val="en-US" w:eastAsia="en-US"/>
              </w:rPr>
              <w:t>the application of the Guidance on the BPR, Volume IV part b slightly modify this value.</w:t>
            </w:r>
          </w:p>
          <w:p w14:paraId="15AF8FFA" w14:textId="0640FFAE" w:rsidR="00E074C2" w:rsidRPr="0007131B" w:rsidRDefault="00E074C2">
            <w:pPr>
              <w:autoSpaceDE w:val="0"/>
              <w:autoSpaceDN w:val="0"/>
              <w:adjustRightInd w:val="0"/>
              <w:rPr>
                <w:rFonts w:eastAsiaTheme="minorHAnsi"/>
                <w:lang w:val="en-US" w:eastAsia="en-US"/>
              </w:rPr>
            </w:pPr>
            <w:r w:rsidRPr="00C23FD9">
              <w:rPr>
                <w:rFonts w:eastAsiaTheme="minorHAnsi"/>
                <w:lang w:val="en-US" w:eastAsia="en-US"/>
              </w:rPr>
              <w:t xml:space="preserve">In </w:t>
            </w:r>
            <w:r w:rsidR="00DB5761">
              <w:rPr>
                <w:rFonts w:eastAsiaTheme="minorHAnsi"/>
                <w:lang w:val="en-US" w:eastAsia="en-US"/>
              </w:rPr>
              <w:t>the</w:t>
            </w:r>
            <w:r w:rsidR="00DB5761" w:rsidRPr="00C23FD9">
              <w:rPr>
                <w:rFonts w:eastAsiaTheme="minorHAnsi"/>
                <w:lang w:val="en-US" w:eastAsia="en-US"/>
              </w:rPr>
              <w:t xml:space="preserve"> </w:t>
            </w:r>
            <w:r w:rsidRPr="00C23FD9">
              <w:rPr>
                <w:rFonts w:eastAsiaTheme="minorHAnsi"/>
                <w:lang w:val="en-US" w:eastAsia="en-US"/>
              </w:rPr>
              <w:t>test submitted on the respiration inhibition of activated sludge also conducted according to OECD 209 (Doc IIIA 7.4.1.4</w:t>
            </w:r>
            <w:r w:rsidRPr="00F144B3">
              <w:rPr>
                <w:rFonts w:eastAsiaTheme="minorHAnsi"/>
                <w:i/>
                <w:iCs/>
                <w:lang w:val="en-US" w:eastAsia="en-US"/>
              </w:rPr>
              <w:t>)</w:t>
            </w:r>
            <w:r w:rsidRPr="00F144B3">
              <w:rPr>
                <w:rFonts w:eastAsiaTheme="minorHAnsi"/>
                <w:lang w:val="en-US" w:eastAsia="en-US"/>
              </w:rPr>
              <w:t>, the NOEC was determined to be 10 000 mg a.s/L.</w:t>
            </w:r>
            <w:r w:rsidR="00DB5761">
              <w:rPr>
                <w:rFonts w:eastAsiaTheme="minorHAnsi"/>
                <w:lang w:val="en-US" w:eastAsia="en-US"/>
              </w:rPr>
              <w:t xml:space="preserve"> </w:t>
            </w:r>
            <w:r w:rsidRPr="00C66DCC">
              <w:rPr>
                <w:rFonts w:eastAsiaTheme="minorHAnsi"/>
                <w:lang w:val="en-US" w:eastAsia="en-US"/>
              </w:rPr>
              <w:t xml:space="preserve">According to the Guidance on the BPR, Volume IV, Part B, </w:t>
            </w:r>
            <w:r w:rsidRPr="00C23FD9">
              <w:rPr>
                <w:rFonts w:eastAsiaTheme="minorHAnsi"/>
                <w:lang w:val="en-US" w:eastAsia="en-US"/>
              </w:rPr>
              <w:t>Infobox Nr. 7, p. 127 (ECHA, April 2015)</w:t>
            </w:r>
            <w:r w:rsidR="006F2C81">
              <w:rPr>
                <w:rFonts w:eastAsiaTheme="minorHAnsi"/>
                <w:lang w:val="en-US" w:eastAsia="en-US"/>
              </w:rPr>
              <w:t>,</w:t>
            </w:r>
            <w:r w:rsidRPr="00C23FD9">
              <w:rPr>
                <w:rFonts w:eastAsiaTheme="minorHAnsi"/>
                <w:lang w:val="en-US" w:eastAsia="en-US"/>
              </w:rPr>
              <w:t xml:space="preserve"> if no inhibition is observed for active substances tested at concentrations exceeding their water solubility, the NOEC is now set equal to the water solubility which is subsequently used to derive the PNECstp.</w:t>
            </w:r>
          </w:p>
          <w:p w14:paraId="0B331BBA" w14:textId="77777777" w:rsidR="00E074C2" w:rsidRPr="0007131B" w:rsidRDefault="00E074C2">
            <w:pPr>
              <w:autoSpaceDE w:val="0"/>
              <w:autoSpaceDN w:val="0"/>
              <w:adjustRightInd w:val="0"/>
              <w:rPr>
                <w:rFonts w:eastAsiaTheme="minorHAnsi"/>
                <w:lang w:val="en-US" w:eastAsia="en-US"/>
              </w:rPr>
            </w:pPr>
            <w:r w:rsidRPr="00C66DCC">
              <w:rPr>
                <w:rFonts w:eastAsiaTheme="minorHAnsi"/>
                <w:lang w:val="en-US" w:eastAsia="en-US"/>
              </w:rPr>
              <w:t xml:space="preserve">This </w:t>
            </w:r>
            <w:r w:rsidRPr="00C23FD9">
              <w:rPr>
                <w:rFonts w:eastAsiaTheme="minorHAnsi"/>
                <w:lang w:val="en-US" w:eastAsia="en-US"/>
              </w:rPr>
              <w:t>results in a NOEC of 613 mg/L for the active substance Imidacloprid, since in both tests</w:t>
            </w:r>
            <w:r w:rsidRPr="0007131B">
              <w:rPr>
                <w:rFonts w:eastAsiaTheme="minorHAnsi"/>
                <w:lang w:val="en-US" w:eastAsia="en-US"/>
              </w:rPr>
              <w:t xml:space="preserve"> </w:t>
            </w:r>
            <w:r w:rsidRPr="00C66DCC">
              <w:rPr>
                <w:rFonts w:eastAsiaTheme="minorHAnsi"/>
                <w:lang w:val="en-US" w:eastAsia="en-US"/>
              </w:rPr>
              <w:t>concentrations higher than the water solubility were used.</w:t>
            </w:r>
          </w:p>
          <w:p w14:paraId="42BB60FF" w14:textId="345F724F" w:rsidR="00E074C2" w:rsidRPr="0007131B" w:rsidRDefault="00E074C2">
            <w:pPr>
              <w:autoSpaceDE w:val="0"/>
              <w:autoSpaceDN w:val="0"/>
              <w:adjustRightInd w:val="0"/>
              <w:rPr>
                <w:rFonts w:eastAsiaTheme="minorHAnsi"/>
                <w:lang w:val="en-US" w:eastAsia="en-US"/>
              </w:rPr>
            </w:pPr>
            <w:r w:rsidRPr="00C66DCC">
              <w:rPr>
                <w:rFonts w:eastAsiaTheme="minorHAnsi"/>
                <w:lang w:val="en-US" w:eastAsia="en-US"/>
              </w:rPr>
              <w:t>With a NOEC value of 613 mg/L derived from the two studies available both conducted according to</w:t>
            </w:r>
            <w:r w:rsidRPr="0007131B">
              <w:rPr>
                <w:rFonts w:eastAsiaTheme="minorHAnsi"/>
                <w:lang w:val="en-US" w:eastAsia="en-US"/>
              </w:rPr>
              <w:t xml:space="preserve"> </w:t>
            </w:r>
            <w:r w:rsidRPr="00C66DCC">
              <w:rPr>
                <w:rFonts w:eastAsiaTheme="minorHAnsi"/>
                <w:lang w:val="en-US" w:eastAsia="en-US"/>
              </w:rPr>
              <w:t>OECD 209, t</w:t>
            </w:r>
            <w:r w:rsidRPr="00C23FD9">
              <w:rPr>
                <w:rFonts w:eastAsiaTheme="minorHAnsi"/>
                <w:lang w:val="en-US" w:eastAsia="en-US"/>
              </w:rPr>
              <w:t xml:space="preserve">he </w:t>
            </w:r>
            <w:r w:rsidRPr="00C23FD9">
              <w:rPr>
                <w:rFonts w:eastAsiaTheme="minorHAnsi"/>
                <w:b/>
                <w:bCs/>
                <w:lang w:val="en-US" w:eastAsia="en-US"/>
              </w:rPr>
              <w:t>PNEC</w:t>
            </w:r>
            <w:r w:rsidR="001F167D" w:rsidRPr="007148EA">
              <w:rPr>
                <w:rFonts w:eastAsiaTheme="minorHAnsi"/>
                <w:b/>
                <w:vertAlign w:val="subscript"/>
                <w:lang w:val="en-US" w:eastAsia="en-US"/>
              </w:rPr>
              <w:t>STP</w:t>
            </w:r>
            <w:r w:rsidRPr="00C23FD9">
              <w:rPr>
                <w:rFonts w:eastAsiaTheme="minorHAnsi"/>
                <w:b/>
                <w:bCs/>
                <w:lang w:val="en-US" w:eastAsia="en-US"/>
              </w:rPr>
              <w:t xml:space="preserve"> amounts to 61.3 mg/L</w:t>
            </w:r>
            <w:r w:rsidRPr="00C23FD9">
              <w:rPr>
                <w:rFonts w:eastAsiaTheme="minorHAnsi"/>
                <w:lang w:val="en-US" w:eastAsia="en-US"/>
              </w:rPr>
              <w:t>.</w:t>
            </w:r>
          </w:p>
          <w:p w14:paraId="52887056" w14:textId="77777777" w:rsidR="00E074C2" w:rsidRDefault="00E074C2">
            <w:r w:rsidRPr="00C66DCC">
              <w:t>This would not significantly affect the PEC/PNEC ratios calculated or the overall decision on the acceptability of this product.</w:t>
            </w:r>
          </w:p>
          <w:p w14:paraId="3F285FFA" w14:textId="3CA2F471" w:rsidR="00E470F2" w:rsidRPr="0084612B" w:rsidRDefault="00E470F2">
            <w:pPr>
              <w:rPr>
                <w:rFonts w:ascii="Arial" w:hAnsi="Arial" w:cs="Arial"/>
                <w:color w:val="CCFFCC"/>
                <w:lang w:eastAsia="de-DE"/>
              </w:rPr>
            </w:pPr>
          </w:p>
        </w:tc>
      </w:tr>
    </w:tbl>
    <w:p w14:paraId="44C23FE1" w14:textId="4B3F1E29" w:rsidR="009D0C0B" w:rsidRDefault="009D0C0B">
      <w:pPr>
        <w:spacing w:line="260" w:lineRule="atLeast"/>
        <w:rPr>
          <w:rFonts w:ascii="Times New Roman" w:eastAsia="Calibri" w:hAnsi="Times New Roman" w:cs="Times New Roman"/>
          <w:i/>
          <w:iCs/>
          <w:lang w:eastAsia="en-US"/>
        </w:rPr>
      </w:pPr>
    </w:p>
    <w:p w14:paraId="56865FA6" w14:textId="23E888F9" w:rsidR="00A8643E" w:rsidRDefault="00FA480B">
      <w:pPr>
        <w:rPr>
          <w:rFonts w:ascii="Times New Roman" w:eastAsia="Calibri" w:hAnsi="Times New Roman" w:cs="Times New Roman"/>
          <w:b/>
          <w:i/>
          <w:iCs/>
          <w:sz w:val="22"/>
          <w:szCs w:val="22"/>
          <w:lang w:eastAsia="en-US"/>
        </w:rPr>
      </w:pPr>
      <w:r>
        <w:rPr>
          <w:rFonts w:eastAsia="Calibri"/>
          <w:b/>
          <w:i/>
          <w:sz w:val="22"/>
          <w:szCs w:val="22"/>
          <w:lang w:eastAsia="en-US"/>
        </w:rPr>
        <w:t>Effects on any other specific, non-target organisms (flora and fauna) believed to be at risk (ADS)</w:t>
      </w:r>
    </w:p>
    <w:p w14:paraId="4BE4B491" w14:textId="77777777" w:rsidR="009D0C0B" w:rsidRDefault="009D0C0B" w:rsidP="008C45E8">
      <w:pPr>
        <w:rPr>
          <w:rFonts w:ascii="Times New Roman" w:eastAsia="Calibri" w:hAnsi="Times New Roman" w:cs="Times New Roman"/>
          <w:b/>
          <w:i/>
          <w:iCs/>
          <w:sz w:val="22"/>
          <w:szCs w:val="22"/>
          <w:lang w:eastAsia="en-US"/>
        </w:rPr>
      </w:pPr>
    </w:p>
    <w:p w14:paraId="3EE2D7E1" w14:textId="73D31FAD" w:rsidR="00E074C2" w:rsidRPr="00FD2055" w:rsidRDefault="00E074C2" w:rsidP="008C45E8">
      <w:pPr>
        <w:jc w:val="both"/>
        <w:rPr>
          <w:rFonts w:eastAsia="Calibri"/>
          <w:lang w:eastAsia="en-US"/>
        </w:rPr>
      </w:pPr>
      <w:r w:rsidRPr="008C45E8">
        <w:rPr>
          <w:szCs w:val="23"/>
        </w:rPr>
        <w:t xml:space="preserve">Active substances end-points where used to perform environmental risk assessment evaluation. There was no need to perform further ecotoxicological studies. </w:t>
      </w:r>
    </w:p>
    <w:p w14:paraId="057316E1" w14:textId="77777777" w:rsidR="00A8643E" w:rsidRPr="008C45E8" w:rsidRDefault="00A8643E" w:rsidP="008C45E8">
      <w:pPr>
        <w:jc w:val="both"/>
        <w:rPr>
          <w:szCs w:val="23"/>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E074C2" w:rsidRPr="00FD2055" w14:paraId="275AF093" w14:textId="77777777" w:rsidTr="007739D1">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1F80B2E0" w14:textId="77777777" w:rsidR="00E074C2" w:rsidRPr="00FD2055" w:rsidRDefault="00E074C2" w:rsidP="007739D1">
            <w:pPr>
              <w:spacing w:line="260" w:lineRule="atLeast"/>
              <w:rPr>
                <w:rFonts w:eastAsia="Calibri"/>
                <w:b/>
                <w:lang w:val="en-US" w:eastAsia="da-DK"/>
              </w:rPr>
            </w:pPr>
            <w:r w:rsidRPr="00FD2055">
              <w:rPr>
                <w:rFonts w:eastAsia="Calibri"/>
                <w:b/>
                <w:lang w:eastAsia="en-US"/>
              </w:rPr>
              <w:t>Data waiving</w:t>
            </w:r>
          </w:p>
        </w:tc>
      </w:tr>
      <w:tr w:rsidR="00E074C2" w:rsidRPr="00FD2055" w14:paraId="07176A86" w14:textId="77777777" w:rsidTr="007739D1">
        <w:tc>
          <w:tcPr>
            <w:tcW w:w="1200" w:type="pct"/>
            <w:tcBorders>
              <w:top w:val="single" w:sz="4" w:space="0" w:color="auto"/>
              <w:left w:val="single" w:sz="4" w:space="0" w:color="auto"/>
              <w:bottom w:val="single" w:sz="4" w:space="0" w:color="auto"/>
              <w:right w:val="single" w:sz="4" w:space="0" w:color="auto"/>
            </w:tcBorders>
            <w:shd w:val="clear" w:color="auto" w:fill="auto"/>
          </w:tcPr>
          <w:p w14:paraId="66CC0FE4" w14:textId="77777777" w:rsidR="00E074C2" w:rsidRPr="00FD2055" w:rsidRDefault="00E074C2" w:rsidP="007739D1">
            <w:pPr>
              <w:spacing w:line="260" w:lineRule="atLeast"/>
              <w:rPr>
                <w:rFonts w:eastAsia="Calibri"/>
                <w:lang w:eastAsia="en-US"/>
              </w:rPr>
            </w:pPr>
            <w:r w:rsidRPr="00FD2055">
              <w:rPr>
                <w:rFonts w:eastAsia="Calibri"/>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3D8A8B86" w14:textId="77777777" w:rsidR="00E074C2" w:rsidRPr="00FD2055" w:rsidRDefault="00E074C2" w:rsidP="007739D1">
            <w:pPr>
              <w:spacing w:line="260" w:lineRule="atLeast"/>
              <w:rPr>
                <w:rFonts w:eastAsia="Calibri"/>
                <w:lang w:eastAsia="en-US"/>
              </w:rPr>
            </w:pPr>
            <w:r w:rsidRPr="001723EA">
              <w:rPr>
                <w:rFonts w:eastAsia="Calibri"/>
                <w:lang w:eastAsia="en-US"/>
              </w:rPr>
              <w:t>study scientifically not necessary / other information available</w:t>
            </w:r>
          </w:p>
        </w:tc>
      </w:tr>
      <w:tr w:rsidR="00E074C2" w:rsidRPr="00FD2055" w14:paraId="43E4BF16" w14:textId="77777777" w:rsidTr="007739D1">
        <w:tc>
          <w:tcPr>
            <w:tcW w:w="1200" w:type="pct"/>
            <w:tcBorders>
              <w:top w:val="single" w:sz="4" w:space="0" w:color="auto"/>
              <w:left w:val="single" w:sz="4" w:space="0" w:color="auto"/>
              <w:bottom w:val="single" w:sz="4" w:space="0" w:color="auto"/>
              <w:right w:val="single" w:sz="4" w:space="0" w:color="auto"/>
            </w:tcBorders>
            <w:shd w:val="clear" w:color="auto" w:fill="auto"/>
          </w:tcPr>
          <w:p w14:paraId="285E5E2A" w14:textId="77777777" w:rsidR="00E074C2" w:rsidRPr="00FD2055" w:rsidRDefault="00E074C2" w:rsidP="007739D1">
            <w:pPr>
              <w:spacing w:line="260" w:lineRule="atLeast"/>
              <w:rPr>
                <w:rFonts w:eastAsia="Calibri"/>
                <w:lang w:eastAsia="en-US"/>
              </w:rPr>
            </w:pPr>
            <w:r w:rsidRPr="00FD2055">
              <w:rPr>
                <w:rFonts w:eastAsia="Calibri"/>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474F2FAC" w14:textId="77777777" w:rsidR="00E074C2" w:rsidRPr="00FD2055" w:rsidRDefault="00E074C2" w:rsidP="007739D1">
            <w:pPr>
              <w:spacing w:line="260" w:lineRule="atLeast"/>
              <w:jc w:val="both"/>
              <w:rPr>
                <w:rFonts w:eastAsia="Calibri"/>
                <w:lang w:eastAsia="en-US"/>
              </w:rPr>
            </w:pPr>
            <w:r w:rsidRPr="00B0231A">
              <w:rPr>
                <w:rFonts w:eastAsia="Calibri"/>
                <w:lang w:eastAsia="en-US"/>
              </w:rPr>
              <w:t>Information on further ecotoxicological properties of the biocidal product can be deduced from the respective properties of the a.s. and the co-formulants using the conventional method described under Regulation 1272/2008 (CLP). No effects are expected which cannot be predicted and extrapolated from the endpoints listed in the CAR of the active substance. Furthermore, none of the co-formulants are present in the biocidal product at such a concentration to trigger a classification in accordance with Regulation (EC) No 1272/2008 (CLP).</w:t>
            </w:r>
          </w:p>
        </w:tc>
      </w:tr>
    </w:tbl>
    <w:p w14:paraId="3D2442D5" w14:textId="2B60F1EF" w:rsidR="009D0C0B" w:rsidRDefault="009D0C0B">
      <w:pPr>
        <w:spacing w:line="260" w:lineRule="atLeast"/>
        <w:rPr>
          <w:rFonts w:ascii="Times New Roman" w:eastAsia="Calibri" w:hAnsi="Times New Roman" w:cs="Times New Roman"/>
          <w:i/>
          <w:iCs/>
          <w:lang w:eastAsia="en-US"/>
        </w:rPr>
      </w:pPr>
    </w:p>
    <w:p w14:paraId="1FDEB527" w14:textId="4AD4997A" w:rsidR="00A8643E" w:rsidRDefault="00FA480B">
      <w:pPr>
        <w:jc w:val="both"/>
        <w:rPr>
          <w:rFonts w:ascii="Times New Roman" w:eastAsia="Calibri" w:hAnsi="Times New Roman" w:cs="Times New Roman"/>
          <w:b/>
          <w:i/>
          <w:iCs/>
          <w:sz w:val="22"/>
          <w:szCs w:val="22"/>
          <w:lang w:eastAsia="en-US"/>
        </w:rPr>
      </w:pPr>
      <w:r>
        <w:rPr>
          <w:rFonts w:eastAsia="Calibri"/>
          <w:b/>
          <w:i/>
          <w:sz w:val="22"/>
          <w:szCs w:val="22"/>
          <w:lang w:eastAsia="en-US"/>
        </w:rPr>
        <w:t>Supervised trials to assess risks to non-target organisms under field conditions</w:t>
      </w:r>
    </w:p>
    <w:p w14:paraId="659D026D" w14:textId="60336935" w:rsidR="009D0C0B" w:rsidRDefault="009D0C0B">
      <w:pPr>
        <w:spacing w:line="276" w:lineRule="auto"/>
        <w:rPr>
          <w:rFonts w:eastAsia="Calibri"/>
          <w:lang w:eastAsia="en-US"/>
        </w:rPr>
      </w:pPr>
    </w:p>
    <w:tbl>
      <w:tblPr>
        <w:tblW w:w="0" w:type="auto"/>
        <w:tblInd w:w="-9" w:type="dxa"/>
        <w:tblLayout w:type="fixed"/>
        <w:tblLook w:val="0000" w:firstRow="0" w:lastRow="0" w:firstColumn="0" w:lastColumn="0" w:noHBand="0" w:noVBand="0"/>
      </w:tblPr>
      <w:tblGrid>
        <w:gridCol w:w="2238"/>
        <w:gridCol w:w="7103"/>
      </w:tblGrid>
      <w:tr w:rsidR="009D0C0B" w14:paraId="7FE180C3"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53730DB3" w14:textId="77777777" w:rsidR="009D0C0B" w:rsidRDefault="00FA480B">
            <w:pPr>
              <w:spacing w:line="260" w:lineRule="atLeast"/>
            </w:pPr>
            <w:r>
              <w:rPr>
                <w:rFonts w:eastAsia="Calibri"/>
                <w:b/>
                <w:lang w:eastAsia="en-US"/>
              </w:rPr>
              <w:t>Data waiving</w:t>
            </w:r>
          </w:p>
        </w:tc>
      </w:tr>
      <w:tr w:rsidR="002D6196" w14:paraId="6B2B0199" w14:textId="77777777">
        <w:tc>
          <w:tcPr>
            <w:tcW w:w="2238" w:type="dxa"/>
            <w:tcBorders>
              <w:top w:val="single" w:sz="4" w:space="0" w:color="000000"/>
              <w:left w:val="single" w:sz="4" w:space="0" w:color="000000"/>
              <w:bottom w:val="single" w:sz="4" w:space="0" w:color="000000"/>
            </w:tcBorders>
            <w:shd w:val="clear" w:color="auto" w:fill="auto"/>
          </w:tcPr>
          <w:p w14:paraId="0915B8E5" w14:textId="77777777" w:rsidR="002D6196" w:rsidRDefault="002D6196" w:rsidP="002D6196">
            <w:pPr>
              <w:spacing w:line="260" w:lineRule="atLeast"/>
              <w:rPr>
                <w:rFonts w:eastAsia="Calibri"/>
                <w:lang w:eastAsia="en-US"/>
              </w:rPr>
            </w:pPr>
            <w:r>
              <w:rPr>
                <w:rFonts w:eastAsia="Calibri"/>
                <w:lang w:eastAsia="en-US"/>
              </w:rPr>
              <w:t>Information requirement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2162ED01" w14:textId="4049DE12" w:rsidR="002D6196" w:rsidRDefault="002D6196" w:rsidP="002D6196">
            <w:pPr>
              <w:snapToGrid w:val="0"/>
              <w:spacing w:line="260" w:lineRule="atLeast"/>
              <w:rPr>
                <w:rFonts w:eastAsia="Calibri"/>
                <w:lang w:eastAsia="en-US"/>
              </w:rPr>
            </w:pPr>
            <w:r w:rsidRPr="001723EA">
              <w:rPr>
                <w:lang w:eastAsia="en-US"/>
              </w:rPr>
              <w:t>study scientifically not necessary / other information available</w:t>
            </w:r>
          </w:p>
        </w:tc>
      </w:tr>
      <w:tr w:rsidR="002D6196" w14:paraId="40AD89B1" w14:textId="77777777">
        <w:tc>
          <w:tcPr>
            <w:tcW w:w="2238" w:type="dxa"/>
            <w:tcBorders>
              <w:top w:val="single" w:sz="4" w:space="0" w:color="000000"/>
              <w:left w:val="single" w:sz="4" w:space="0" w:color="000000"/>
              <w:bottom w:val="single" w:sz="4" w:space="0" w:color="000000"/>
            </w:tcBorders>
            <w:shd w:val="clear" w:color="auto" w:fill="auto"/>
          </w:tcPr>
          <w:p w14:paraId="6BE93A4C" w14:textId="77777777" w:rsidR="002D6196" w:rsidRDefault="002D6196" w:rsidP="002D6196">
            <w:pPr>
              <w:spacing w:line="260" w:lineRule="atLeast"/>
              <w:rPr>
                <w:rFonts w:eastAsia="Calibri"/>
                <w:lang w:eastAsia="en-US"/>
              </w:rPr>
            </w:pPr>
            <w:r>
              <w:rPr>
                <w:rFonts w:eastAsia="Calibri"/>
                <w:lang w:eastAsia="en-US"/>
              </w:rPr>
              <w:t>Justification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6D6E6F37" w14:textId="6CD935F9" w:rsidR="002D6196" w:rsidRDefault="002D6196" w:rsidP="002D6196">
            <w:pPr>
              <w:snapToGrid w:val="0"/>
              <w:spacing w:line="260" w:lineRule="atLeast"/>
              <w:rPr>
                <w:rFonts w:eastAsia="Calibri"/>
                <w:lang w:eastAsia="en-US"/>
              </w:rPr>
            </w:pPr>
            <w:r w:rsidRPr="00B0231A">
              <w:rPr>
                <w:lang w:eastAsia="en-US"/>
              </w:rPr>
              <w:t>Information on further ecotoxicological properties of the biocidal product can be deduced from the respective properties of the a.s. and the co-formulants using the conventional method described under Regulation 1272/2008 (CLP). No effects are expected which cannot be predicted and extrapolated from the endpoints listed in the CAR of the active substance. Furthermore, none of the co-</w:t>
            </w:r>
            <w:r w:rsidRPr="00B0231A">
              <w:rPr>
                <w:lang w:eastAsia="en-US"/>
              </w:rPr>
              <w:lastRenderedPageBreak/>
              <w:t>formulants are present in the biocidal product at such a concentration to trigger a classification in accordance with Regulation (EC) No 1272/2008 (CLP).</w:t>
            </w:r>
          </w:p>
        </w:tc>
      </w:tr>
    </w:tbl>
    <w:p w14:paraId="5549EE72" w14:textId="77777777" w:rsidR="009D0C0B" w:rsidRDefault="009D0C0B">
      <w:pPr>
        <w:spacing w:line="260" w:lineRule="atLeast"/>
        <w:rPr>
          <w:rFonts w:ascii="Times New Roman" w:eastAsia="Calibri" w:hAnsi="Times New Roman" w:cs="Times New Roman"/>
          <w:i/>
          <w:iCs/>
          <w:lang w:eastAsia="en-US"/>
        </w:rPr>
      </w:pPr>
    </w:p>
    <w:p w14:paraId="79E0EF32" w14:textId="26FBEED5" w:rsidR="00A8643E" w:rsidRDefault="00FA480B">
      <w:pPr>
        <w:jc w:val="both"/>
        <w:rPr>
          <w:rFonts w:eastAsia="Calibri"/>
          <w:b/>
          <w:i/>
          <w:sz w:val="22"/>
          <w:szCs w:val="22"/>
          <w:lang w:eastAsia="en-US"/>
        </w:rPr>
      </w:pPr>
      <w:r>
        <w:rPr>
          <w:rFonts w:eastAsia="Calibri"/>
          <w:b/>
          <w:i/>
          <w:sz w:val="22"/>
          <w:szCs w:val="22"/>
          <w:lang w:eastAsia="en-US"/>
        </w:rPr>
        <w:t>Studies on acceptance by ingestion of the biocidal product by any non-target organisms thought to be at risk</w:t>
      </w:r>
    </w:p>
    <w:p w14:paraId="7BE54ADB" w14:textId="106EA42D" w:rsidR="009D0C0B" w:rsidRDefault="009D0C0B">
      <w:pPr>
        <w:spacing w:line="276" w:lineRule="auto"/>
        <w:rPr>
          <w:rFonts w:eastAsia="Calibri"/>
          <w:lang w:eastAsia="en-US"/>
        </w:rPr>
      </w:pPr>
    </w:p>
    <w:tbl>
      <w:tblPr>
        <w:tblW w:w="0" w:type="auto"/>
        <w:tblInd w:w="-9" w:type="dxa"/>
        <w:tblLayout w:type="fixed"/>
        <w:tblLook w:val="0000" w:firstRow="0" w:lastRow="0" w:firstColumn="0" w:lastColumn="0" w:noHBand="0" w:noVBand="0"/>
      </w:tblPr>
      <w:tblGrid>
        <w:gridCol w:w="2238"/>
        <w:gridCol w:w="7103"/>
      </w:tblGrid>
      <w:tr w:rsidR="009D0C0B" w14:paraId="0BFF9748"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2675B077" w14:textId="77777777" w:rsidR="009D0C0B" w:rsidRDefault="00FA480B">
            <w:pPr>
              <w:spacing w:line="260" w:lineRule="atLeast"/>
            </w:pPr>
            <w:r>
              <w:rPr>
                <w:rFonts w:eastAsia="Calibri"/>
                <w:b/>
                <w:lang w:eastAsia="en-US"/>
              </w:rPr>
              <w:t>Data waiving</w:t>
            </w:r>
          </w:p>
        </w:tc>
      </w:tr>
      <w:tr w:rsidR="002D6196" w14:paraId="6346D1DD" w14:textId="77777777">
        <w:tc>
          <w:tcPr>
            <w:tcW w:w="2238" w:type="dxa"/>
            <w:tcBorders>
              <w:top w:val="single" w:sz="4" w:space="0" w:color="000000"/>
              <w:left w:val="single" w:sz="4" w:space="0" w:color="000000"/>
              <w:bottom w:val="single" w:sz="4" w:space="0" w:color="000000"/>
            </w:tcBorders>
            <w:shd w:val="clear" w:color="auto" w:fill="auto"/>
          </w:tcPr>
          <w:p w14:paraId="675B54A9" w14:textId="77777777" w:rsidR="002D6196" w:rsidRDefault="002D6196" w:rsidP="002D6196">
            <w:pPr>
              <w:spacing w:line="260" w:lineRule="atLeast"/>
              <w:rPr>
                <w:rFonts w:eastAsia="Calibri"/>
                <w:lang w:eastAsia="en-US"/>
              </w:rPr>
            </w:pPr>
            <w:r>
              <w:rPr>
                <w:rFonts w:eastAsia="Calibri"/>
                <w:lang w:eastAsia="en-US"/>
              </w:rPr>
              <w:t>Information requirement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35CBB761" w14:textId="04E1596B" w:rsidR="002D6196" w:rsidRDefault="002D6196" w:rsidP="002D6196">
            <w:pPr>
              <w:snapToGrid w:val="0"/>
              <w:spacing w:line="260" w:lineRule="atLeast"/>
              <w:rPr>
                <w:rFonts w:eastAsia="Calibri"/>
                <w:lang w:eastAsia="en-US"/>
              </w:rPr>
            </w:pPr>
            <w:r w:rsidRPr="001723EA">
              <w:rPr>
                <w:lang w:eastAsia="en-US"/>
              </w:rPr>
              <w:t>study scientifically not necessary / other information available</w:t>
            </w:r>
          </w:p>
        </w:tc>
      </w:tr>
      <w:tr w:rsidR="002D6196" w14:paraId="04F420F2" w14:textId="77777777">
        <w:tc>
          <w:tcPr>
            <w:tcW w:w="2238" w:type="dxa"/>
            <w:tcBorders>
              <w:top w:val="single" w:sz="4" w:space="0" w:color="000000"/>
              <w:left w:val="single" w:sz="4" w:space="0" w:color="000000"/>
              <w:bottom w:val="single" w:sz="4" w:space="0" w:color="000000"/>
            </w:tcBorders>
            <w:shd w:val="clear" w:color="auto" w:fill="auto"/>
          </w:tcPr>
          <w:p w14:paraId="2EEDEC05" w14:textId="77777777" w:rsidR="002D6196" w:rsidRDefault="002D6196" w:rsidP="002D6196">
            <w:pPr>
              <w:spacing w:line="260" w:lineRule="atLeast"/>
              <w:rPr>
                <w:rFonts w:eastAsia="Calibri"/>
                <w:lang w:eastAsia="en-US"/>
              </w:rPr>
            </w:pPr>
            <w:r>
              <w:rPr>
                <w:rFonts w:eastAsia="Calibri"/>
                <w:lang w:eastAsia="en-US"/>
              </w:rPr>
              <w:t>Justification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78844265" w14:textId="54301D09" w:rsidR="002D6196" w:rsidRDefault="002D6196" w:rsidP="002D6196">
            <w:pPr>
              <w:snapToGrid w:val="0"/>
              <w:spacing w:line="260" w:lineRule="atLeast"/>
              <w:rPr>
                <w:rFonts w:eastAsia="Calibri"/>
                <w:lang w:eastAsia="en-US"/>
              </w:rPr>
            </w:pPr>
            <w:r w:rsidRPr="00B0231A">
              <w:rPr>
                <w:lang w:eastAsia="en-US"/>
              </w:rPr>
              <w:t>Information on further ecotoxicological properties of the biocidal product can be deduced from the respective properties of the a.s. and the co-formulants using the conventional method described under Regulation 1272/2008 (CLP). No effects are expected which cannot be predicted and extrapolated from the endpoints listed in the CAR of the active substance. Furthermore, none of the co-formulants are present in the biocidal product at such a concentration to trigger a classification in accordance with Regulation (EC) No 1272/2008 (CLP).</w:t>
            </w:r>
          </w:p>
        </w:tc>
      </w:tr>
    </w:tbl>
    <w:p w14:paraId="1D69C7FB" w14:textId="23B8DEA1" w:rsidR="00A8643E" w:rsidRDefault="00A8643E">
      <w:pPr>
        <w:spacing w:line="260" w:lineRule="atLeast"/>
        <w:rPr>
          <w:rFonts w:ascii="Times New Roman" w:eastAsia="Calibri" w:hAnsi="Times New Roman" w:cs="Times New Roman"/>
          <w:i/>
          <w:iCs/>
          <w:lang w:eastAsia="en-US"/>
        </w:rPr>
      </w:pPr>
    </w:p>
    <w:p w14:paraId="06C47132" w14:textId="08249B5F" w:rsidR="009D0C0B" w:rsidRDefault="00FA480B" w:rsidP="008C45E8">
      <w:pPr>
        <w:jc w:val="both"/>
        <w:rPr>
          <w:rFonts w:eastAsia="Calibri"/>
          <w:b/>
          <w:i/>
          <w:sz w:val="22"/>
          <w:szCs w:val="22"/>
          <w:lang w:eastAsia="en-US"/>
        </w:rPr>
      </w:pPr>
      <w:r>
        <w:rPr>
          <w:rFonts w:eastAsia="Calibri"/>
          <w:b/>
          <w:i/>
          <w:sz w:val="22"/>
          <w:szCs w:val="22"/>
          <w:lang w:eastAsia="en-US"/>
        </w:rPr>
        <w:t>Secondary ecological effect e.g. when a large proportion of a specific habitat type is treated (ADS)</w:t>
      </w:r>
    </w:p>
    <w:p w14:paraId="7F692ECD" w14:textId="77777777" w:rsidR="008C45E8" w:rsidRDefault="008C45E8" w:rsidP="008C45E8">
      <w:pPr>
        <w:jc w:val="both"/>
        <w:rPr>
          <w:rFonts w:eastAsia="Calibri"/>
          <w:b/>
          <w:i/>
          <w:sz w:val="22"/>
          <w:szCs w:val="22"/>
          <w:lang w:eastAsia="en-US"/>
        </w:rPr>
      </w:pPr>
    </w:p>
    <w:p w14:paraId="19C96FF7" w14:textId="6BA6E390" w:rsidR="009D0C0B" w:rsidRDefault="002D6196" w:rsidP="008C45E8">
      <w:pPr>
        <w:snapToGrid w:val="0"/>
        <w:spacing w:line="260" w:lineRule="atLeast"/>
        <w:jc w:val="both"/>
        <w:rPr>
          <w:rFonts w:ascii="Times New Roman" w:eastAsia="Calibri" w:hAnsi="Times New Roman" w:cs="Times New Roman"/>
          <w:i/>
          <w:iCs/>
          <w:lang w:eastAsia="en-US"/>
        </w:rPr>
      </w:pPr>
      <w:r w:rsidRPr="008C45E8">
        <w:rPr>
          <w:lang w:eastAsia="en-US"/>
        </w:rPr>
        <w:t>No effects are expected which cannot be predicted and extrapolated from the endpoints listed in the CAR of the active substance. All of the non-active ingredients are not significantly toxic to the environment, and most are food grade materials.</w:t>
      </w:r>
    </w:p>
    <w:p w14:paraId="5FD91691" w14:textId="77777777" w:rsidR="009D0C0B" w:rsidRDefault="009D0C0B">
      <w:pPr>
        <w:spacing w:line="260" w:lineRule="atLeast"/>
        <w:rPr>
          <w:rFonts w:eastAsia="Calibri"/>
          <w:lang w:eastAsia="en-US"/>
        </w:rPr>
      </w:pPr>
    </w:p>
    <w:p w14:paraId="0442AE1D" w14:textId="5414CC1B" w:rsidR="002D6196" w:rsidRDefault="00FA480B">
      <w:pPr>
        <w:jc w:val="both"/>
        <w:rPr>
          <w:rFonts w:eastAsia="Calibri"/>
          <w:b/>
          <w:i/>
          <w:sz w:val="22"/>
          <w:szCs w:val="22"/>
          <w:lang w:eastAsia="en-US"/>
        </w:rPr>
      </w:pPr>
      <w:r>
        <w:rPr>
          <w:rFonts w:eastAsia="Calibri"/>
          <w:b/>
          <w:i/>
          <w:sz w:val="22"/>
          <w:szCs w:val="22"/>
          <w:lang w:eastAsia="en-US"/>
        </w:rPr>
        <w:t>Foreseeable routes of entry into the environment on the basis of the use envisaged</w:t>
      </w:r>
    </w:p>
    <w:p w14:paraId="3CE7022C" w14:textId="77777777" w:rsidR="008C45E8" w:rsidRDefault="008C45E8">
      <w:pPr>
        <w:jc w:val="both"/>
        <w:rPr>
          <w:rFonts w:ascii="Times New Roman" w:eastAsia="Calibri" w:hAnsi="Times New Roman" w:cs="Times New Roman"/>
          <w:i/>
          <w:iCs/>
          <w:lang w:eastAsia="en-US"/>
        </w:rPr>
      </w:pPr>
    </w:p>
    <w:p w14:paraId="7B4A1E96" w14:textId="77777777" w:rsidR="002D6196" w:rsidRPr="008C45E8" w:rsidRDefault="002D6196" w:rsidP="008C45E8">
      <w:pPr>
        <w:jc w:val="both"/>
        <w:rPr>
          <w:szCs w:val="23"/>
        </w:rPr>
      </w:pPr>
      <w:r w:rsidRPr="008C45E8">
        <w:rPr>
          <w:szCs w:val="23"/>
        </w:rPr>
        <w:t>Biocidal formulation occurs in the EU. All wastes are recycled back into the biocidal product production process or are sent for specialist disposal. There will be no release of the product from the formulation process.</w:t>
      </w:r>
    </w:p>
    <w:p w14:paraId="65846557" w14:textId="77777777" w:rsidR="002D6196" w:rsidRPr="008C45E8" w:rsidRDefault="002D6196" w:rsidP="008C45E8">
      <w:pPr>
        <w:jc w:val="both"/>
        <w:rPr>
          <w:szCs w:val="23"/>
        </w:rPr>
      </w:pPr>
      <w:r w:rsidRPr="008C45E8">
        <w:rPr>
          <w:szCs w:val="23"/>
        </w:rPr>
        <w:t>The label instructions indicate that the worst-case treatment regime is application of two droplets of 0.05 g for infestation. This application would be per linear meter and would be as inaccessible (to children, pets) as possible within the treated area.</w:t>
      </w:r>
    </w:p>
    <w:p w14:paraId="23309665" w14:textId="77777777" w:rsidR="002D6196" w:rsidRPr="008C45E8" w:rsidRDefault="002D6196" w:rsidP="008C45E8">
      <w:pPr>
        <w:jc w:val="both"/>
        <w:rPr>
          <w:szCs w:val="23"/>
        </w:rPr>
      </w:pPr>
      <w:r w:rsidRPr="008C45E8">
        <w:rPr>
          <w:szCs w:val="23"/>
        </w:rPr>
        <w:t>The Predicted Environmental Concentrations (PECs) for this emission scenario are calculated using EUSES 2.1.2 PT18 insecticide scenario.</w:t>
      </w:r>
    </w:p>
    <w:p w14:paraId="02C6058B" w14:textId="604CC43F" w:rsidR="002D6196" w:rsidRPr="008C45E8" w:rsidRDefault="002D6196" w:rsidP="008C45E8">
      <w:pPr>
        <w:jc w:val="both"/>
        <w:rPr>
          <w:szCs w:val="23"/>
        </w:rPr>
      </w:pPr>
      <w:r w:rsidRPr="008C45E8">
        <w:rPr>
          <w:szCs w:val="23"/>
        </w:rPr>
        <w:t xml:space="preserve">The Transitional Guidance on mixture toxicity assessment for biocidal products for the environment requires that possible synergy between components and the active are considered and that PEC/PNEC ratios should be for the mixture. However, this only works if the whole mixture remains together all the way from the source of emission to the relevant environmental compartments. </w:t>
      </w:r>
      <w:r w:rsidR="00373C3F" w:rsidRPr="008C45E8">
        <w:rPr>
          <w:szCs w:val="23"/>
        </w:rPr>
        <w:t>Therefore,</w:t>
      </w:r>
      <w:r w:rsidRPr="008C45E8">
        <w:rPr>
          <w:szCs w:val="23"/>
        </w:rPr>
        <w:t xml:space="preserve"> the transitional guidance allows for the normal PEC/PNEC approach where separation of the active from the product is likely, as is the case here. There is no indication that any of the components will have a synergistic effect on the active. </w:t>
      </w:r>
    </w:p>
    <w:p w14:paraId="2889759E" w14:textId="5428149C" w:rsidR="00A8643E" w:rsidRDefault="002D6196" w:rsidP="008C45E8">
      <w:pPr>
        <w:jc w:val="both"/>
        <w:rPr>
          <w:szCs w:val="23"/>
        </w:rPr>
      </w:pPr>
      <w:r w:rsidRPr="008C45E8">
        <w:rPr>
          <w:szCs w:val="23"/>
        </w:rPr>
        <w:t>Physico-chemical data used in the model was taken from the List of Endpoints in the Assessment Report.</w:t>
      </w:r>
    </w:p>
    <w:p w14:paraId="20AB94D7" w14:textId="77777777" w:rsidR="008C45E8" w:rsidRDefault="008C45E8" w:rsidP="008C45E8">
      <w:pPr>
        <w:jc w:val="both"/>
        <w:rPr>
          <w:rFonts w:ascii="Times New Roman" w:eastAsia="Calibri" w:hAnsi="Times New Roman" w:cs="Times New Roman"/>
          <w:i/>
          <w:iCs/>
          <w:lang w:eastAsia="en-US"/>
        </w:rPr>
      </w:pPr>
    </w:p>
    <w:p w14:paraId="3E38F0E8" w14:textId="4DC7DF1D" w:rsidR="009D0C0B" w:rsidRDefault="00FA480B" w:rsidP="008C45E8">
      <w:pPr>
        <w:rPr>
          <w:rFonts w:eastAsia="Calibri"/>
          <w:b/>
          <w:i/>
          <w:sz w:val="22"/>
          <w:szCs w:val="22"/>
          <w:lang w:eastAsia="en-US"/>
        </w:rPr>
      </w:pPr>
      <w:r>
        <w:rPr>
          <w:rFonts w:eastAsia="Calibri"/>
          <w:b/>
          <w:i/>
          <w:sz w:val="22"/>
          <w:szCs w:val="22"/>
          <w:lang w:eastAsia="en-US"/>
        </w:rPr>
        <w:t>Further studies on fate and behaviour in the environment (ADS)</w:t>
      </w:r>
    </w:p>
    <w:p w14:paraId="07C72CFC" w14:textId="77777777" w:rsidR="008C45E8" w:rsidRDefault="008C45E8" w:rsidP="008C45E8">
      <w:pPr>
        <w:rPr>
          <w:rFonts w:eastAsia="Calibri"/>
          <w:b/>
          <w:i/>
          <w:sz w:val="22"/>
          <w:szCs w:val="22"/>
          <w:lang w:eastAsia="en-US"/>
        </w:rPr>
      </w:pPr>
    </w:p>
    <w:tbl>
      <w:tblPr>
        <w:tblW w:w="0" w:type="auto"/>
        <w:tblInd w:w="-9" w:type="dxa"/>
        <w:tblLayout w:type="fixed"/>
        <w:tblLook w:val="0000" w:firstRow="0" w:lastRow="0" w:firstColumn="0" w:lastColumn="0" w:noHBand="0" w:noVBand="0"/>
      </w:tblPr>
      <w:tblGrid>
        <w:gridCol w:w="2238"/>
        <w:gridCol w:w="7103"/>
      </w:tblGrid>
      <w:tr w:rsidR="009D0C0B" w14:paraId="3E06D113"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F2F2F2"/>
          </w:tcPr>
          <w:p w14:paraId="5D9BD352" w14:textId="77777777" w:rsidR="009D0C0B" w:rsidRDefault="00FA480B">
            <w:pPr>
              <w:spacing w:line="260" w:lineRule="atLeast"/>
            </w:pPr>
            <w:r>
              <w:rPr>
                <w:rFonts w:eastAsia="Calibri"/>
                <w:b/>
                <w:bCs/>
                <w:lang w:eastAsia="en-US"/>
              </w:rPr>
              <w:t>Data waiving</w:t>
            </w:r>
          </w:p>
        </w:tc>
      </w:tr>
      <w:tr w:rsidR="002D6196" w14:paraId="04F2EA30" w14:textId="77777777">
        <w:tc>
          <w:tcPr>
            <w:tcW w:w="2238" w:type="dxa"/>
            <w:tcBorders>
              <w:top w:val="single" w:sz="6" w:space="0" w:color="000000"/>
              <w:left w:val="single" w:sz="4" w:space="0" w:color="000000"/>
              <w:bottom w:val="single" w:sz="6" w:space="0" w:color="000000"/>
            </w:tcBorders>
            <w:shd w:val="clear" w:color="auto" w:fill="auto"/>
          </w:tcPr>
          <w:p w14:paraId="268F890A" w14:textId="77777777" w:rsidR="002D6196" w:rsidRDefault="002D6196" w:rsidP="002D6196">
            <w:pPr>
              <w:spacing w:line="260" w:lineRule="atLeast"/>
              <w:rPr>
                <w:rFonts w:eastAsia="Calibri"/>
                <w:bCs/>
                <w:lang w:eastAsia="en-US"/>
              </w:rPr>
            </w:pPr>
            <w:r>
              <w:rPr>
                <w:rFonts w:eastAsia="Calibri"/>
                <w:bCs/>
                <w:lang w:eastAsia="en-US"/>
              </w:rPr>
              <w:lastRenderedPageBreak/>
              <w:t>Information requirement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6B8914E1" w14:textId="119D5E51" w:rsidR="002D6196" w:rsidRDefault="002D6196" w:rsidP="002D6196">
            <w:pPr>
              <w:snapToGrid w:val="0"/>
              <w:spacing w:line="260" w:lineRule="atLeast"/>
              <w:rPr>
                <w:rFonts w:eastAsia="Calibri"/>
                <w:bCs/>
                <w:lang w:eastAsia="en-US"/>
              </w:rPr>
            </w:pPr>
            <w:r w:rsidRPr="001723EA">
              <w:rPr>
                <w:rFonts w:eastAsia="Calibri"/>
                <w:bCs/>
                <w:lang w:eastAsia="en-US"/>
              </w:rPr>
              <w:t>study scientifically not necessary / other information available</w:t>
            </w:r>
          </w:p>
        </w:tc>
      </w:tr>
      <w:tr w:rsidR="002D6196" w14:paraId="064A0330" w14:textId="77777777">
        <w:tc>
          <w:tcPr>
            <w:tcW w:w="2238" w:type="dxa"/>
            <w:tcBorders>
              <w:top w:val="single" w:sz="6" w:space="0" w:color="000000"/>
              <w:left w:val="single" w:sz="4" w:space="0" w:color="000000"/>
              <w:bottom w:val="single" w:sz="6" w:space="0" w:color="000000"/>
            </w:tcBorders>
            <w:shd w:val="clear" w:color="auto" w:fill="auto"/>
          </w:tcPr>
          <w:p w14:paraId="760EDD05" w14:textId="77777777" w:rsidR="002D6196" w:rsidRDefault="002D6196" w:rsidP="002D6196">
            <w:pPr>
              <w:spacing w:line="260" w:lineRule="atLeast"/>
              <w:rPr>
                <w:rFonts w:eastAsia="Calibri"/>
                <w:bCs/>
                <w:lang w:eastAsia="en-US"/>
              </w:rPr>
            </w:pPr>
            <w:r>
              <w:rPr>
                <w:rFonts w:eastAsia="Calibri"/>
                <w:bCs/>
                <w:lang w:eastAsia="en-US"/>
              </w:rPr>
              <w:t>Justification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334201C0" w14:textId="5D3811CE" w:rsidR="002D6196" w:rsidRDefault="002D6196" w:rsidP="002D6196">
            <w:pPr>
              <w:snapToGrid w:val="0"/>
              <w:spacing w:line="260" w:lineRule="atLeast"/>
              <w:rPr>
                <w:rFonts w:eastAsia="Calibri"/>
                <w:bCs/>
                <w:lang w:eastAsia="en-US"/>
              </w:rPr>
            </w:pPr>
            <w:r w:rsidRPr="00D319C8">
              <w:rPr>
                <w:rFonts w:eastAsia="Calibri"/>
                <w:lang w:eastAsia="en-US"/>
              </w:rPr>
              <w:t>Information on further ecotoxicological properties of the biocidal product can be deduced from the respective properties of the a.s. and the co-formulants using the conventional method described under Regulation 1272/2008 (CLP). No effects are expected which cannot be predicted and extrapolated from the endpoints listed in the CAR of the active substance. Furthermore, none of the co-formulants are present in the biocidal product at such a concentration to trigger a classification in accordance with Regulation (EC) No 1272/2008 (CLP).</w:t>
            </w:r>
          </w:p>
        </w:tc>
      </w:tr>
    </w:tbl>
    <w:p w14:paraId="20EED7C9" w14:textId="3DB389C1" w:rsidR="003A0BAF" w:rsidRDefault="003A0BAF">
      <w:pPr>
        <w:spacing w:line="260" w:lineRule="atLeast"/>
        <w:rPr>
          <w:rFonts w:ascii="Times New Roman" w:eastAsia="Calibri" w:hAnsi="Times New Roman" w:cs="Times New Roman"/>
          <w:i/>
          <w:lang w:eastAsia="en-US"/>
        </w:rPr>
      </w:pPr>
    </w:p>
    <w:p w14:paraId="07121994" w14:textId="35738F1B" w:rsidR="00C66DCC" w:rsidRDefault="00FA480B">
      <w:pPr>
        <w:rPr>
          <w:rFonts w:eastAsia="Calibri"/>
          <w:b/>
          <w:i/>
          <w:sz w:val="22"/>
          <w:szCs w:val="22"/>
          <w:lang w:eastAsia="en-US"/>
        </w:rPr>
      </w:pPr>
      <w:r>
        <w:rPr>
          <w:rFonts w:eastAsia="Calibri"/>
          <w:b/>
          <w:i/>
          <w:sz w:val="22"/>
          <w:szCs w:val="22"/>
          <w:lang w:eastAsia="en-US"/>
        </w:rPr>
        <w:t>Leaching behaviour (ADS)</w:t>
      </w:r>
    </w:p>
    <w:p w14:paraId="2D45CE9C" w14:textId="77777777" w:rsidR="008C45E8" w:rsidRPr="001F167D" w:rsidRDefault="008C45E8">
      <w:pPr>
        <w:rPr>
          <w:rFonts w:eastAsia="Calibri"/>
          <w:b/>
          <w:i/>
          <w:sz w:val="22"/>
          <w:szCs w:val="22"/>
          <w:lang w:eastAsia="en-US"/>
        </w:rPr>
      </w:pPr>
    </w:p>
    <w:p w14:paraId="5ACA0622" w14:textId="651AD3CB" w:rsidR="009D0C0B" w:rsidRDefault="007739D1" w:rsidP="008C45E8">
      <w:pPr>
        <w:jc w:val="both"/>
        <w:rPr>
          <w:rFonts w:ascii="Times New Roman" w:eastAsia="Calibri" w:hAnsi="Times New Roman" w:cs="Times New Roman"/>
          <w:i/>
          <w:lang w:eastAsia="en-US"/>
        </w:rPr>
      </w:pPr>
      <w:r w:rsidRPr="008C45E8">
        <w:t>No effects are expected which cannot be predicted and extrapolated from the endpoints listed in the CAR of the active substance. All of the non-active ingredients are not significantly toxic to the environment, and most are food grade materials.</w:t>
      </w:r>
    </w:p>
    <w:p w14:paraId="72FECF6F" w14:textId="77777777" w:rsidR="00A8643E" w:rsidRDefault="00A8643E">
      <w:pPr>
        <w:spacing w:line="260" w:lineRule="atLeast"/>
        <w:rPr>
          <w:rFonts w:ascii="Times New Roman" w:eastAsia="Calibri" w:hAnsi="Times New Roman" w:cs="Times New Roman"/>
          <w:i/>
          <w:lang w:eastAsia="en-US"/>
        </w:rPr>
      </w:pPr>
    </w:p>
    <w:p w14:paraId="6AC47482" w14:textId="6894690C" w:rsidR="009D0C0B" w:rsidRDefault="00FA480B">
      <w:pPr>
        <w:spacing w:line="276" w:lineRule="auto"/>
        <w:rPr>
          <w:rFonts w:eastAsia="Calibri"/>
          <w:b/>
          <w:i/>
          <w:sz w:val="22"/>
          <w:szCs w:val="22"/>
          <w:lang w:eastAsia="en-US"/>
        </w:rPr>
      </w:pPr>
      <w:r>
        <w:rPr>
          <w:rFonts w:eastAsia="Calibri"/>
          <w:b/>
          <w:i/>
          <w:sz w:val="22"/>
          <w:szCs w:val="22"/>
          <w:lang w:eastAsia="en-US"/>
        </w:rPr>
        <w:t>Testing for distribution and dissipation in soil (ADS)</w:t>
      </w:r>
    </w:p>
    <w:p w14:paraId="208ED325" w14:textId="77777777" w:rsidR="008C45E8" w:rsidRDefault="008C45E8">
      <w:pPr>
        <w:spacing w:line="276" w:lineRule="auto"/>
        <w:rPr>
          <w:rFonts w:eastAsia="Calibri"/>
          <w:lang w:eastAsia="en-US"/>
        </w:rPr>
      </w:pPr>
    </w:p>
    <w:tbl>
      <w:tblPr>
        <w:tblW w:w="0" w:type="auto"/>
        <w:tblInd w:w="-9" w:type="dxa"/>
        <w:tblLayout w:type="fixed"/>
        <w:tblLook w:val="0000" w:firstRow="0" w:lastRow="0" w:firstColumn="0" w:lastColumn="0" w:noHBand="0" w:noVBand="0"/>
      </w:tblPr>
      <w:tblGrid>
        <w:gridCol w:w="2238"/>
        <w:gridCol w:w="7103"/>
      </w:tblGrid>
      <w:tr w:rsidR="009D0C0B" w14:paraId="32318F28"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0DB6A055" w14:textId="77777777" w:rsidR="009D0C0B" w:rsidRDefault="00FA480B">
            <w:pPr>
              <w:spacing w:line="260" w:lineRule="atLeast"/>
            </w:pPr>
            <w:r>
              <w:rPr>
                <w:rFonts w:eastAsia="Calibri"/>
                <w:b/>
                <w:lang w:eastAsia="en-US"/>
              </w:rPr>
              <w:t>Data waiving</w:t>
            </w:r>
          </w:p>
        </w:tc>
      </w:tr>
      <w:tr w:rsidR="007739D1" w14:paraId="14282223" w14:textId="77777777">
        <w:tc>
          <w:tcPr>
            <w:tcW w:w="2238" w:type="dxa"/>
            <w:tcBorders>
              <w:top w:val="single" w:sz="4" w:space="0" w:color="000000"/>
              <w:left w:val="single" w:sz="4" w:space="0" w:color="000000"/>
              <w:bottom w:val="single" w:sz="4" w:space="0" w:color="000000"/>
            </w:tcBorders>
            <w:shd w:val="clear" w:color="auto" w:fill="auto"/>
          </w:tcPr>
          <w:p w14:paraId="324DC6CD" w14:textId="77777777" w:rsidR="007739D1" w:rsidRDefault="007739D1" w:rsidP="007739D1">
            <w:pPr>
              <w:spacing w:line="260" w:lineRule="atLeast"/>
              <w:rPr>
                <w:rFonts w:eastAsia="Calibri"/>
                <w:lang w:eastAsia="en-US"/>
              </w:rPr>
            </w:pPr>
            <w:r>
              <w:rPr>
                <w:rFonts w:eastAsia="Calibri"/>
                <w:lang w:eastAsia="en-US"/>
              </w:rPr>
              <w:t>Information requirement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6CD07512" w14:textId="5E1E438D" w:rsidR="007739D1" w:rsidRDefault="007739D1" w:rsidP="007739D1">
            <w:pPr>
              <w:snapToGrid w:val="0"/>
              <w:spacing w:line="260" w:lineRule="atLeast"/>
              <w:rPr>
                <w:rFonts w:eastAsia="Calibri"/>
                <w:lang w:eastAsia="en-US"/>
              </w:rPr>
            </w:pPr>
            <w:r w:rsidRPr="001723EA">
              <w:rPr>
                <w:rFonts w:eastAsia="Calibri"/>
                <w:lang w:eastAsia="en-US"/>
              </w:rPr>
              <w:t>study scientifically not necessary / other information available</w:t>
            </w:r>
          </w:p>
        </w:tc>
      </w:tr>
      <w:tr w:rsidR="007739D1" w14:paraId="29EF0EAA" w14:textId="77777777">
        <w:tc>
          <w:tcPr>
            <w:tcW w:w="2238" w:type="dxa"/>
            <w:tcBorders>
              <w:top w:val="single" w:sz="4" w:space="0" w:color="000000"/>
              <w:left w:val="single" w:sz="4" w:space="0" w:color="000000"/>
              <w:bottom w:val="single" w:sz="4" w:space="0" w:color="000000"/>
            </w:tcBorders>
            <w:shd w:val="clear" w:color="auto" w:fill="auto"/>
          </w:tcPr>
          <w:p w14:paraId="62B25016" w14:textId="77777777" w:rsidR="007739D1" w:rsidRDefault="007739D1" w:rsidP="007739D1">
            <w:pPr>
              <w:spacing w:line="260" w:lineRule="atLeast"/>
              <w:rPr>
                <w:rFonts w:eastAsia="Calibri"/>
                <w:lang w:eastAsia="en-US"/>
              </w:rPr>
            </w:pPr>
            <w:r>
              <w:rPr>
                <w:rFonts w:eastAsia="Calibri"/>
                <w:lang w:eastAsia="en-US"/>
              </w:rPr>
              <w:t>Justification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6DB73EBF" w14:textId="4A125A9A" w:rsidR="007739D1" w:rsidRDefault="007739D1" w:rsidP="007739D1">
            <w:pPr>
              <w:snapToGrid w:val="0"/>
              <w:spacing w:line="260" w:lineRule="atLeast"/>
              <w:rPr>
                <w:rFonts w:eastAsia="Calibri"/>
                <w:lang w:eastAsia="en-US"/>
              </w:rPr>
            </w:pPr>
            <w:r w:rsidRPr="00D319C8">
              <w:rPr>
                <w:rFonts w:eastAsia="Calibri"/>
                <w:lang w:eastAsia="en-US"/>
              </w:rPr>
              <w:t>Information on further ecotoxicological properties of the biocidal product can be deduced from the respective properties of the a.s. and the co-formulants using the conventional method described under Regulation 1272/2008 (CLP). No effects are expected which cannot be predicted and extrapolated from the endpoints listed in the CAR of the active substance. Furthermore, none of the co-formulants are present in the biocidal product at such a concentration to trigger a classification in accordance with Regulation (EC) No 1272/2008 (CLP).</w:t>
            </w:r>
          </w:p>
        </w:tc>
      </w:tr>
    </w:tbl>
    <w:p w14:paraId="059664AA" w14:textId="04E413E3" w:rsidR="00A8643E" w:rsidRDefault="00A8643E">
      <w:pPr>
        <w:spacing w:line="260" w:lineRule="atLeast"/>
        <w:rPr>
          <w:rFonts w:ascii="Times New Roman" w:eastAsia="Calibri" w:hAnsi="Times New Roman" w:cs="Times New Roman"/>
          <w:i/>
          <w:iCs/>
          <w:lang w:eastAsia="en-US"/>
        </w:rPr>
      </w:pPr>
    </w:p>
    <w:p w14:paraId="4EF4B212" w14:textId="2D99D1CF" w:rsidR="00A8643E" w:rsidRDefault="00FA480B">
      <w:pPr>
        <w:spacing w:line="276" w:lineRule="auto"/>
        <w:rPr>
          <w:rFonts w:eastAsia="Calibri"/>
          <w:b/>
          <w:i/>
          <w:sz w:val="22"/>
          <w:szCs w:val="22"/>
          <w:lang w:eastAsia="en-US"/>
        </w:rPr>
      </w:pPr>
      <w:r>
        <w:rPr>
          <w:rFonts w:eastAsia="Calibri"/>
          <w:b/>
          <w:i/>
          <w:sz w:val="22"/>
          <w:szCs w:val="22"/>
          <w:lang w:eastAsia="en-US"/>
        </w:rPr>
        <w:t>Testing for distribution and dissipation in water and sediment (ADS)</w:t>
      </w:r>
      <w:r w:rsidR="00BF7F29" w:rsidDel="00BF7F29">
        <w:rPr>
          <w:rFonts w:eastAsia="Calibri"/>
          <w:b/>
          <w:i/>
          <w:sz w:val="22"/>
          <w:szCs w:val="22"/>
          <w:lang w:eastAsia="en-US"/>
        </w:rPr>
        <w:t xml:space="preserve"> </w:t>
      </w:r>
    </w:p>
    <w:p w14:paraId="0112C5E6" w14:textId="77777777" w:rsidR="008C45E8" w:rsidRPr="007F385B" w:rsidRDefault="008C45E8">
      <w:pPr>
        <w:spacing w:line="276" w:lineRule="auto"/>
        <w:rPr>
          <w:rFonts w:eastAsia="Calibri"/>
          <w:b/>
          <w:i/>
          <w:szCs w:val="22"/>
          <w:lang w:eastAsia="en-US"/>
        </w:rPr>
      </w:pPr>
    </w:p>
    <w:tbl>
      <w:tblPr>
        <w:tblW w:w="0" w:type="auto"/>
        <w:tblInd w:w="-9" w:type="dxa"/>
        <w:tblLayout w:type="fixed"/>
        <w:tblLook w:val="0000" w:firstRow="0" w:lastRow="0" w:firstColumn="0" w:lastColumn="0" w:noHBand="0" w:noVBand="0"/>
      </w:tblPr>
      <w:tblGrid>
        <w:gridCol w:w="2238"/>
        <w:gridCol w:w="7103"/>
      </w:tblGrid>
      <w:tr w:rsidR="009D0C0B" w14:paraId="719DD4EC"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26179437" w14:textId="77777777" w:rsidR="009D0C0B" w:rsidRDefault="00FA480B">
            <w:pPr>
              <w:spacing w:line="260" w:lineRule="atLeast"/>
            </w:pPr>
            <w:r>
              <w:rPr>
                <w:rFonts w:eastAsia="Calibri"/>
                <w:b/>
                <w:lang w:eastAsia="en-US"/>
              </w:rPr>
              <w:t>Data waiving</w:t>
            </w:r>
          </w:p>
        </w:tc>
      </w:tr>
      <w:tr w:rsidR="007739D1" w14:paraId="38AD83CA" w14:textId="77777777">
        <w:tc>
          <w:tcPr>
            <w:tcW w:w="2238" w:type="dxa"/>
            <w:tcBorders>
              <w:top w:val="single" w:sz="4" w:space="0" w:color="000000"/>
              <w:left w:val="single" w:sz="4" w:space="0" w:color="000000"/>
              <w:bottom w:val="single" w:sz="4" w:space="0" w:color="000000"/>
            </w:tcBorders>
            <w:shd w:val="clear" w:color="auto" w:fill="auto"/>
          </w:tcPr>
          <w:p w14:paraId="4EFE64DC" w14:textId="77777777" w:rsidR="007739D1" w:rsidRDefault="007739D1" w:rsidP="007739D1">
            <w:pPr>
              <w:spacing w:line="260" w:lineRule="atLeast"/>
              <w:rPr>
                <w:rFonts w:eastAsia="Calibri"/>
                <w:lang w:eastAsia="en-US"/>
              </w:rPr>
            </w:pPr>
            <w:r>
              <w:rPr>
                <w:rFonts w:eastAsia="Calibri"/>
                <w:lang w:eastAsia="en-US"/>
              </w:rPr>
              <w:t>Information requirement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107020F8" w14:textId="7BD426DB" w:rsidR="007739D1" w:rsidRDefault="007739D1" w:rsidP="007739D1">
            <w:pPr>
              <w:snapToGrid w:val="0"/>
              <w:spacing w:line="260" w:lineRule="atLeast"/>
              <w:rPr>
                <w:rFonts w:eastAsia="Calibri"/>
                <w:lang w:eastAsia="en-US"/>
              </w:rPr>
            </w:pPr>
            <w:r w:rsidRPr="001723EA">
              <w:rPr>
                <w:rFonts w:eastAsia="Calibri"/>
                <w:lang w:eastAsia="en-US"/>
              </w:rPr>
              <w:t>study scientifically not necessary / other information available</w:t>
            </w:r>
          </w:p>
        </w:tc>
      </w:tr>
      <w:tr w:rsidR="007739D1" w14:paraId="64BEC048" w14:textId="77777777">
        <w:tc>
          <w:tcPr>
            <w:tcW w:w="2238" w:type="dxa"/>
            <w:tcBorders>
              <w:top w:val="single" w:sz="4" w:space="0" w:color="000000"/>
              <w:left w:val="single" w:sz="4" w:space="0" w:color="000000"/>
              <w:bottom w:val="single" w:sz="4" w:space="0" w:color="000000"/>
            </w:tcBorders>
            <w:shd w:val="clear" w:color="auto" w:fill="auto"/>
          </w:tcPr>
          <w:p w14:paraId="73A5B0F9" w14:textId="77777777" w:rsidR="007739D1" w:rsidRDefault="007739D1" w:rsidP="007739D1">
            <w:pPr>
              <w:spacing w:line="260" w:lineRule="atLeast"/>
              <w:rPr>
                <w:rFonts w:eastAsia="Calibri"/>
                <w:lang w:eastAsia="en-US"/>
              </w:rPr>
            </w:pPr>
            <w:r>
              <w:rPr>
                <w:rFonts w:eastAsia="Calibri"/>
                <w:lang w:eastAsia="en-US"/>
              </w:rPr>
              <w:t>Justification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3683436F" w14:textId="14E3A289" w:rsidR="007739D1" w:rsidRDefault="007739D1" w:rsidP="007739D1">
            <w:pPr>
              <w:snapToGrid w:val="0"/>
              <w:spacing w:line="260" w:lineRule="atLeast"/>
              <w:rPr>
                <w:rFonts w:eastAsia="Calibri"/>
                <w:lang w:eastAsia="en-US"/>
              </w:rPr>
            </w:pPr>
            <w:r w:rsidRPr="00D319C8">
              <w:rPr>
                <w:rFonts w:eastAsia="Calibri"/>
                <w:lang w:eastAsia="en-US"/>
              </w:rPr>
              <w:t>Information on further ecotoxicological properties of the biocidal product can be deduced from the respective properties of the a.s. and the co-formulants using the conventional method described under Regulation 1272/2008 (CLP). No effects are expected which cannot be predicted and extrapolated from the endpoints listed in the CAR of the active substance. Furthermore, none of the co-formulants are present in the biocidal product at such a concentration to trigger a classification in accordance with Regulation (EC) No 1272/2008 (CLP).</w:t>
            </w:r>
          </w:p>
        </w:tc>
      </w:tr>
    </w:tbl>
    <w:p w14:paraId="4E1EB1D4" w14:textId="4C1F7F6A" w:rsidR="00A8643E" w:rsidRDefault="00A8643E">
      <w:pPr>
        <w:rPr>
          <w:rFonts w:ascii="Times New Roman" w:eastAsia="Calibri" w:hAnsi="Times New Roman" w:cs="Times New Roman"/>
          <w:i/>
          <w:iCs/>
          <w:lang w:eastAsia="en-US"/>
        </w:rPr>
      </w:pPr>
    </w:p>
    <w:p w14:paraId="30FA6E77"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Testing for distribution and dissipation in air (ADS)</w:t>
      </w:r>
    </w:p>
    <w:p w14:paraId="70C6914B" w14:textId="77777777" w:rsidR="009D0C0B" w:rsidRDefault="009D0C0B">
      <w:pPr>
        <w:spacing w:line="276" w:lineRule="auto"/>
        <w:rPr>
          <w:rFonts w:eastAsia="Calibri"/>
          <w:lang w:eastAsia="en-US"/>
        </w:rPr>
      </w:pPr>
    </w:p>
    <w:tbl>
      <w:tblPr>
        <w:tblW w:w="0" w:type="auto"/>
        <w:tblInd w:w="-9" w:type="dxa"/>
        <w:tblLayout w:type="fixed"/>
        <w:tblLook w:val="0000" w:firstRow="0" w:lastRow="0" w:firstColumn="0" w:lastColumn="0" w:noHBand="0" w:noVBand="0"/>
      </w:tblPr>
      <w:tblGrid>
        <w:gridCol w:w="2238"/>
        <w:gridCol w:w="7103"/>
      </w:tblGrid>
      <w:tr w:rsidR="009D0C0B" w14:paraId="5BCEAF03"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0CC0CEEA" w14:textId="77777777" w:rsidR="009D0C0B" w:rsidRDefault="00FA480B">
            <w:pPr>
              <w:spacing w:line="260" w:lineRule="atLeast"/>
            </w:pPr>
            <w:r>
              <w:rPr>
                <w:rFonts w:eastAsia="Calibri"/>
                <w:b/>
                <w:lang w:eastAsia="en-US"/>
              </w:rPr>
              <w:lastRenderedPageBreak/>
              <w:t>Data waiving</w:t>
            </w:r>
          </w:p>
        </w:tc>
      </w:tr>
      <w:tr w:rsidR="007739D1" w14:paraId="35C8F795" w14:textId="77777777">
        <w:tc>
          <w:tcPr>
            <w:tcW w:w="2238" w:type="dxa"/>
            <w:tcBorders>
              <w:top w:val="single" w:sz="4" w:space="0" w:color="000000"/>
              <w:left w:val="single" w:sz="4" w:space="0" w:color="000000"/>
              <w:bottom w:val="single" w:sz="4" w:space="0" w:color="000000"/>
            </w:tcBorders>
            <w:shd w:val="clear" w:color="auto" w:fill="auto"/>
          </w:tcPr>
          <w:p w14:paraId="231CF549" w14:textId="77777777" w:rsidR="007739D1" w:rsidRDefault="007739D1" w:rsidP="007739D1">
            <w:pPr>
              <w:spacing w:line="260" w:lineRule="atLeast"/>
              <w:rPr>
                <w:rFonts w:eastAsia="Calibri"/>
                <w:lang w:eastAsia="en-US"/>
              </w:rPr>
            </w:pPr>
            <w:r>
              <w:rPr>
                <w:rFonts w:eastAsia="Calibri"/>
                <w:lang w:eastAsia="en-US"/>
              </w:rPr>
              <w:t>Information requirement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28FABA47" w14:textId="4B7D5DC8" w:rsidR="007739D1" w:rsidRDefault="007739D1" w:rsidP="007739D1">
            <w:pPr>
              <w:snapToGrid w:val="0"/>
              <w:spacing w:line="260" w:lineRule="atLeast"/>
              <w:rPr>
                <w:rFonts w:eastAsia="Calibri"/>
                <w:lang w:eastAsia="en-US"/>
              </w:rPr>
            </w:pPr>
            <w:r w:rsidRPr="001723EA">
              <w:rPr>
                <w:lang w:eastAsia="en-US"/>
              </w:rPr>
              <w:t>study scientifically not necessary / other information available</w:t>
            </w:r>
          </w:p>
        </w:tc>
      </w:tr>
      <w:tr w:rsidR="007739D1" w14:paraId="4F2688AD" w14:textId="77777777">
        <w:tc>
          <w:tcPr>
            <w:tcW w:w="2238" w:type="dxa"/>
            <w:tcBorders>
              <w:top w:val="single" w:sz="4" w:space="0" w:color="000000"/>
              <w:left w:val="single" w:sz="4" w:space="0" w:color="000000"/>
              <w:bottom w:val="single" w:sz="4" w:space="0" w:color="000000"/>
            </w:tcBorders>
            <w:shd w:val="clear" w:color="auto" w:fill="auto"/>
          </w:tcPr>
          <w:p w14:paraId="79CED509" w14:textId="77777777" w:rsidR="007739D1" w:rsidRDefault="007739D1" w:rsidP="007739D1">
            <w:pPr>
              <w:spacing w:line="260" w:lineRule="atLeast"/>
              <w:rPr>
                <w:rFonts w:eastAsia="Calibri"/>
                <w:lang w:eastAsia="en-US"/>
              </w:rPr>
            </w:pPr>
            <w:r>
              <w:rPr>
                <w:rFonts w:eastAsia="Calibri"/>
                <w:lang w:eastAsia="en-US"/>
              </w:rPr>
              <w:t>Justification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0ECFA62B" w14:textId="2383A397" w:rsidR="007739D1" w:rsidRDefault="007739D1" w:rsidP="007739D1">
            <w:pPr>
              <w:snapToGrid w:val="0"/>
              <w:spacing w:line="260" w:lineRule="atLeast"/>
              <w:rPr>
                <w:rFonts w:eastAsia="Calibri"/>
                <w:lang w:eastAsia="en-US"/>
              </w:rPr>
            </w:pPr>
            <w:r w:rsidRPr="00D319C8">
              <w:rPr>
                <w:lang w:eastAsia="en-US"/>
              </w:rPr>
              <w:t>Information on further ecotoxicological properties of the biocidal product can be deduced from the respective properties of the a.s. and the co-formulants using the conventional method described under Regulation 1272/2008 (CLP). No effects are expected which cannot be predicted and extrapolated from the endpoints listed in the CAR of the active substance. Furthermore, none of the co-formulants are present in the biocidal product at such a concentration to trigger a classification in accordance with Regulation (EC) No 1272/2008 (CLP).</w:t>
            </w:r>
          </w:p>
        </w:tc>
      </w:tr>
    </w:tbl>
    <w:p w14:paraId="305F2EB7" w14:textId="77777777" w:rsidR="008C45E8" w:rsidRDefault="008C45E8" w:rsidP="008C45E8">
      <w:pPr>
        <w:jc w:val="both"/>
        <w:rPr>
          <w:rFonts w:eastAsia="Calibri"/>
          <w:b/>
          <w:i/>
          <w:sz w:val="22"/>
          <w:szCs w:val="22"/>
          <w:lang w:eastAsia="en-US"/>
        </w:rPr>
      </w:pPr>
    </w:p>
    <w:p w14:paraId="2B4E3D7D" w14:textId="62960588" w:rsidR="009D0C0B" w:rsidRDefault="00FA480B" w:rsidP="008C45E8">
      <w:pPr>
        <w:jc w:val="both"/>
        <w:rPr>
          <w:rFonts w:eastAsia="Calibri"/>
          <w:b/>
          <w:i/>
          <w:sz w:val="22"/>
          <w:szCs w:val="22"/>
          <w:lang w:eastAsia="en-US"/>
        </w:rPr>
      </w:pPr>
      <w:r>
        <w:rPr>
          <w:rFonts w:eastAsia="Calibri"/>
          <w:b/>
          <w:i/>
          <w:sz w:val="22"/>
          <w:szCs w:val="22"/>
          <w:lang w:eastAsia="en-US"/>
        </w:rPr>
        <w:t>If the biocidal product is to be sprayed near to surface waters then an overspray study may be required to assess risks to aquatic organisms or plants under field conditions (ADS)</w:t>
      </w:r>
    </w:p>
    <w:p w14:paraId="73999F60" w14:textId="77777777" w:rsidR="009D0C0B" w:rsidRDefault="009D0C0B">
      <w:pPr>
        <w:spacing w:line="260" w:lineRule="atLeast"/>
        <w:rPr>
          <w:rFonts w:eastAsia="Calibri"/>
          <w:b/>
          <w:i/>
          <w:sz w:val="22"/>
          <w:szCs w:val="22"/>
          <w:lang w:eastAsia="en-US"/>
        </w:rPr>
      </w:pPr>
    </w:p>
    <w:p w14:paraId="67842434" w14:textId="77777777" w:rsidR="009D0C0B" w:rsidRPr="00BF7F29" w:rsidRDefault="00FA480B">
      <w:pPr>
        <w:keepNext/>
        <w:spacing w:line="276" w:lineRule="auto"/>
        <w:rPr>
          <w:rFonts w:eastAsia="Calibri"/>
          <w:b/>
          <w:bCs/>
          <w:lang w:eastAsia="en-US"/>
        </w:rPr>
      </w:pPr>
      <w:r w:rsidRPr="00BF7F29">
        <w:rPr>
          <w:b/>
        </w:rPr>
        <w:t>Acute aquatic toxicity</w:t>
      </w:r>
    </w:p>
    <w:p w14:paraId="06ABEDC2" w14:textId="77777777" w:rsidR="009D0C0B" w:rsidRDefault="009D0C0B">
      <w:pPr>
        <w:spacing w:line="276" w:lineRule="auto"/>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2C9A50E8"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0CCCEC85" w14:textId="77777777" w:rsidR="009D0C0B" w:rsidRDefault="00FA480B">
            <w:pPr>
              <w:keepNext/>
              <w:keepLines/>
              <w:spacing w:before="54" w:after="54" w:line="260" w:lineRule="atLeast"/>
            </w:pPr>
            <w:r>
              <w:rPr>
                <w:rFonts w:eastAsia="Calibri"/>
                <w:b/>
                <w:bCs/>
                <w:lang w:eastAsia="en-US"/>
              </w:rPr>
              <w:t>Data waiving</w:t>
            </w:r>
          </w:p>
        </w:tc>
      </w:tr>
      <w:tr w:rsidR="007739D1" w14:paraId="6982C5B0" w14:textId="77777777">
        <w:tc>
          <w:tcPr>
            <w:tcW w:w="1955" w:type="dxa"/>
            <w:tcBorders>
              <w:top w:val="single" w:sz="4" w:space="0" w:color="000000"/>
              <w:left w:val="single" w:sz="4" w:space="0" w:color="000000"/>
              <w:bottom w:val="single" w:sz="4" w:space="0" w:color="000000"/>
            </w:tcBorders>
            <w:shd w:val="clear" w:color="auto" w:fill="auto"/>
          </w:tcPr>
          <w:p w14:paraId="371E9CAA" w14:textId="77777777" w:rsidR="007739D1" w:rsidRDefault="007739D1" w:rsidP="007739D1">
            <w:pPr>
              <w:keepNext/>
              <w:keepLines/>
              <w:spacing w:before="54" w:after="54" w:line="260" w:lineRule="atLeast"/>
              <w:rPr>
                <w:rFonts w:eastAsia="Calibri"/>
                <w:bCs/>
                <w:lang w:eastAsia="en-US"/>
              </w:rPr>
            </w:pPr>
            <w:r>
              <w:rPr>
                <w:rFonts w:eastAsia="Calibri"/>
                <w:bCs/>
                <w:lang w:eastAsia="en-US"/>
              </w:rPr>
              <w:t>Information requirement</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14:paraId="2C6CEB11" w14:textId="64DEA07E" w:rsidR="007739D1" w:rsidRDefault="007739D1" w:rsidP="007739D1">
            <w:pPr>
              <w:keepNext/>
              <w:keepLines/>
              <w:snapToGrid w:val="0"/>
              <w:spacing w:before="54" w:after="54" w:line="260" w:lineRule="atLeast"/>
              <w:rPr>
                <w:rFonts w:eastAsia="Calibri"/>
                <w:bCs/>
                <w:lang w:eastAsia="en-US"/>
              </w:rPr>
            </w:pPr>
            <w:r w:rsidRPr="001723EA">
              <w:rPr>
                <w:rFonts w:eastAsia="Calibri"/>
                <w:lang w:eastAsia="en-US"/>
              </w:rPr>
              <w:t>study scientifically not necessary / other information available</w:t>
            </w:r>
          </w:p>
        </w:tc>
      </w:tr>
      <w:tr w:rsidR="007739D1" w14:paraId="3FA10681" w14:textId="77777777">
        <w:tc>
          <w:tcPr>
            <w:tcW w:w="1955" w:type="dxa"/>
            <w:tcBorders>
              <w:top w:val="single" w:sz="4" w:space="0" w:color="000000"/>
              <w:left w:val="single" w:sz="4" w:space="0" w:color="000000"/>
              <w:bottom w:val="single" w:sz="4" w:space="0" w:color="000000"/>
            </w:tcBorders>
            <w:shd w:val="clear" w:color="auto" w:fill="auto"/>
          </w:tcPr>
          <w:p w14:paraId="58E6DAF6" w14:textId="77777777" w:rsidR="007739D1" w:rsidRDefault="007739D1" w:rsidP="007739D1">
            <w:pPr>
              <w:keepNext/>
              <w:keepLines/>
              <w:spacing w:before="54" w:after="54" w:line="260" w:lineRule="atLeast"/>
              <w:rPr>
                <w:rFonts w:eastAsia="Calibri"/>
                <w:bCs/>
                <w:lang w:eastAsia="en-US"/>
              </w:rPr>
            </w:pPr>
            <w:r>
              <w:rPr>
                <w:rFonts w:eastAsia="Calibri"/>
                <w:bCs/>
                <w:lang w:eastAsia="en-US"/>
              </w:rPr>
              <w:t>Justification</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14:paraId="2B6AEA08" w14:textId="4BBFF038" w:rsidR="007739D1" w:rsidRDefault="007739D1" w:rsidP="007739D1">
            <w:pPr>
              <w:keepNext/>
              <w:keepLines/>
              <w:snapToGrid w:val="0"/>
              <w:spacing w:before="54" w:after="54" w:line="260" w:lineRule="atLeast"/>
              <w:rPr>
                <w:rFonts w:eastAsia="Calibri"/>
                <w:bCs/>
                <w:lang w:eastAsia="en-US"/>
              </w:rPr>
            </w:pPr>
            <w:r>
              <w:rPr>
                <w:rFonts w:eastAsia="Calibri"/>
                <w:bCs/>
                <w:lang w:eastAsia="en-US"/>
              </w:rPr>
              <w:t>The biocidal product is a gel bait applied in confined areas. A risk assessment for spray application is therefore deemed not appropriate.</w:t>
            </w:r>
          </w:p>
        </w:tc>
      </w:tr>
    </w:tbl>
    <w:p w14:paraId="187A4707" w14:textId="77777777" w:rsidR="009D0C0B" w:rsidRDefault="009D0C0B">
      <w:pPr>
        <w:spacing w:line="276" w:lineRule="auto"/>
        <w:rPr>
          <w:rFonts w:eastAsia="Calibri"/>
          <w:lang w:eastAsia="en-US"/>
        </w:rPr>
      </w:pPr>
    </w:p>
    <w:p w14:paraId="2603A70B" w14:textId="77777777" w:rsidR="009D0C0B" w:rsidRDefault="00FA480B">
      <w:pPr>
        <w:keepNext/>
        <w:spacing w:line="276" w:lineRule="auto"/>
        <w:rPr>
          <w:rFonts w:eastAsia="Calibri"/>
          <w:b/>
          <w:bCs/>
          <w:lang w:eastAsia="en-US"/>
        </w:rPr>
      </w:pPr>
      <w:r>
        <w:rPr>
          <w:rFonts w:eastAsia="Calibri"/>
          <w:b/>
          <w:lang w:eastAsia="en-US"/>
        </w:rPr>
        <w:t>Chronic aquatic toxicity</w:t>
      </w:r>
    </w:p>
    <w:p w14:paraId="21ACCED3" w14:textId="77777777" w:rsidR="009D0C0B" w:rsidRDefault="009D0C0B">
      <w:pPr>
        <w:spacing w:line="276" w:lineRule="auto"/>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458E467D"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7D872B1F" w14:textId="77777777" w:rsidR="009D0C0B" w:rsidRDefault="00FA480B">
            <w:pPr>
              <w:keepNext/>
              <w:keepLines/>
              <w:spacing w:before="54" w:after="54" w:line="260" w:lineRule="atLeast"/>
              <w:jc w:val="center"/>
            </w:pPr>
            <w:r>
              <w:rPr>
                <w:rFonts w:eastAsia="Calibri"/>
                <w:b/>
                <w:bCs/>
                <w:lang w:eastAsia="en-US"/>
              </w:rPr>
              <w:t>Data waiving</w:t>
            </w:r>
          </w:p>
        </w:tc>
      </w:tr>
      <w:tr w:rsidR="007739D1" w14:paraId="0F1FD355" w14:textId="77777777">
        <w:tc>
          <w:tcPr>
            <w:tcW w:w="1955" w:type="dxa"/>
            <w:tcBorders>
              <w:top w:val="single" w:sz="4" w:space="0" w:color="000000"/>
              <w:left w:val="single" w:sz="4" w:space="0" w:color="000000"/>
              <w:bottom w:val="single" w:sz="4" w:space="0" w:color="000000"/>
            </w:tcBorders>
            <w:shd w:val="clear" w:color="auto" w:fill="auto"/>
          </w:tcPr>
          <w:p w14:paraId="7E32F78F" w14:textId="77777777" w:rsidR="007739D1" w:rsidRDefault="007739D1" w:rsidP="007739D1">
            <w:pPr>
              <w:keepNext/>
              <w:keepLines/>
              <w:spacing w:before="54" w:after="54" w:line="260" w:lineRule="atLeast"/>
              <w:rPr>
                <w:rFonts w:eastAsia="Calibri"/>
                <w:bCs/>
                <w:lang w:eastAsia="en-US"/>
              </w:rPr>
            </w:pPr>
            <w:r>
              <w:rPr>
                <w:rFonts w:eastAsia="Calibri"/>
                <w:bCs/>
                <w:lang w:eastAsia="en-US"/>
              </w:rPr>
              <w:t>Information requirement</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14:paraId="0450141A" w14:textId="765C3A3A" w:rsidR="007739D1" w:rsidRDefault="007739D1" w:rsidP="007739D1">
            <w:pPr>
              <w:keepNext/>
              <w:keepLines/>
              <w:snapToGrid w:val="0"/>
              <w:spacing w:before="54" w:after="54" w:line="260" w:lineRule="atLeast"/>
              <w:rPr>
                <w:rFonts w:eastAsia="Calibri"/>
                <w:bCs/>
                <w:lang w:eastAsia="en-US"/>
              </w:rPr>
            </w:pPr>
            <w:r w:rsidRPr="001723EA">
              <w:rPr>
                <w:rFonts w:eastAsia="Calibri"/>
                <w:lang w:eastAsia="en-US"/>
              </w:rPr>
              <w:t>study scientifically not necessary / other information available</w:t>
            </w:r>
          </w:p>
        </w:tc>
      </w:tr>
      <w:tr w:rsidR="007739D1" w14:paraId="06C0D242" w14:textId="77777777">
        <w:tc>
          <w:tcPr>
            <w:tcW w:w="1955" w:type="dxa"/>
            <w:tcBorders>
              <w:top w:val="single" w:sz="4" w:space="0" w:color="000000"/>
              <w:left w:val="single" w:sz="4" w:space="0" w:color="000000"/>
              <w:bottom w:val="single" w:sz="4" w:space="0" w:color="000000"/>
            </w:tcBorders>
            <w:shd w:val="clear" w:color="auto" w:fill="auto"/>
          </w:tcPr>
          <w:p w14:paraId="52FB2BF6" w14:textId="77777777" w:rsidR="007739D1" w:rsidRDefault="007739D1" w:rsidP="007739D1">
            <w:pPr>
              <w:keepNext/>
              <w:keepLines/>
              <w:spacing w:before="54" w:after="54" w:line="260" w:lineRule="atLeast"/>
              <w:rPr>
                <w:rFonts w:eastAsia="Calibri"/>
                <w:bCs/>
                <w:lang w:eastAsia="en-US"/>
              </w:rPr>
            </w:pPr>
            <w:r>
              <w:rPr>
                <w:rFonts w:eastAsia="Calibri"/>
                <w:bCs/>
                <w:lang w:eastAsia="en-US"/>
              </w:rPr>
              <w:t>Justification</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14:paraId="08D24C2B" w14:textId="4B32CC6A" w:rsidR="007739D1" w:rsidRDefault="007739D1" w:rsidP="007739D1">
            <w:pPr>
              <w:keepNext/>
              <w:keepLines/>
              <w:snapToGrid w:val="0"/>
              <w:spacing w:before="54" w:after="54" w:line="260" w:lineRule="atLeast"/>
              <w:rPr>
                <w:rFonts w:eastAsia="Calibri"/>
                <w:bCs/>
                <w:lang w:eastAsia="en-US"/>
              </w:rPr>
            </w:pPr>
            <w:r>
              <w:rPr>
                <w:rFonts w:eastAsia="Calibri"/>
                <w:bCs/>
                <w:lang w:eastAsia="en-US"/>
              </w:rPr>
              <w:t>The biocidal product is a gel bait applied in confined areas. A risk assessment for spray application is therefore deemed not appropriate.</w:t>
            </w:r>
          </w:p>
        </w:tc>
      </w:tr>
    </w:tbl>
    <w:p w14:paraId="255F5777" w14:textId="77777777" w:rsidR="009D0C0B" w:rsidRDefault="009D0C0B">
      <w:pPr>
        <w:spacing w:line="276" w:lineRule="auto"/>
        <w:rPr>
          <w:rFonts w:ascii="Times New Roman" w:eastAsia="Calibri" w:hAnsi="Times New Roman" w:cs="Times New Roman"/>
          <w:b/>
          <w:i/>
          <w:lang w:eastAsia="en-US"/>
        </w:rPr>
      </w:pPr>
    </w:p>
    <w:p w14:paraId="55AB4785" w14:textId="77777777" w:rsidR="009D0C0B" w:rsidRPr="003D3CA5" w:rsidRDefault="00FA480B">
      <w:pPr>
        <w:spacing w:line="276" w:lineRule="auto"/>
        <w:rPr>
          <w:rFonts w:eastAsia="Calibri"/>
          <w:b/>
          <w:bCs/>
          <w:lang w:eastAsia="en-US"/>
        </w:rPr>
      </w:pPr>
      <w:r w:rsidRPr="003D3CA5">
        <w:rPr>
          <w:b/>
        </w:rPr>
        <w:t>Measured aquatic bioconcentration</w:t>
      </w:r>
    </w:p>
    <w:p w14:paraId="5D76A5FC" w14:textId="77777777" w:rsidR="009D0C0B" w:rsidRDefault="009D0C0B">
      <w:pPr>
        <w:spacing w:line="276" w:lineRule="auto"/>
        <w:rPr>
          <w:rFonts w:eastAsia="Calibri"/>
          <w:lang w:eastAsia="en-US"/>
        </w:rPr>
      </w:pPr>
    </w:p>
    <w:tbl>
      <w:tblPr>
        <w:tblW w:w="0" w:type="auto"/>
        <w:tblInd w:w="-9" w:type="dxa"/>
        <w:tblLayout w:type="fixed"/>
        <w:tblLook w:val="0000" w:firstRow="0" w:lastRow="0" w:firstColumn="0" w:lastColumn="0" w:noHBand="0" w:noVBand="0"/>
      </w:tblPr>
      <w:tblGrid>
        <w:gridCol w:w="2238"/>
        <w:gridCol w:w="7103"/>
      </w:tblGrid>
      <w:tr w:rsidR="009D0C0B" w14:paraId="17CA7ADA" w14:textId="77777777">
        <w:tc>
          <w:tcPr>
            <w:tcW w:w="9341" w:type="dxa"/>
            <w:gridSpan w:val="2"/>
            <w:tcBorders>
              <w:top w:val="single" w:sz="4" w:space="0" w:color="000000"/>
              <w:left w:val="single" w:sz="4" w:space="0" w:color="000000"/>
              <w:bottom w:val="single" w:sz="4" w:space="0" w:color="000000"/>
              <w:right w:val="single" w:sz="6" w:space="0" w:color="000000"/>
            </w:tcBorders>
            <w:shd w:val="clear" w:color="auto" w:fill="F2F2F2"/>
          </w:tcPr>
          <w:p w14:paraId="2BCAA28B" w14:textId="77777777" w:rsidR="009D0C0B" w:rsidRDefault="00FA480B">
            <w:pPr>
              <w:spacing w:line="260" w:lineRule="atLeast"/>
            </w:pPr>
            <w:r>
              <w:rPr>
                <w:rFonts w:eastAsia="Calibri"/>
                <w:b/>
                <w:lang w:eastAsia="en-US"/>
              </w:rPr>
              <w:t>Data waiving</w:t>
            </w:r>
          </w:p>
        </w:tc>
      </w:tr>
      <w:tr w:rsidR="007739D1" w14:paraId="1CDEB0C9" w14:textId="77777777">
        <w:tc>
          <w:tcPr>
            <w:tcW w:w="2238" w:type="dxa"/>
            <w:tcBorders>
              <w:top w:val="single" w:sz="4" w:space="0" w:color="000000"/>
              <w:left w:val="single" w:sz="4" w:space="0" w:color="000000"/>
              <w:bottom w:val="single" w:sz="4" w:space="0" w:color="000000"/>
            </w:tcBorders>
            <w:shd w:val="clear" w:color="auto" w:fill="auto"/>
          </w:tcPr>
          <w:p w14:paraId="4DD7B431" w14:textId="77777777" w:rsidR="007739D1" w:rsidRDefault="007739D1" w:rsidP="007739D1">
            <w:pPr>
              <w:spacing w:line="260" w:lineRule="atLeast"/>
              <w:rPr>
                <w:rFonts w:eastAsia="Calibri"/>
                <w:lang w:eastAsia="en-US"/>
              </w:rPr>
            </w:pPr>
            <w:r>
              <w:rPr>
                <w:rFonts w:eastAsia="Calibri"/>
                <w:lang w:eastAsia="en-US"/>
              </w:rPr>
              <w:t>Information requirement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6728A213" w14:textId="73B0A3F1" w:rsidR="007739D1" w:rsidRDefault="007739D1" w:rsidP="007739D1">
            <w:pPr>
              <w:snapToGrid w:val="0"/>
              <w:spacing w:line="260" w:lineRule="atLeast"/>
              <w:rPr>
                <w:rFonts w:eastAsia="Calibri"/>
                <w:lang w:eastAsia="en-US"/>
              </w:rPr>
            </w:pPr>
            <w:r w:rsidRPr="00062DE8">
              <w:rPr>
                <w:rFonts w:eastAsia="Calibri"/>
                <w:lang w:eastAsia="en-US"/>
              </w:rPr>
              <w:t>study scientifically not necessary / other information available</w:t>
            </w:r>
          </w:p>
        </w:tc>
      </w:tr>
      <w:tr w:rsidR="007739D1" w14:paraId="5F771CD7" w14:textId="77777777">
        <w:tc>
          <w:tcPr>
            <w:tcW w:w="2238" w:type="dxa"/>
            <w:tcBorders>
              <w:top w:val="single" w:sz="4" w:space="0" w:color="000000"/>
              <w:left w:val="single" w:sz="4" w:space="0" w:color="000000"/>
              <w:bottom w:val="single" w:sz="4" w:space="0" w:color="000000"/>
            </w:tcBorders>
            <w:shd w:val="clear" w:color="auto" w:fill="auto"/>
          </w:tcPr>
          <w:p w14:paraId="2630C87E" w14:textId="77777777" w:rsidR="007739D1" w:rsidRDefault="007739D1" w:rsidP="007739D1">
            <w:pPr>
              <w:spacing w:line="260" w:lineRule="atLeast"/>
              <w:rPr>
                <w:rFonts w:eastAsia="Calibri"/>
                <w:lang w:eastAsia="en-US"/>
              </w:rPr>
            </w:pPr>
            <w:r>
              <w:rPr>
                <w:rFonts w:eastAsia="Calibri"/>
                <w:lang w:eastAsia="en-US"/>
              </w:rPr>
              <w:t>Justification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38884977" w14:textId="5A8E3F2C" w:rsidR="007739D1" w:rsidRDefault="007739D1" w:rsidP="007739D1">
            <w:pPr>
              <w:snapToGrid w:val="0"/>
              <w:spacing w:line="260" w:lineRule="atLeast"/>
              <w:rPr>
                <w:rFonts w:eastAsia="Calibri"/>
                <w:lang w:eastAsia="en-US"/>
              </w:rPr>
            </w:pPr>
            <w:r>
              <w:rPr>
                <w:rFonts w:eastAsia="Calibri"/>
                <w:bCs/>
                <w:lang w:eastAsia="en-US"/>
              </w:rPr>
              <w:t>The biocidal product is a gel bait applied in confined areas. A risk assessment for spray application is therefore deemed not appropriate.</w:t>
            </w:r>
          </w:p>
        </w:tc>
      </w:tr>
    </w:tbl>
    <w:p w14:paraId="3B1722F3" w14:textId="77777777" w:rsidR="009D0C0B" w:rsidRDefault="009D0C0B">
      <w:pPr>
        <w:spacing w:line="260" w:lineRule="atLeast"/>
        <w:rPr>
          <w:rFonts w:ascii="Times New Roman" w:eastAsia="Calibri" w:hAnsi="Times New Roman" w:cs="Times New Roman"/>
          <w:i/>
          <w:iCs/>
          <w:lang w:eastAsia="en-US"/>
        </w:rPr>
      </w:pPr>
    </w:p>
    <w:p w14:paraId="01A4A670" w14:textId="77777777" w:rsidR="009D0C0B" w:rsidRDefault="00FA480B">
      <w:pPr>
        <w:jc w:val="both"/>
        <w:rPr>
          <w:rFonts w:ascii="Times New Roman" w:eastAsia="Calibri" w:hAnsi="Times New Roman" w:cs="Times New Roman"/>
          <w:i/>
          <w:iCs/>
          <w:lang w:eastAsia="en-US"/>
        </w:rPr>
      </w:pPr>
      <w:r>
        <w:rPr>
          <w:rFonts w:eastAsia="Calibri"/>
          <w:b/>
          <w:i/>
          <w:sz w:val="22"/>
          <w:szCs w:val="22"/>
          <w:lang w:eastAsia="en-US"/>
        </w:rPr>
        <w:t>If the biocidal product is to be sprayed outside or if potential for large scale formation of dust is given then data on overspray behaviour may be required to assess risks to bees and non-target arthropods under field conditions (ADS)</w:t>
      </w:r>
    </w:p>
    <w:p w14:paraId="2491C838" w14:textId="0F8BF856" w:rsidR="009D0C0B" w:rsidRDefault="009D0C0B">
      <w:pPr>
        <w:spacing w:line="260" w:lineRule="atLeast"/>
        <w:rPr>
          <w:rFonts w:ascii="Times New Roman" w:eastAsia="Calibri" w:hAnsi="Times New Roman" w:cs="Times New Roman"/>
          <w:i/>
          <w:iCs/>
          <w:lang w:eastAsia="en-US"/>
        </w:rPr>
      </w:pPr>
    </w:p>
    <w:p w14:paraId="7B41F39E" w14:textId="3FB62129" w:rsidR="007739D1" w:rsidRPr="008C45E8" w:rsidRDefault="007739D1" w:rsidP="008C45E8">
      <w:pPr>
        <w:jc w:val="both"/>
        <w:rPr>
          <w:szCs w:val="23"/>
        </w:rPr>
      </w:pPr>
      <w:r w:rsidRPr="008C45E8">
        <w:rPr>
          <w:szCs w:val="23"/>
        </w:rPr>
        <w:lastRenderedPageBreak/>
        <w:t>The biocidal product is a gel bait applied in confined areas. A risk assessment for spray application is therefore deemed not appropriate. The product DX3 GEL (in gel form) contains the active substance Imidacloprid known to be toxic to bees (LD50 oral = 0.0037µg/bee and LD50 contact = 0.081µg/bee) and therefore a risk for bees cannot be excluded. The proposed way of application of the product is local and spot-wise (small-scale application) directly into/onto or around ant nests/path. Because of the limited area, only single forager bees might be affected, but not a whole bee colony. Consequently, on population level, no significant risk is anticipated to honey bees. This conclusion is analogously applicable to other beneficial arthropods. However, considering that the risk cannot be ex</w:t>
      </w:r>
      <w:r w:rsidR="001F167D" w:rsidRPr="008C45E8">
        <w:rPr>
          <w:szCs w:val="23"/>
        </w:rPr>
        <w:t>c</w:t>
      </w:r>
      <w:r w:rsidRPr="008C45E8">
        <w:rPr>
          <w:szCs w:val="23"/>
        </w:rPr>
        <w:t>luded, it can be prevented adopting some Risk Mitigation Measures. To this purpose, DX3 GEL SPC and label report that if applied outdoor as loose, gel spots should be covered, for example with a flower pot in order to minimize potential exposure of the gel to bees or other non-target insects. Moreover, in label instruction it is stated that gel can be applied in containers. This way of application may further contribute to limit the toxicity of the product toward bees and non-target insects.</w:t>
      </w:r>
    </w:p>
    <w:p w14:paraId="11F813A4" w14:textId="125B084E" w:rsidR="00060F90" w:rsidRDefault="007739D1" w:rsidP="008C45E8">
      <w:pPr>
        <w:jc w:val="both"/>
        <w:rPr>
          <w:szCs w:val="23"/>
        </w:rPr>
      </w:pPr>
      <w:r w:rsidRPr="008C45E8">
        <w:rPr>
          <w:szCs w:val="23"/>
          <w:u w:val="single"/>
        </w:rPr>
        <w:t>Conclusion:</w:t>
      </w:r>
      <w:r w:rsidRPr="008C45E8">
        <w:rPr>
          <w:szCs w:val="23"/>
        </w:rPr>
        <w:t xml:space="preserve"> The exposure to bees and other beneficials can be considered negligible due to the small-scale application and due to the RMMs proposed.</w:t>
      </w:r>
    </w:p>
    <w:p w14:paraId="19C9FFF0" w14:textId="60337991" w:rsidR="00883902" w:rsidRPr="00883902" w:rsidRDefault="00883902" w:rsidP="00C74EA3">
      <w:pPr>
        <w:jc w:val="both"/>
      </w:pPr>
    </w:p>
    <w:p w14:paraId="7A85A94E" w14:textId="77777777" w:rsidR="00883902" w:rsidRPr="00883902" w:rsidRDefault="00883902" w:rsidP="00C74EA3">
      <w:pPr>
        <w:pStyle w:val="Absatz"/>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C23FD9" w14:paraId="71B3BF52" w14:textId="77777777" w:rsidTr="006927D7">
        <w:trPr>
          <w:trHeight w:val="333"/>
        </w:trPr>
        <w:tc>
          <w:tcPr>
            <w:tcW w:w="10031" w:type="dxa"/>
            <w:shd w:val="clear" w:color="auto" w:fill="CCFFCC"/>
            <w:vAlign w:val="center"/>
          </w:tcPr>
          <w:p w14:paraId="3A91956C" w14:textId="7BA53B97" w:rsidR="00BB7E02" w:rsidRDefault="00BB7E02" w:rsidP="000D125F">
            <w:r>
              <w:t xml:space="preserve">Infobox </w:t>
            </w:r>
            <w:r>
              <w:fldChar w:fldCharType="begin"/>
            </w:r>
            <w:r>
              <w:instrText xml:space="preserve"> SEQ Infobox \* ARABIC </w:instrText>
            </w:r>
            <w:r>
              <w:fldChar w:fldCharType="separate"/>
            </w:r>
            <w:r w:rsidR="00400FEA">
              <w:rPr>
                <w:noProof/>
              </w:rPr>
              <w:t>4</w:t>
            </w:r>
            <w:r>
              <w:fldChar w:fldCharType="end"/>
            </w:r>
            <w:r>
              <w:t>- FR CA position:</w:t>
            </w:r>
          </w:p>
          <w:p w14:paraId="3F5590E0" w14:textId="77777777" w:rsidR="00BB7E02" w:rsidRDefault="00BB7E02" w:rsidP="000D125F"/>
          <w:p w14:paraId="62BBDCF5" w14:textId="3D4C4D9E" w:rsidR="00BB7E02" w:rsidRPr="000269A7" w:rsidRDefault="000D125F" w:rsidP="000D125F">
            <w:r w:rsidRPr="000269A7">
              <w:t xml:space="preserve">PNEC values proposed in the Assessment Report of </w:t>
            </w:r>
            <w:r>
              <w:t>Imidacloprid</w:t>
            </w:r>
            <w:r w:rsidR="000450A5">
              <w:t xml:space="preserve"> (</w:t>
            </w:r>
            <w:r w:rsidR="00F76574">
              <w:t xml:space="preserve">rev. </w:t>
            </w:r>
            <w:r w:rsidR="000450A5">
              <w:t>07/2015)</w:t>
            </w:r>
            <w:r w:rsidRPr="000269A7">
              <w:t>.</w:t>
            </w:r>
          </w:p>
          <w:p w14:paraId="55F59267" w14:textId="77777777" w:rsidR="000D125F" w:rsidRPr="000269A7" w:rsidRDefault="000D125F" w:rsidP="000D125F"/>
          <w:tbl>
            <w:tblPr>
              <w:tblW w:w="8387" w:type="dxa"/>
              <w:tblInd w:w="5" w:type="dxa"/>
              <w:tblCellMar>
                <w:left w:w="0" w:type="dxa"/>
                <w:right w:w="0" w:type="dxa"/>
              </w:tblCellMar>
              <w:tblLook w:val="0000" w:firstRow="0" w:lastRow="0" w:firstColumn="0" w:lastColumn="0" w:noHBand="0" w:noVBand="0"/>
            </w:tblPr>
            <w:tblGrid>
              <w:gridCol w:w="3683"/>
              <w:gridCol w:w="4704"/>
            </w:tblGrid>
            <w:tr w:rsidR="000D125F" w:rsidRPr="000269A7" w14:paraId="60065A0F" w14:textId="77777777" w:rsidTr="000D125F">
              <w:trPr>
                <w:trHeight w:hRule="exact" w:val="413"/>
              </w:trPr>
              <w:tc>
                <w:tcPr>
                  <w:tcW w:w="8387" w:type="dxa"/>
                  <w:gridSpan w:val="2"/>
                  <w:tcBorders>
                    <w:top w:val="single" w:sz="4" w:space="0" w:color="auto"/>
                    <w:left w:val="single" w:sz="4" w:space="0" w:color="auto"/>
                    <w:bottom w:val="single" w:sz="4" w:space="0" w:color="auto"/>
                    <w:right w:val="single" w:sz="4" w:space="0" w:color="auto"/>
                  </w:tcBorders>
                  <w:shd w:val="clear" w:color="auto" w:fill="FFFFCB"/>
                  <w:vAlign w:val="center"/>
                </w:tcPr>
                <w:p w14:paraId="48FE54C1" w14:textId="2F7BDDBE" w:rsidR="000D125F" w:rsidRPr="000269A7" w:rsidRDefault="000D125F" w:rsidP="000D125F">
                  <w:pPr>
                    <w:ind w:left="142"/>
                  </w:pPr>
                  <w:r w:rsidRPr="000269A7">
                    <w:rPr>
                      <w:lang w:eastAsia="en-GB" w:bidi="en-GB"/>
                    </w:rPr>
                    <w:t xml:space="preserve">Summary table on PNEC for </w:t>
                  </w:r>
                  <w:r>
                    <w:t>Imidacloprid</w:t>
                  </w:r>
                </w:p>
              </w:tc>
            </w:tr>
            <w:tr w:rsidR="000D125F" w:rsidRPr="000269A7" w14:paraId="4946A8F6" w14:textId="77777777" w:rsidTr="000D125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6EB9EB81" w14:textId="77777777" w:rsidR="000D125F" w:rsidRPr="000269A7" w:rsidRDefault="000D125F" w:rsidP="000D125F">
                  <w:pPr>
                    <w:ind w:left="142"/>
                  </w:pPr>
                  <w:r w:rsidRPr="000269A7">
                    <w:t>Environmental compartment</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D8CAFF1" w14:textId="77777777" w:rsidR="000D125F" w:rsidRPr="000269A7" w:rsidRDefault="000D125F" w:rsidP="000D125F">
                  <w:pPr>
                    <w:ind w:left="142"/>
                  </w:pPr>
                  <w:r w:rsidRPr="000269A7">
                    <w:t>PNEC value</w:t>
                  </w:r>
                </w:p>
              </w:tc>
            </w:tr>
            <w:tr w:rsidR="000D125F" w:rsidRPr="000269A7" w14:paraId="50FE4C2C" w14:textId="77777777" w:rsidTr="000D125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36CCBB50" w14:textId="77777777" w:rsidR="000D125F" w:rsidRPr="000269A7" w:rsidRDefault="000D125F" w:rsidP="000D125F">
                  <w:pPr>
                    <w:ind w:left="142"/>
                  </w:pPr>
                  <w:r w:rsidRPr="000269A7">
                    <w:t>STP</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73AACA6" w14:textId="34BEF24E" w:rsidR="000D125F" w:rsidRPr="000269A7" w:rsidRDefault="000D125F" w:rsidP="000D125F">
                  <w:pPr>
                    <w:ind w:left="142"/>
                  </w:pPr>
                  <w:r>
                    <w:t>61.3</w:t>
                  </w:r>
                  <w:r w:rsidRPr="000269A7">
                    <w:t> </w:t>
                  </w:r>
                  <w:r w:rsidRPr="000269A7">
                    <w:rPr>
                      <w:spacing w:val="-3"/>
                    </w:rPr>
                    <w:t>mg.L</w:t>
                  </w:r>
                  <w:r w:rsidRPr="000269A7">
                    <w:rPr>
                      <w:spacing w:val="-3"/>
                      <w:vertAlign w:val="superscript"/>
                    </w:rPr>
                    <w:t>-1</w:t>
                  </w:r>
                </w:p>
              </w:tc>
            </w:tr>
            <w:tr w:rsidR="000D125F" w:rsidRPr="000269A7" w14:paraId="2B944DF0" w14:textId="77777777" w:rsidTr="000D125F">
              <w:trPr>
                <w:trHeight w:hRule="exact" w:val="40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6BD1517" w14:textId="77777777" w:rsidR="000D125F" w:rsidRPr="000269A7" w:rsidRDefault="000D125F" w:rsidP="000D125F">
                  <w:pPr>
                    <w:ind w:left="142"/>
                  </w:pPr>
                  <w:r w:rsidRPr="000269A7">
                    <w:t>Surface water</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5EDEFCC7" w14:textId="168B7724" w:rsidR="000D125F" w:rsidRPr="000269A7" w:rsidRDefault="000D125F" w:rsidP="000D125F">
                  <w:pPr>
                    <w:ind w:left="142"/>
                  </w:pPr>
                  <w:r>
                    <w:t>4.80E-06</w:t>
                  </w:r>
                  <w:r w:rsidRPr="000269A7">
                    <w:t> </w:t>
                  </w:r>
                  <w:r w:rsidRPr="000269A7">
                    <w:rPr>
                      <w:spacing w:val="-3"/>
                    </w:rPr>
                    <w:t>mg.L</w:t>
                  </w:r>
                  <w:r w:rsidRPr="000269A7">
                    <w:rPr>
                      <w:spacing w:val="-3"/>
                      <w:vertAlign w:val="superscript"/>
                    </w:rPr>
                    <w:t>-1</w:t>
                  </w:r>
                </w:p>
              </w:tc>
            </w:tr>
            <w:tr w:rsidR="000D125F" w:rsidRPr="000269A7" w14:paraId="17B20F46" w14:textId="77777777" w:rsidTr="000D125F">
              <w:trPr>
                <w:trHeight w:hRule="exact" w:val="408"/>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737EBC63" w14:textId="0AE19B6E" w:rsidR="000D125F" w:rsidRPr="000269A7" w:rsidRDefault="000D125F" w:rsidP="000D125F">
                  <w:pPr>
                    <w:ind w:left="142"/>
                  </w:pPr>
                  <w:r w:rsidRPr="000269A7">
                    <w:t xml:space="preserve">Freshwater sediment </w:t>
                  </w:r>
                  <w:r>
                    <w:t>(EPM)</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00E17C0" w14:textId="333B95EC" w:rsidR="000D125F" w:rsidRPr="000269A7" w:rsidRDefault="000D125F" w:rsidP="000D125F">
                  <w:pPr>
                    <w:ind w:left="142"/>
                  </w:pPr>
                  <w:r>
                    <w:t>2.60E-05</w:t>
                  </w:r>
                  <w:r w:rsidRPr="000269A7">
                    <w:t> mg.kg</w:t>
                  </w:r>
                  <w:r w:rsidRPr="000269A7">
                    <w:rPr>
                      <w:vertAlign w:val="subscript"/>
                    </w:rPr>
                    <w:t>wwt</w:t>
                  </w:r>
                  <w:r w:rsidRPr="000269A7">
                    <w:rPr>
                      <w:vertAlign w:val="superscript"/>
                    </w:rPr>
                    <w:t>-1</w:t>
                  </w:r>
                </w:p>
              </w:tc>
            </w:tr>
            <w:tr w:rsidR="000D125F" w:rsidRPr="000269A7" w14:paraId="05289084" w14:textId="77777777" w:rsidTr="000D125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2500A0D6" w14:textId="143C1539" w:rsidR="000D125F" w:rsidRPr="000269A7" w:rsidRDefault="000D125F" w:rsidP="000D125F">
                  <w:pPr>
                    <w:ind w:left="142"/>
                  </w:pPr>
                  <w:r w:rsidRPr="000269A7">
                    <w:t xml:space="preserve">Soil </w:t>
                  </w:r>
                  <w:r>
                    <w:t>(initial)</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2426F242" w14:textId="4378A026" w:rsidR="000D125F" w:rsidRPr="00341F14" w:rsidRDefault="000D125F" w:rsidP="000D125F">
                  <w:pPr>
                    <w:ind w:left="142"/>
                  </w:pPr>
                  <w:r>
                    <w:t>1.58</w:t>
                  </w:r>
                  <w:r w:rsidRPr="000269A7">
                    <w:t>E-02 mg.kg</w:t>
                  </w:r>
                  <w:r w:rsidRPr="000269A7">
                    <w:rPr>
                      <w:vertAlign w:val="subscript"/>
                    </w:rPr>
                    <w:t>wwt</w:t>
                  </w:r>
                  <w:r w:rsidRPr="000269A7">
                    <w:rPr>
                      <w:vertAlign w:val="superscript"/>
                    </w:rPr>
                    <w:t>-1</w:t>
                  </w:r>
                </w:p>
              </w:tc>
            </w:tr>
            <w:tr w:rsidR="000D125F" w:rsidRPr="000269A7" w14:paraId="4EA15B9F" w14:textId="77777777" w:rsidTr="000D125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003CD6D2" w14:textId="77777777" w:rsidR="000D125F" w:rsidRPr="000269A7" w:rsidRDefault="000D125F" w:rsidP="000D125F">
                  <w:pPr>
                    <w:ind w:left="142"/>
                  </w:pPr>
                  <w:r w:rsidRPr="000269A7">
                    <w:t>PNEC oral bird</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3909F8FA" w14:textId="2D82B760" w:rsidR="000D125F" w:rsidRPr="000269A7" w:rsidRDefault="000D125F" w:rsidP="000D125F">
                  <w:pPr>
                    <w:ind w:left="142"/>
                    <w:rPr>
                      <w:spacing w:val="-1"/>
                    </w:rPr>
                  </w:pPr>
                  <w:r>
                    <w:rPr>
                      <w:spacing w:val="-1"/>
                    </w:rPr>
                    <w:t>4.20</w:t>
                  </w:r>
                  <w:r w:rsidRPr="000269A7">
                    <w:rPr>
                      <w:spacing w:val="-1"/>
                    </w:rPr>
                    <w:t xml:space="preserve"> m</w:t>
                  </w:r>
                  <w:r w:rsidRPr="000269A7">
                    <w:t>g.kg</w:t>
                  </w:r>
                  <w:r w:rsidR="00D644B1" w:rsidRPr="00D644B1">
                    <w:rPr>
                      <w:vertAlign w:val="superscript"/>
                    </w:rPr>
                    <w:t>-1</w:t>
                  </w:r>
                  <w:r w:rsidRPr="000269A7">
                    <w:t xml:space="preserve"> </w:t>
                  </w:r>
                  <w:r w:rsidRPr="000269A7">
                    <w:rPr>
                      <w:vertAlign w:val="subscript"/>
                    </w:rPr>
                    <w:t>food</w:t>
                  </w:r>
                </w:p>
              </w:tc>
            </w:tr>
            <w:tr w:rsidR="000D125F" w:rsidRPr="000269A7" w14:paraId="1F5436A1" w14:textId="77777777" w:rsidTr="000D125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1F44D1F5" w14:textId="77777777" w:rsidR="000D125F" w:rsidRPr="000269A7" w:rsidRDefault="000D125F" w:rsidP="000D125F">
                  <w:pPr>
                    <w:ind w:left="142"/>
                  </w:pPr>
                  <w:r w:rsidRPr="000269A7">
                    <w:t>PNEC oral small mammal</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2E376CC3" w14:textId="6594877D" w:rsidR="000D125F" w:rsidRPr="000269A7" w:rsidRDefault="000D125F" w:rsidP="000D125F">
                  <w:pPr>
                    <w:ind w:left="142"/>
                    <w:rPr>
                      <w:spacing w:val="-1"/>
                    </w:rPr>
                  </w:pPr>
                  <w:r>
                    <w:rPr>
                      <w:spacing w:val="-1"/>
                    </w:rPr>
                    <w:t>8.33</w:t>
                  </w:r>
                  <w:r w:rsidRPr="000269A7">
                    <w:rPr>
                      <w:spacing w:val="-1"/>
                    </w:rPr>
                    <w:t xml:space="preserve"> m</w:t>
                  </w:r>
                  <w:r w:rsidRPr="000269A7">
                    <w:t>g.kg</w:t>
                  </w:r>
                  <w:r w:rsidR="00D644B1" w:rsidRPr="00D644B1">
                    <w:rPr>
                      <w:vertAlign w:val="superscript"/>
                    </w:rPr>
                    <w:t>-1</w:t>
                  </w:r>
                  <w:r w:rsidRPr="000269A7">
                    <w:t xml:space="preserve"> </w:t>
                  </w:r>
                  <w:r w:rsidRPr="000269A7">
                    <w:rPr>
                      <w:vertAlign w:val="subscript"/>
                    </w:rPr>
                    <w:t>food</w:t>
                  </w:r>
                </w:p>
              </w:tc>
            </w:tr>
          </w:tbl>
          <w:p w14:paraId="7CC08465" w14:textId="77777777" w:rsidR="000D125F" w:rsidRDefault="000D125F" w:rsidP="000D125F">
            <w:pPr>
              <w:ind w:left="142"/>
            </w:pPr>
          </w:p>
          <w:p w14:paraId="5A41039F" w14:textId="77777777" w:rsidR="00C74EA3" w:rsidRPr="004C7C2C" w:rsidRDefault="00C74EA3" w:rsidP="00C74EA3">
            <w:pPr>
              <w:jc w:val="both"/>
              <w:rPr>
                <w:b/>
              </w:rPr>
            </w:pPr>
            <w:r w:rsidRPr="0038007F">
              <w:rPr>
                <w:b/>
              </w:rPr>
              <w:t>Bees assessment:</w:t>
            </w:r>
          </w:p>
          <w:p w14:paraId="296AB0BE" w14:textId="77777777" w:rsidR="004D04E3" w:rsidRPr="00633807" w:rsidRDefault="00C74EA3" w:rsidP="004D04E3">
            <w:pPr>
              <w:jc w:val="both"/>
            </w:pPr>
            <w:r w:rsidRPr="00633807">
              <w:t xml:space="preserve">The product DX3 GEL (in gel form) </w:t>
            </w:r>
            <w:r w:rsidR="004D04E3" w:rsidRPr="00633807">
              <w:t>contains the active substance Imidacloprid known to be toxic to bees and therefore a r</w:t>
            </w:r>
            <w:r w:rsidR="004D04E3">
              <w:t>isk for bees cannot be excluded (cf Infobox N°18)</w:t>
            </w:r>
            <w:r w:rsidR="004D04E3" w:rsidRPr="00633807">
              <w:t xml:space="preserve"> </w:t>
            </w:r>
          </w:p>
          <w:p w14:paraId="0B34CAE6" w14:textId="3092E143" w:rsidR="00C74EA3" w:rsidRPr="00633807" w:rsidRDefault="00C74EA3" w:rsidP="00C74EA3">
            <w:pPr>
              <w:jc w:val="both"/>
            </w:pPr>
          </w:p>
          <w:p w14:paraId="203A2540" w14:textId="0357DC05" w:rsidR="00C23FD9" w:rsidRPr="0084612B" w:rsidRDefault="00C23FD9" w:rsidP="008C45E8">
            <w:pPr>
              <w:autoSpaceDE w:val="0"/>
              <w:autoSpaceDN w:val="0"/>
              <w:adjustRightInd w:val="0"/>
              <w:rPr>
                <w:rFonts w:ascii="Arial" w:hAnsi="Arial" w:cs="Arial"/>
                <w:color w:val="CCFFCC"/>
                <w:lang w:eastAsia="de-DE"/>
              </w:rPr>
            </w:pPr>
          </w:p>
        </w:tc>
      </w:tr>
    </w:tbl>
    <w:p w14:paraId="07BAC24C" w14:textId="77777777" w:rsidR="009D0C0B" w:rsidRDefault="009D0C0B">
      <w:pPr>
        <w:spacing w:line="260" w:lineRule="atLeast"/>
        <w:rPr>
          <w:rFonts w:ascii="Times New Roman" w:eastAsia="Calibri" w:hAnsi="Times New Roman" w:cs="Times New Roman"/>
          <w:i/>
          <w:iCs/>
          <w:lang w:eastAsia="en-US"/>
        </w:rPr>
      </w:pPr>
    </w:p>
    <w:p w14:paraId="22BC9432" w14:textId="77777777" w:rsidR="009D0C0B" w:rsidRDefault="00FA480B">
      <w:pPr>
        <w:pStyle w:val="Titre4"/>
        <w:rPr>
          <w:rFonts w:ascii="Times New Roman" w:hAnsi="Times New Roman" w:cs="Times New Roman"/>
          <w:lang w:eastAsia="en-US"/>
        </w:rPr>
      </w:pPr>
      <w:bookmarkStart w:id="84" w:name="_Toc30754931"/>
      <w:r>
        <w:t>Exposure assessment</w:t>
      </w:r>
      <w:bookmarkEnd w:id="84"/>
    </w:p>
    <w:p w14:paraId="378E154C" w14:textId="77777777" w:rsidR="009D0C0B" w:rsidRDefault="009D0C0B">
      <w:pPr>
        <w:spacing w:line="276" w:lineRule="auto"/>
        <w:rPr>
          <w:rFonts w:ascii="Times New Roman" w:eastAsia="Calibri" w:hAnsi="Times New Roman" w:cs="Times New Roman"/>
          <w:lang w:eastAsia="en-US"/>
        </w:rPr>
      </w:pPr>
    </w:p>
    <w:p w14:paraId="27257BF0" w14:textId="77777777" w:rsidR="009D0C0B" w:rsidRDefault="009D0C0B">
      <w:pPr>
        <w:spacing w:line="276" w:lineRule="auto"/>
        <w:rPr>
          <w:rFonts w:ascii="Times New Roman" w:eastAsia="Calibri" w:hAnsi="Times New Roman" w:cs="Times New Roman"/>
          <w:i/>
          <w:lang w:eastAsia="en-US"/>
        </w:rPr>
      </w:pPr>
    </w:p>
    <w:p w14:paraId="641061E7" w14:textId="77777777" w:rsidR="009D0C0B" w:rsidRDefault="00FA480B">
      <w:pPr>
        <w:spacing w:line="276" w:lineRule="auto"/>
        <w:rPr>
          <w:rFonts w:eastAsia="Calibri"/>
          <w:lang w:eastAsia="en-US"/>
        </w:rPr>
      </w:pPr>
      <w:r>
        <w:t>General information</w:t>
      </w:r>
    </w:p>
    <w:tbl>
      <w:tblPr>
        <w:tblW w:w="9366" w:type="dxa"/>
        <w:tblInd w:w="108" w:type="dxa"/>
        <w:tblLayout w:type="fixed"/>
        <w:tblLook w:val="0000" w:firstRow="0" w:lastRow="0" w:firstColumn="0" w:lastColumn="0" w:noHBand="0" w:noVBand="0"/>
      </w:tblPr>
      <w:tblGrid>
        <w:gridCol w:w="2943"/>
        <w:gridCol w:w="6423"/>
      </w:tblGrid>
      <w:tr w:rsidR="009D0C0B" w14:paraId="5A744239"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6388D234" w14:textId="77777777" w:rsidR="009D0C0B" w:rsidRDefault="00FA480B">
            <w:pPr>
              <w:spacing w:line="276" w:lineRule="auto"/>
              <w:rPr>
                <w:rFonts w:ascii="Times New Roman" w:eastAsia="Calibri" w:hAnsi="Times New Roman" w:cs="Times New Roman"/>
                <w:i/>
                <w:color w:val="FF0000"/>
                <w:lang w:eastAsia="en-US"/>
              </w:rPr>
            </w:pPr>
            <w:r>
              <w:rPr>
                <w:rFonts w:eastAsia="Calibri"/>
                <w:lang w:eastAsia="en-US"/>
              </w:rPr>
              <w:t>Assessed PT</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F554" w14:textId="6E066365" w:rsidR="009D0C0B" w:rsidRDefault="007739D1">
            <w:pPr>
              <w:spacing w:line="276" w:lineRule="auto"/>
            </w:pPr>
            <w:r>
              <w:rPr>
                <w:rFonts w:ascii="Times New Roman" w:eastAsia="Calibri" w:hAnsi="Times New Roman" w:cs="Times New Roman"/>
                <w:i/>
                <w:color w:val="FF0000"/>
                <w:lang w:eastAsia="en-US"/>
              </w:rPr>
              <w:t>PT18</w:t>
            </w:r>
          </w:p>
        </w:tc>
      </w:tr>
      <w:tr w:rsidR="007739D1" w14:paraId="6AAF4BE4"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391D7314" w14:textId="77777777" w:rsidR="007739D1" w:rsidRDefault="007739D1" w:rsidP="007739D1">
            <w:pPr>
              <w:spacing w:line="276" w:lineRule="auto"/>
              <w:rPr>
                <w:rFonts w:ascii="Times New Roman" w:eastAsia="Calibri" w:hAnsi="Times New Roman" w:cs="Times New Roman"/>
                <w:i/>
                <w:color w:val="FF0000"/>
                <w:lang w:eastAsia="en-US"/>
              </w:rPr>
            </w:pPr>
            <w:r>
              <w:rPr>
                <w:rFonts w:eastAsia="Calibri"/>
                <w:lang w:eastAsia="en-US"/>
              </w:rPr>
              <w:lastRenderedPageBreak/>
              <w:t>Assessed scenarios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71A30" w14:textId="77777777" w:rsidR="007739D1" w:rsidRPr="000F5C30" w:rsidRDefault="007739D1" w:rsidP="007739D1">
            <w:pPr>
              <w:pStyle w:val="Tabletext"/>
              <w:spacing w:line="360" w:lineRule="auto"/>
              <w:rPr>
                <w:i/>
                <w:sz w:val="18"/>
              </w:rPr>
            </w:pPr>
            <w:r w:rsidRPr="000F5C30">
              <w:rPr>
                <w:i/>
                <w:sz w:val="18"/>
              </w:rPr>
              <w:t>Scenario 1: Professional use indoor of domestic and civil buildings: worst case in comparison to non-professional use (only domestic application)</w:t>
            </w:r>
          </w:p>
          <w:p w14:paraId="07948BBE" w14:textId="77777777" w:rsidR="007739D1" w:rsidRPr="000F5C30" w:rsidRDefault="007739D1" w:rsidP="007739D1">
            <w:pPr>
              <w:pStyle w:val="Tabletext"/>
              <w:spacing w:line="360" w:lineRule="auto"/>
              <w:rPr>
                <w:i/>
                <w:sz w:val="18"/>
                <w:lang w:val="it-IT"/>
              </w:rPr>
            </w:pPr>
            <w:r w:rsidRPr="000F5C30">
              <w:rPr>
                <w:i/>
                <w:sz w:val="18"/>
                <w:lang w:val="it-IT"/>
              </w:rPr>
              <w:t>Scenario 2: Non-professional bait box application indoor</w:t>
            </w:r>
          </w:p>
          <w:p w14:paraId="68C1A581" w14:textId="77777777" w:rsidR="007739D1" w:rsidRDefault="007739D1" w:rsidP="007739D1">
            <w:pPr>
              <w:pStyle w:val="Tabletext"/>
              <w:spacing w:line="360" w:lineRule="auto"/>
              <w:rPr>
                <w:i/>
                <w:sz w:val="18"/>
              </w:rPr>
            </w:pPr>
            <w:r w:rsidRPr="000F5C30">
              <w:rPr>
                <w:i/>
                <w:sz w:val="18"/>
              </w:rPr>
              <w:t>Scenario 3:</w:t>
            </w:r>
            <w:r w:rsidRPr="000F5C30">
              <w:rPr>
                <w:i/>
                <w:sz w:val="18"/>
                <w:lang w:val="en-GB"/>
              </w:rPr>
              <w:t xml:space="preserve">Professional use around buildings, spot application, </w:t>
            </w:r>
            <w:r w:rsidRPr="000F5C30">
              <w:rPr>
                <w:i/>
                <w:sz w:val="18"/>
              </w:rPr>
              <w:t xml:space="preserve">worst case in comparison to non-professional use </w:t>
            </w:r>
          </w:p>
          <w:p w14:paraId="67F72984" w14:textId="77777777" w:rsidR="007739D1" w:rsidRPr="000F5C30" w:rsidRDefault="007739D1" w:rsidP="007739D1">
            <w:pPr>
              <w:pStyle w:val="Tabletext"/>
              <w:spacing w:line="360" w:lineRule="auto"/>
              <w:rPr>
                <w:i/>
                <w:sz w:val="18"/>
              </w:rPr>
            </w:pPr>
            <w:r w:rsidRPr="000F5C30">
              <w:rPr>
                <w:i/>
                <w:sz w:val="18"/>
              </w:rPr>
              <w:t>Scenario 4: Outdoor application of gel bait on nest around buildings</w:t>
            </w:r>
            <w:r>
              <w:rPr>
                <w:i/>
                <w:sz w:val="18"/>
              </w:rPr>
              <w:t xml:space="preserve"> (according to TAB: terrace scenario)</w:t>
            </w:r>
          </w:p>
          <w:p w14:paraId="10009D20" w14:textId="77777777" w:rsidR="007739D1" w:rsidRPr="000F5C30" w:rsidRDefault="007739D1" w:rsidP="007739D1">
            <w:pPr>
              <w:pStyle w:val="Tabletext"/>
              <w:spacing w:line="360" w:lineRule="auto"/>
              <w:rPr>
                <w:i/>
                <w:sz w:val="18"/>
              </w:rPr>
            </w:pPr>
            <w:r w:rsidRPr="000F5C30">
              <w:rPr>
                <w:i/>
                <w:sz w:val="18"/>
              </w:rPr>
              <w:t>Scenario 5: Outdoor application of gel bait on nest on bare soil</w:t>
            </w:r>
          </w:p>
          <w:p w14:paraId="029884E2" w14:textId="77777777" w:rsidR="007739D1" w:rsidRPr="000F5C30" w:rsidRDefault="007739D1" w:rsidP="007739D1">
            <w:pPr>
              <w:pStyle w:val="Tabletext"/>
              <w:spacing w:line="360" w:lineRule="auto"/>
              <w:rPr>
                <w:i/>
                <w:sz w:val="18"/>
              </w:rPr>
            </w:pPr>
            <w:r w:rsidRPr="000F5C30">
              <w:rPr>
                <w:i/>
                <w:sz w:val="18"/>
              </w:rPr>
              <w:t>Scenario 6: Bait box application on terrace</w:t>
            </w:r>
          </w:p>
          <w:p w14:paraId="2A827AD7" w14:textId="1B1FBC21" w:rsidR="007739D1" w:rsidRDefault="007739D1" w:rsidP="007739D1">
            <w:pPr>
              <w:spacing w:line="276" w:lineRule="auto"/>
            </w:pPr>
            <w:r w:rsidRPr="000F5C30">
              <w:rPr>
                <w:rFonts w:ascii="Times New Roman" w:hAnsi="Times New Roman"/>
                <w:i/>
                <w:snapToGrid w:val="0"/>
                <w:sz w:val="18"/>
                <w:lang w:val="en-US" w:eastAsia="da-DK"/>
              </w:rPr>
              <w:t>Scenario 7: Outdoor application of bait box on nest on bare soil</w:t>
            </w:r>
          </w:p>
        </w:tc>
      </w:tr>
      <w:tr w:rsidR="007739D1" w14:paraId="0774AE3E"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61FF5619" w14:textId="0982D3B6" w:rsidR="007739D1" w:rsidRDefault="007739D1" w:rsidP="007739D1">
            <w:pPr>
              <w:spacing w:line="276" w:lineRule="auto"/>
              <w:rPr>
                <w:rFonts w:ascii="Times New Roman" w:eastAsia="Calibri" w:hAnsi="Times New Roman" w:cs="Times New Roman"/>
                <w:i/>
                <w:color w:val="FF0000"/>
                <w:lang w:eastAsia="en-US"/>
              </w:rPr>
            </w:pPr>
            <w:r>
              <w:rPr>
                <w:rFonts w:eastAsia="Calibri"/>
                <w:lang w:eastAsia="en-US"/>
              </w:rPr>
              <w:t>ESD(s) used</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6E8FB" w14:textId="04AD5558" w:rsidR="007739D1" w:rsidRDefault="007739D1" w:rsidP="007739D1">
            <w:pPr>
              <w:spacing w:line="276" w:lineRule="auto"/>
            </w:pPr>
            <w:r w:rsidRPr="000F5C30">
              <w:rPr>
                <w:i/>
                <w:sz w:val="18"/>
              </w:rPr>
              <w:t>Emission Scenario Document for Pro</w:t>
            </w:r>
            <w:r>
              <w:rPr>
                <w:i/>
                <w:sz w:val="18"/>
              </w:rPr>
              <w:t xml:space="preserve">duct Type 18: EMISSION SCENARIO </w:t>
            </w:r>
            <w:r w:rsidRPr="000F5C30">
              <w:rPr>
                <w:i/>
                <w:sz w:val="18"/>
              </w:rPr>
              <w:t>DOCUMENT FOR INSECTICIDES, ACARICIDES AND PRODUCTS TO</w:t>
            </w:r>
            <w:r>
              <w:rPr>
                <w:i/>
                <w:sz w:val="18"/>
              </w:rPr>
              <w:t xml:space="preserve"> </w:t>
            </w:r>
            <w:r w:rsidRPr="000F5C30">
              <w:rPr>
                <w:i/>
                <w:sz w:val="18"/>
              </w:rPr>
              <w:t>CONTROL OTHER ARTHROPODS</w:t>
            </w:r>
            <w:r>
              <w:rPr>
                <w:i/>
                <w:sz w:val="18"/>
              </w:rPr>
              <w:t xml:space="preserve"> FOR HOUSEHOLD AND PROFESSIONAL  </w:t>
            </w:r>
            <w:r w:rsidRPr="000F5C30">
              <w:rPr>
                <w:i/>
                <w:sz w:val="18"/>
              </w:rPr>
              <w:t>USES</w:t>
            </w:r>
          </w:p>
        </w:tc>
      </w:tr>
      <w:tr w:rsidR="007739D1" w14:paraId="0352AA85"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224D37D3" w14:textId="014D4DD0" w:rsidR="007739D1" w:rsidRDefault="007739D1" w:rsidP="007739D1">
            <w:pPr>
              <w:spacing w:line="276" w:lineRule="auto"/>
              <w:rPr>
                <w:rFonts w:ascii="Times New Roman" w:eastAsia="Calibri" w:hAnsi="Times New Roman" w:cs="Times New Roman"/>
                <w:i/>
                <w:lang w:eastAsia="en-US"/>
              </w:rPr>
            </w:pPr>
            <w:r>
              <w:rPr>
                <w:rFonts w:eastAsia="Calibri"/>
                <w:lang w:eastAsia="en-US"/>
              </w:rPr>
              <w:t>Approach</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41BD" w14:textId="77777777" w:rsidR="007739D1" w:rsidRPr="000F5C30" w:rsidRDefault="007739D1" w:rsidP="007739D1">
            <w:pPr>
              <w:pStyle w:val="Tabletext"/>
              <w:spacing w:line="360" w:lineRule="auto"/>
              <w:rPr>
                <w:i/>
                <w:sz w:val="18"/>
              </w:rPr>
            </w:pPr>
            <w:r w:rsidRPr="000F5C30">
              <w:rPr>
                <w:i/>
                <w:sz w:val="18"/>
                <w:lang w:val="en-GB"/>
              </w:rPr>
              <w:t>Scenario 1: ESD model</w:t>
            </w:r>
            <w:r w:rsidRPr="000F5C30">
              <w:rPr>
                <w:i/>
                <w:sz w:val="18"/>
              </w:rPr>
              <w:t xml:space="preserve">, EUSES 2.1: </w:t>
            </w:r>
            <w:r w:rsidRPr="000F5C30">
              <w:rPr>
                <w:i/>
                <w:sz w:val="18"/>
                <w:lang w:val="en-GB"/>
              </w:rPr>
              <w:t xml:space="preserve"> indoor </w:t>
            </w:r>
            <w:r w:rsidRPr="000F5C30">
              <w:rPr>
                <w:i/>
                <w:sz w:val="18"/>
              </w:rPr>
              <w:t>gel application;</w:t>
            </w:r>
          </w:p>
          <w:p w14:paraId="48F6D26A" w14:textId="77777777" w:rsidR="007739D1" w:rsidRPr="000F5C30" w:rsidRDefault="007739D1" w:rsidP="007739D1">
            <w:pPr>
              <w:pStyle w:val="Tabletext"/>
              <w:spacing w:line="360" w:lineRule="auto"/>
              <w:rPr>
                <w:i/>
                <w:sz w:val="18"/>
                <w:lang w:val="en-GB"/>
              </w:rPr>
            </w:pPr>
            <w:r w:rsidRPr="000F5C30">
              <w:rPr>
                <w:i/>
                <w:sz w:val="18"/>
              </w:rPr>
              <w:t>Scenario 2: ESD model, EUSES 2.1:  indoor gel application</w:t>
            </w:r>
          </w:p>
          <w:p w14:paraId="3FF315C8" w14:textId="77777777" w:rsidR="007739D1" w:rsidRPr="000F5C30" w:rsidRDefault="007739D1" w:rsidP="007739D1">
            <w:pPr>
              <w:pStyle w:val="Tabletext"/>
              <w:spacing w:line="360" w:lineRule="auto"/>
              <w:rPr>
                <w:i/>
                <w:sz w:val="18"/>
              </w:rPr>
            </w:pPr>
            <w:r w:rsidRPr="000F5C30">
              <w:rPr>
                <w:i/>
                <w:sz w:val="18"/>
                <w:lang w:val="en-GB"/>
              </w:rPr>
              <w:t xml:space="preserve">Scenario </w:t>
            </w:r>
            <w:r w:rsidRPr="000F5C30">
              <w:rPr>
                <w:i/>
                <w:sz w:val="18"/>
              </w:rPr>
              <w:t>3</w:t>
            </w:r>
            <w:r w:rsidRPr="000F5C30">
              <w:rPr>
                <w:i/>
                <w:sz w:val="18"/>
                <w:lang w:val="en-GB"/>
              </w:rPr>
              <w:t>: ESD model</w:t>
            </w:r>
            <w:r w:rsidRPr="000F5C30">
              <w:rPr>
                <w:i/>
                <w:sz w:val="18"/>
              </w:rPr>
              <w:t>, EUSES 2.1: Outdoor spot application</w:t>
            </w:r>
          </w:p>
          <w:p w14:paraId="6B977B5C" w14:textId="77777777" w:rsidR="007739D1" w:rsidRPr="000F5C30" w:rsidRDefault="007739D1" w:rsidP="007739D1">
            <w:pPr>
              <w:pStyle w:val="Tabletext"/>
              <w:spacing w:line="360" w:lineRule="auto"/>
              <w:rPr>
                <w:i/>
                <w:sz w:val="18"/>
              </w:rPr>
            </w:pPr>
            <w:r w:rsidRPr="000F5C30">
              <w:rPr>
                <w:i/>
                <w:sz w:val="18"/>
              </w:rPr>
              <w:t>Scenario 4: ESD model, EUSES 2.1: Outdoor spot application</w:t>
            </w:r>
          </w:p>
          <w:p w14:paraId="2D64733B" w14:textId="77777777" w:rsidR="007739D1" w:rsidRPr="000F5C30" w:rsidRDefault="007739D1" w:rsidP="007739D1">
            <w:pPr>
              <w:pStyle w:val="Tabletext"/>
              <w:spacing w:line="360" w:lineRule="auto"/>
              <w:rPr>
                <w:i/>
                <w:sz w:val="18"/>
                <w:lang w:val="en-GB"/>
              </w:rPr>
            </w:pPr>
            <w:r w:rsidRPr="000F5C30">
              <w:rPr>
                <w:i/>
                <w:sz w:val="18"/>
              </w:rPr>
              <w:t>Scenario 5: ESD model, EUSES 2.1: Outdoor spot application</w:t>
            </w:r>
          </w:p>
          <w:p w14:paraId="01A56D30" w14:textId="77777777" w:rsidR="007739D1" w:rsidRPr="000F5C30" w:rsidRDefault="007739D1" w:rsidP="007739D1">
            <w:pPr>
              <w:pStyle w:val="Tabletext"/>
              <w:spacing w:line="360" w:lineRule="auto"/>
              <w:rPr>
                <w:i/>
                <w:sz w:val="18"/>
                <w:lang w:val="en-GB"/>
              </w:rPr>
            </w:pPr>
            <w:r w:rsidRPr="000F5C30">
              <w:rPr>
                <w:i/>
                <w:sz w:val="18"/>
                <w:lang w:val="en-GB"/>
              </w:rPr>
              <w:t>Scenario 6: ESD model, EUSES 2.1: Outdoor spot application</w:t>
            </w:r>
          </w:p>
          <w:p w14:paraId="568339F1" w14:textId="2B9C0097" w:rsidR="007739D1" w:rsidRDefault="007739D1" w:rsidP="007739D1">
            <w:pPr>
              <w:spacing w:line="276" w:lineRule="auto"/>
            </w:pPr>
            <w:r w:rsidRPr="000F5C30">
              <w:rPr>
                <w:i/>
                <w:sz w:val="18"/>
              </w:rPr>
              <w:t>Scenario 7: ESD model, EUSES 2.1: Outdoor spot application</w:t>
            </w:r>
          </w:p>
        </w:tc>
      </w:tr>
      <w:tr w:rsidR="007739D1" w14:paraId="7170FB7C"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15646D3C" w14:textId="6C6D73AE" w:rsidR="007739D1" w:rsidRDefault="007739D1" w:rsidP="007739D1">
            <w:pPr>
              <w:spacing w:line="276" w:lineRule="auto"/>
              <w:rPr>
                <w:rFonts w:ascii="Times New Roman" w:eastAsia="Calibri" w:hAnsi="Times New Roman" w:cs="Times New Roman"/>
                <w:i/>
                <w:color w:val="FF0000"/>
                <w:lang w:eastAsia="en-US"/>
              </w:rPr>
            </w:pPr>
            <w:r>
              <w:rPr>
                <w:rFonts w:eastAsia="Calibri"/>
                <w:lang w:eastAsia="en-US"/>
              </w:rPr>
              <w:t>Distribution in the environment</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6420" w14:textId="7FDD5767" w:rsidR="007739D1" w:rsidRDefault="007739D1" w:rsidP="007739D1">
            <w:pPr>
              <w:spacing w:line="276" w:lineRule="auto"/>
            </w:pPr>
            <w:r w:rsidRPr="000F5C30">
              <w:rPr>
                <w:i/>
                <w:sz w:val="18"/>
              </w:rPr>
              <w:t>Calculated based on</w:t>
            </w:r>
            <w:r w:rsidRPr="000F5C30">
              <w:rPr>
                <w:i/>
                <w:color w:val="FF0000"/>
                <w:sz w:val="18"/>
              </w:rPr>
              <w:t xml:space="preserve"> </w:t>
            </w:r>
            <w:r w:rsidRPr="000F5C30">
              <w:rPr>
                <w:i/>
                <w:sz w:val="18"/>
              </w:rPr>
              <w:t>ESD model, EUSES 2.1</w:t>
            </w:r>
          </w:p>
        </w:tc>
      </w:tr>
      <w:tr w:rsidR="007739D1" w14:paraId="5A6B6845"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166CB86A" w14:textId="7F3D073E" w:rsidR="007739D1" w:rsidRDefault="007739D1" w:rsidP="007739D1">
            <w:pPr>
              <w:spacing w:line="276" w:lineRule="auto"/>
              <w:rPr>
                <w:rFonts w:ascii="Times New Roman" w:eastAsia="Calibri" w:hAnsi="Times New Roman" w:cs="Times New Roman"/>
                <w:i/>
                <w:lang w:eastAsia="en-US"/>
              </w:rPr>
            </w:pPr>
            <w:r>
              <w:rPr>
                <w:rFonts w:eastAsia="Calibri"/>
                <w:lang w:eastAsia="en-US"/>
              </w:rPr>
              <w:t>Groundwater simulation</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716E" w14:textId="129C6D92" w:rsidR="007739D1" w:rsidRDefault="00B02904" w:rsidP="007739D1">
            <w:pPr>
              <w:spacing w:line="276" w:lineRule="auto"/>
            </w:pPr>
            <w:r w:rsidRPr="000F5C30">
              <w:rPr>
                <w:i/>
                <w:color w:val="000000"/>
                <w:sz w:val="18"/>
              </w:rPr>
              <w:t>NO</w:t>
            </w:r>
            <w:r w:rsidRPr="000F5C30">
              <w:rPr>
                <w:rFonts w:ascii="Times New Roman" w:eastAsia="Calibri" w:hAnsi="Times New Roman"/>
                <w:i/>
                <w:sz w:val="18"/>
                <w:lang w:eastAsia="en-US"/>
              </w:rPr>
              <w:t xml:space="preserve"> – calculated according to eq. 67 Guidance on the Biocidal Products Regulation, Volume IV Environment - Assessment and Evaluation (Parts B + C)</w:t>
            </w:r>
          </w:p>
        </w:tc>
      </w:tr>
      <w:tr w:rsidR="00B02904" w14:paraId="7B303067"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658BFAB4" w14:textId="1F1F7BD1" w:rsidR="00B02904" w:rsidRDefault="00B02904" w:rsidP="00B02904">
            <w:pPr>
              <w:spacing w:line="276" w:lineRule="auto"/>
              <w:rPr>
                <w:rFonts w:ascii="Times New Roman" w:eastAsia="Calibri" w:hAnsi="Times New Roman" w:cs="Times New Roman"/>
                <w:i/>
                <w:color w:val="FF0000"/>
                <w:lang w:eastAsia="en-US"/>
              </w:rPr>
            </w:pPr>
            <w:r>
              <w:rPr>
                <w:rFonts w:eastAsia="Calibri"/>
                <w:lang w:eastAsia="en-US"/>
              </w:rPr>
              <w:t>Confidential Annexes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AAD9" w14:textId="3451FF62" w:rsidR="00B02904" w:rsidRDefault="00B02904" w:rsidP="00B02904">
            <w:pPr>
              <w:spacing w:line="276" w:lineRule="auto"/>
            </w:pPr>
            <w:r w:rsidRPr="000F5C30">
              <w:rPr>
                <w:rFonts w:ascii="Times New Roman" w:eastAsia="Calibri" w:hAnsi="Times New Roman"/>
                <w:i/>
                <w:color w:val="FF0000"/>
                <w:sz w:val="18"/>
                <w:lang w:eastAsia="en-US"/>
              </w:rPr>
              <w:t>YES: All data and risk assessment evaluation is to be intended as confidential both along this document and in its Annexes.</w:t>
            </w:r>
          </w:p>
        </w:tc>
      </w:tr>
      <w:tr w:rsidR="00B02904" w14:paraId="3857F79E"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02BDDD00" w14:textId="7AABA375" w:rsidR="00B02904" w:rsidRDefault="00B02904" w:rsidP="00B02904">
            <w:pPr>
              <w:spacing w:line="276" w:lineRule="auto"/>
              <w:rPr>
                <w:rFonts w:ascii="Times New Roman" w:eastAsia="Calibri" w:hAnsi="Times New Roman" w:cs="Times New Roman"/>
                <w:i/>
                <w:color w:val="000000"/>
                <w:sz w:val="18"/>
                <w:szCs w:val="18"/>
                <w:lang w:eastAsia="en-US"/>
              </w:rPr>
            </w:pPr>
            <w:r>
              <w:rPr>
                <w:rFonts w:eastAsia="Calibri"/>
                <w:lang w:eastAsia="en-US"/>
              </w:rPr>
              <w:t>Life cycle steps assessed</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0CF6" w14:textId="16D4B7FA" w:rsidR="00B02904" w:rsidRDefault="00B02904" w:rsidP="00B02904">
            <w:pPr>
              <w:spacing w:before="60" w:after="60" w:line="276" w:lineRule="auto"/>
              <w:rPr>
                <w:rFonts w:ascii="Times New Roman" w:eastAsia="Calibri" w:hAnsi="Times New Roman" w:cs="Times New Roman"/>
                <w:i/>
                <w:color w:val="000000"/>
                <w:sz w:val="18"/>
                <w:szCs w:val="18"/>
                <w:lang w:eastAsia="en-US"/>
              </w:rPr>
            </w:pPr>
            <w:r>
              <w:rPr>
                <w:rFonts w:ascii="Times New Roman" w:eastAsia="Calibri" w:hAnsi="Times New Roman" w:cs="Times New Roman"/>
                <w:i/>
                <w:color w:val="000000"/>
                <w:sz w:val="18"/>
                <w:szCs w:val="18"/>
                <w:lang w:eastAsia="en-US"/>
              </w:rPr>
              <w:t>Scenario n:</w:t>
            </w:r>
            <w:r w:rsidRPr="000F5C30">
              <w:rPr>
                <w:rFonts w:ascii="Times New Roman" w:eastAsia="Calibri" w:hAnsi="Times New Roman"/>
                <w:i/>
                <w:color w:val="000000"/>
                <w:sz w:val="18"/>
                <w:szCs w:val="18"/>
                <w:lang w:val="it-IT" w:eastAsia="en-US"/>
              </w:rPr>
              <w:t xml:space="preserve"> All the scenarios:</w:t>
            </w:r>
          </w:p>
          <w:p w14:paraId="0A02098C" w14:textId="439253A7" w:rsidR="00B02904" w:rsidRDefault="00B02904" w:rsidP="00B02904">
            <w:pPr>
              <w:spacing w:before="60" w:after="60" w:line="276" w:lineRule="auto"/>
              <w:rPr>
                <w:rFonts w:ascii="Times New Roman" w:eastAsia="Calibri" w:hAnsi="Times New Roman" w:cs="Times New Roman"/>
                <w:i/>
                <w:color w:val="000000"/>
                <w:sz w:val="18"/>
                <w:szCs w:val="18"/>
                <w:lang w:eastAsia="en-US"/>
              </w:rPr>
            </w:pPr>
            <w:r>
              <w:rPr>
                <w:rFonts w:ascii="Times New Roman" w:eastAsia="Calibri" w:hAnsi="Times New Roman" w:cs="Times New Roman"/>
                <w:i/>
                <w:color w:val="000000"/>
                <w:sz w:val="18"/>
                <w:szCs w:val="18"/>
                <w:lang w:eastAsia="en-US"/>
              </w:rPr>
              <w:t>Production: No</w:t>
            </w:r>
          </w:p>
          <w:p w14:paraId="0B34F19E" w14:textId="40B606F6" w:rsidR="00B02904" w:rsidRDefault="00B02904" w:rsidP="00B02904">
            <w:pPr>
              <w:spacing w:before="60" w:after="60" w:line="276" w:lineRule="auto"/>
              <w:rPr>
                <w:rFonts w:ascii="Times New Roman" w:eastAsia="Calibri" w:hAnsi="Times New Roman" w:cs="Times New Roman"/>
                <w:i/>
                <w:color w:val="000000"/>
                <w:sz w:val="18"/>
                <w:szCs w:val="18"/>
                <w:lang w:eastAsia="en-US"/>
              </w:rPr>
            </w:pPr>
            <w:r>
              <w:rPr>
                <w:rFonts w:ascii="Times New Roman" w:eastAsia="Calibri" w:hAnsi="Times New Roman" w:cs="Times New Roman"/>
                <w:i/>
                <w:color w:val="000000"/>
                <w:sz w:val="18"/>
                <w:szCs w:val="18"/>
                <w:lang w:eastAsia="en-US"/>
              </w:rPr>
              <w:t>Formulation No</w:t>
            </w:r>
          </w:p>
          <w:p w14:paraId="0925DEE4" w14:textId="704ABE55" w:rsidR="00B02904" w:rsidRDefault="00B02904" w:rsidP="00B02904">
            <w:pPr>
              <w:spacing w:before="60" w:after="60" w:line="276" w:lineRule="auto"/>
              <w:rPr>
                <w:rFonts w:ascii="Times New Roman" w:eastAsia="Calibri" w:hAnsi="Times New Roman" w:cs="Times New Roman"/>
                <w:i/>
                <w:color w:val="000000"/>
                <w:sz w:val="18"/>
                <w:szCs w:val="18"/>
                <w:lang w:eastAsia="en-US"/>
              </w:rPr>
            </w:pPr>
            <w:r>
              <w:rPr>
                <w:rFonts w:ascii="Times New Roman" w:eastAsia="Calibri" w:hAnsi="Times New Roman" w:cs="Times New Roman"/>
                <w:i/>
                <w:color w:val="000000"/>
                <w:sz w:val="18"/>
                <w:szCs w:val="18"/>
                <w:lang w:eastAsia="en-US"/>
              </w:rPr>
              <w:t>Use: Yes</w:t>
            </w:r>
          </w:p>
          <w:p w14:paraId="0CE495EA" w14:textId="260255FB" w:rsidR="00B02904" w:rsidRDefault="00B02904" w:rsidP="00B02904">
            <w:pPr>
              <w:spacing w:line="276" w:lineRule="auto"/>
            </w:pPr>
            <w:r>
              <w:rPr>
                <w:rFonts w:ascii="Times New Roman" w:eastAsia="Calibri" w:hAnsi="Times New Roman" w:cs="Times New Roman"/>
                <w:i/>
                <w:color w:val="000000"/>
                <w:sz w:val="18"/>
                <w:szCs w:val="18"/>
                <w:lang w:eastAsia="en-US"/>
              </w:rPr>
              <w:t>Service life: Yes</w:t>
            </w:r>
          </w:p>
        </w:tc>
      </w:tr>
      <w:tr w:rsidR="00B02904" w14:paraId="7A35B828" w14:textId="77777777" w:rsidTr="007739D1">
        <w:tc>
          <w:tcPr>
            <w:tcW w:w="2943" w:type="dxa"/>
            <w:tcBorders>
              <w:top w:val="single" w:sz="4" w:space="0" w:color="000000"/>
              <w:left w:val="single" w:sz="4" w:space="0" w:color="000000"/>
              <w:bottom w:val="single" w:sz="4" w:space="0" w:color="000000"/>
            </w:tcBorders>
            <w:shd w:val="clear" w:color="auto" w:fill="FFFFCC"/>
            <w:vAlign w:val="center"/>
          </w:tcPr>
          <w:p w14:paraId="21C3386D" w14:textId="4D63119E" w:rsidR="00B02904" w:rsidRDefault="00B02904" w:rsidP="00B02904">
            <w:pPr>
              <w:spacing w:line="276" w:lineRule="auto"/>
              <w:rPr>
                <w:rFonts w:eastAsia="Calibri"/>
                <w:i/>
                <w:color w:val="000000"/>
                <w:lang w:eastAsia="en-US"/>
              </w:rPr>
            </w:pPr>
            <w:r>
              <w:rPr>
                <w:rFonts w:eastAsia="Calibri"/>
                <w:lang w:eastAsia="en-US"/>
              </w:rPr>
              <w:t>Remarks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60C6" w14:textId="77777777" w:rsidR="00B02904" w:rsidRDefault="00B02904" w:rsidP="00B02904">
            <w:pPr>
              <w:snapToGrid w:val="0"/>
              <w:spacing w:line="276" w:lineRule="auto"/>
              <w:rPr>
                <w:rFonts w:eastAsia="Calibri"/>
                <w:i/>
                <w:color w:val="000000"/>
                <w:lang w:eastAsia="en-US"/>
              </w:rPr>
            </w:pPr>
          </w:p>
          <w:p w14:paraId="2E856818" w14:textId="68C2304F" w:rsidR="00B02904" w:rsidRDefault="00B02904" w:rsidP="00B02904">
            <w:pPr>
              <w:spacing w:line="276" w:lineRule="auto"/>
              <w:rPr>
                <w:rFonts w:eastAsia="Calibri"/>
                <w:i/>
                <w:color w:val="000000"/>
                <w:lang w:eastAsia="en-US"/>
              </w:rPr>
            </w:pPr>
            <w:r>
              <w:rPr>
                <w:rFonts w:eastAsia="Calibri"/>
                <w:i/>
                <w:color w:val="000000"/>
                <w:lang w:eastAsia="en-US"/>
              </w:rPr>
              <w:t>/</w:t>
            </w:r>
          </w:p>
          <w:p w14:paraId="4EF7243B" w14:textId="61C493B2" w:rsidR="00B02904" w:rsidRDefault="00B02904" w:rsidP="00B02904">
            <w:pPr>
              <w:spacing w:line="276" w:lineRule="auto"/>
              <w:rPr>
                <w:rFonts w:eastAsia="Calibri"/>
                <w:i/>
                <w:color w:val="000000"/>
                <w:lang w:eastAsia="en-US"/>
              </w:rPr>
            </w:pPr>
          </w:p>
        </w:tc>
      </w:tr>
    </w:tbl>
    <w:p w14:paraId="27C8BC0C" w14:textId="77777777" w:rsidR="009D0C0B" w:rsidRDefault="009D0C0B">
      <w:pPr>
        <w:spacing w:line="260" w:lineRule="atLeast"/>
        <w:rPr>
          <w:rFonts w:ascii="Times New Roman" w:eastAsia="Calibri" w:hAnsi="Times New Roman" w:cs="Times New Roman"/>
          <w:i/>
          <w:iCs/>
          <w:lang w:eastAsia="en-US"/>
        </w:rPr>
      </w:pPr>
    </w:p>
    <w:p w14:paraId="5AE2D26D" w14:textId="77777777" w:rsidR="009D0C0B" w:rsidRDefault="00FA480B">
      <w:pPr>
        <w:pageBreakBefore/>
        <w:rPr>
          <w:rFonts w:eastAsia="Calibri"/>
          <w:b/>
          <w:bCs/>
          <w:i/>
          <w:sz w:val="22"/>
          <w:szCs w:val="22"/>
          <w:lang w:eastAsia="en-US"/>
        </w:rPr>
      </w:pPr>
      <w:r>
        <w:rPr>
          <w:rFonts w:eastAsia="Calibri"/>
          <w:b/>
          <w:i/>
          <w:sz w:val="22"/>
          <w:szCs w:val="22"/>
          <w:lang w:eastAsia="en-US"/>
        </w:rPr>
        <w:lastRenderedPageBreak/>
        <w:t>Emission estimation</w:t>
      </w:r>
    </w:p>
    <w:p w14:paraId="4AAF9708" w14:textId="77777777" w:rsidR="009D0C0B" w:rsidRDefault="009D0C0B">
      <w:pPr>
        <w:spacing w:line="260" w:lineRule="atLeast"/>
        <w:rPr>
          <w:rFonts w:eastAsia="Calibri"/>
          <w:b/>
          <w:bCs/>
          <w:i/>
          <w:sz w:val="22"/>
          <w:szCs w:val="22"/>
          <w:lang w:eastAsia="en-US"/>
        </w:rPr>
      </w:pPr>
    </w:p>
    <w:p w14:paraId="4D41FC46" w14:textId="7509C8B9" w:rsidR="009D0C0B" w:rsidRDefault="00FA480B">
      <w:pPr>
        <w:spacing w:line="260" w:lineRule="atLeast"/>
        <w:rPr>
          <w:rFonts w:ascii="Times New Roman" w:eastAsia="Calibri" w:hAnsi="Times New Roman" w:cs="Times New Roman"/>
          <w:b/>
          <w:bCs/>
          <w:i/>
          <w:lang w:eastAsia="en-US"/>
        </w:rPr>
      </w:pPr>
      <w:r>
        <w:rPr>
          <w:rFonts w:eastAsia="Calibri"/>
          <w:b/>
          <w:bCs/>
          <w:lang w:eastAsia="en-US"/>
        </w:rPr>
        <w:t>Scenario [</w:t>
      </w:r>
      <w:r w:rsidR="00B02904">
        <w:rPr>
          <w:rFonts w:eastAsia="Calibri"/>
          <w:b/>
          <w:bCs/>
          <w:lang w:eastAsia="en-US"/>
        </w:rPr>
        <w:t>1</w:t>
      </w:r>
      <w:r>
        <w:rPr>
          <w:rFonts w:eastAsia="Calibri"/>
          <w:b/>
          <w:bCs/>
          <w:lang w:eastAsia="en-US"/>
        </w:rPr>
        <w:t>]</w:t>
      </w:r>
    </w:p>
    <w:p w14:paraId="381BCB16" w14:textId="3687BE2E" w:rsidR="009D0C0B" w:rsidRDefault="003D3CA5">
      <w:pPr>
        <w:spacing w:after="120" w:line="276" w:lineRule="auto"/>
        <w:rPr>
          <w:rFonts w:ascii="Times New Roman" w:eastAsia="Calibri" w:hAnsi="Times New Roman" w:cs="Times New Roman"/>
          <w:i/>
          <w:lang w:val="en-US" w:eastAsia="en-US"/>
        </w:rPr>
      </w:pPr>
      <w:r w:rsidDel="003D3CA5">
        <w:rPr>
          <w:rFonts w:ascii="Times New Roman" w:eastAsia="Calibri" w:hAnsi="Times New Roman" w:cs="Times New Roman"/>
          <w:b/>
          <w:bCs/>
          <w:i/>
          <w:lang w:eastAsia="en-US"/>
        </w:rPr>
        <w:t xml:space="preserve"> </w:t>
      </w:r>
    </w:p>
    <w:tbl>
      <w:tblPr>
        <w:tblW w:w="0" w:type="auto"/>
        <w:tblInd w:w="108" w:type="dxa"/>
        <w:tblLayout w:type="fixed"/>
        <w:tblLook w:val="0000" w:firstRow="0" w:lastRow="0" w:firstColumn="0" w:lastColumn="0" w:noHBand="0" w:noVBand="0"/>
      </w:tblPr>
      <w:tblGrid>
        <w:gridCol w:w="3936"/>
        <w:gridCol w:w="1451"/>
        <w:gridCol w:w="1560"/>
        <w:gridCol w:w="2135"/>
      </w:tblGrid>
      <w:tr w:rsidR="009D0C0B" w14:paraId="5AC40D5F" w14:textId="77777777">
        <w:trPr>
          <w:trHeight w:val="346"/>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1D4AD46D" w14:textId="77777777" w:rsidR="009D0C0B" w:rsidRDefault="00FA480B">
            <w:pPr>
              <w:spacing w:before="60" w:after="60" w:line="260" w:lineRule="atLeast"/>
            </w:pPr>
            <w:r>
              <w:rPr>
                <w:rFonts w:eastAsia="Calibri"/>
                <w:b/>
                <w:sz w:val="18"/>
                <w:szCs w:val="18"/>
                <w:lang w:eastAsia="en-US"/>
              </w:rPr>
              <w:t>Input parameters for calculating the local emission</w:t>
            </w:r>
          </w:p>
        </w:tc>
      </w:tr>
      <w:tr w:rsidR="009D0C0B" w14:paraId="35F90F4C" w14:textId="77777777">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2E41E30F" w14:textId="77777777" w:rsidR="009D0C0B" w:rsidRDefault="00FA480B">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Input </w:t>
            </w:r>
          </w:p>
        </w:tc>
        <w:tc>
          <w:tcPr>
            <w:tcW w:w="1451" w:type="dxa"/>
            <w:tcBorders>
              <w:top w:val="single" w:sz="4" w:space="0" w:color="000000"/>
              <w:left w:val="single" w:sz="4" w:space="0" w:color="000000"/>
              <w:bottom w:val="single" w:sz="4" w:space="0" w:color="000000"/>
            </w:tcBorders>
            <w:shd w:val="clear" w:color="auto" w:fill="auto"/>
            <w:vAlign w:val="center"/>
          </w:tcPr>
          <w:p w14:paraId="30B07F5B" w14:textId="77777777" w:rsidR="009D0C0B" w:rsidRDefault="00FA480B">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Value </w:t>
            </w:r>
          </w:p>
        </w:tc>
        <w:tc>
          <w:tcPr>
            <w:tcW w:w="1560" w:type="dxa"/>
            <w:tcBorders>
              <w:top w:val="single" w:sz="4" w:space="0" w:color="000000"/>
              <w:left w:val="single" w:sz="4" w:space="0" w:color="000000"/>
              <w:bottom w:val="single" w:sz="4" w:space="0" w:color="000000"/>
            </w:tcBorders>
            <w:shd w:val="clear" w:color="auto" w:fill="auto"/>
            <w:vAlign w:val="center"/>
          </w:tcPr>
          <w:p w14:paraId="7E1295C7" w14:textId="77777777" w:rsidR="009D0C0B" w:rsidRDefault="00FA480B">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Unit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FDB0" w14:textId="77777777" w:rsidR="009D0C0B" w:rsidRDefault="00FA480B">
            <w:pPr>
              <w:spacing w:before="60" w:after="60" w:line="260" w:lineRule="atLeast"/>
            </w:pPr>
            <w:r>
              <w:rPr>
                <w:rFonts w:eastAsia="Calibri" w:cs="Arial"/>
                <w:b/>
                <w:bCs/>
                <w:color w:val="000000"/>
                <w:sz w:val="18"/>
                <w:szCs w:val="18"/>
                <w:lang w:eastAsia="en-GB"/>
              </w:rPr>
              <w:t>Remarks</w:t>
            </w:r>
          </w:p>
        </w:tc>
      </w:tr>
      <w:tr w:rsidR="009D0C0B" w14:paraId="7B133A8B" w14:textId="77777777">
        <w:trPr>
          <w:trHeight w:val="75"/>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CC9F97" w14:textId="6F048235" w:rsidR="009D0C0B" w:rsidRDefault="00FA480B">
            <w:pPr>
              <w:spacing w:before="60" w:after="60" w:line="260" w:lineRule="atLeast"/>
            </w:pPr>
            <w:r>
              <w:rPr>
                <w:rFonts w:eastAsia="Calibri"/>
                <w:color w:val="000000"/>
                <w:sz w:val="18"/>
                <w:szCs w:val="18"/>
                <w:lang w:eastAsia="en-GB"/>
              </w:rPr>
              <w:t>Scenario:</w:t>
            </w:r>
            <w:r>
              <w:rPr>
                <w:rFonts w:eastAsia="Calibri"/>
                <w:i/>
                <w:color w:val="FF0000"/>
                <w:sz w:val="18"/>
                <w:szCs w:val="18"/>
                <w:lang w:eastAsia="en-GB"/>
              </w:rPr>
              <w:t xml:space="preserve"> </w:t>
            </w:r>
            <w:r w:rsidR="00B02904" w:rsidRPr="001E685A">
              <w:rPr>
                <w:i/>
              </w:rPr>
              <w:t>Professional use indoor of domestic and civil buildings</w:t>
            </w:r>
          </w:p>
        </w:tc>
      </w:tr>
      <w:tr w:rsidR="00B02904" w14:paraId="2FAFD0CD" w14:textId="77777777">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2BB9ECC5" w14:textId="237978ED" w:rsidR="00B02904" w:rsidRDefault="00B02904" w:rsidP="00576716">
            <w:pPr>
              <w:spacing w:before="60" w:after="60" w:line="260" w:lineRule="atLeast"/>
              <w:rPr>
                <w:rFonts w:eastAsia="Calibri" w:cs="Arial"/>
                <w:i/>
                <w:color w:val="000000"/>
                <w:sz w:val="18"/>
                <w:szCs w:val="18"/>
                <w:lang w:eastAsia="en-GB"/>
              </w:rPr>
            </w:pPr>
            <w:r w:rsidDel="00015B6D">
              <w:rPr>
                <w:rFonts w:eastAsia="Calibri"/>
                <w:color w:val="000000"/>
                <w:sz w:val="18"/>
                <w:szCs w:val="18"/>
                <w:lang w:eastAsia="en-GB"/>
              </w:rPr>
              <w:t>Application rate of biocidal product</w:t>
            </w:r>
            <w:r w:rsidDel="00015B6D">
              <w:rPr>
                <w:rFonts w:eastAsia="Calibri"/>
                <w:i/>
                <w:color w:val="000000"/>
                <w:sz w:val="18"/>
                <w:szCs w:val="18"/>
                <w:lang w:eastAsia="en-GB"/>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14:paraId="16BD083A" w14:textId="6F38EB9A" w:rsidR="00B02904" w:rsidRDefault="00B02904" w:rsidP="00B02904">
            <w:pPr>
              <w:snapToGrid w:val="0"/>
              <w:spacing w:before="60" w:after="60" w:line="260" w:lineRule="atLeast"/>
              <w:rPr>
                <w:rFonts w:eastAsia="Calibri" w:cs="Arial"/>
                <w:i/>
                <w:color w:val="000000"/>
                <w:sz w:val="18"/>
                <w:szCs w:val="18"/>
                <w:lang w:eastAsia="en-GB"/>
              </w:rPr>
            </w:pPr>
            <w:r>
              <w:rPr>
                <w:lang w:eastAsia="en-GB"/>
              </w:rPr>
              <w:t>0.05</w:t>
            </w:r>
          </w:p>
        </w:tc>
        <w:tc>
          <w:tcPr>
            <w:tcW w:w="1560" w:type="dxa"/>
            <w:tcBorders>
              <w:top w:val="single" w:sz="4" w:space="0" w:color="000000"/>
              <w:left w:val="single" w:sz="4" w:space="0" w:color="000000"/>
              <w:bottom w:val="single" w:sz="4" w:space="0" w:color="000000"/>
            </w:tcBorders>
            <w:shd w:val="clear" w:color="auto" w:fill="auto"/>
            <w:vAlign w:val="center"/>
          </w:tcPr>
          <w:p w14:paraId="6CF1578F" w14:textId="384C665B" w:rsidR="00B02904" w:rsidRDefault="00B02904" w:rsidP="00B02904">
            <w:pPr>
              <w:spacing w:before="60" w:after="60" w:line="260" w:lineRule="atLeast"/>
              <w:rPr>
                <w:rFonts w:ascii="Times New Roman" w:eastAsia="Calibri" w:hAnsi="Times New Roman" w:cs="Arial"/>
                <w:i/>
                <w:color w:val="000000"/>
                <w:sz w:val="18"/>
                <w:szCs w:val="18"/>
                <w:lang w:eastAsia="en-GB"/>
              </w:rPr>
            </w:pPr>
            <w:r w:rsidRPr="006251A5">
              <w:rPr>
                <w:i/>
                <w:lang w:eastAsia="en-GB"/>
              </w:rPr>
              <w:t>g/</w:t>
            </w:r>
            <w:r>
              <w:rPr>
                <w:i/>
                <w:lang w:eastAsia="en-GB"/>
              </w:rPr>
              <w:t>point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8F586" w14:textId="78F281D0" w:rsidR="00B02904" w:rsidRDefault="00B02904" w:rsidP="00B02904">
            <w:pPr>
              <w:snapToGrid w:val="0"/>
              <w:spacing w:before="60" w:after="60" w:line="260" w:lineRule="atLeast"/>
              <w:rPr>
                <w:rFonts w:ascii="Times New Roman" w:eastAsia="Calibri" w:hAnsi="Times New Roman" w:cs="Arial"/>
                <w:i/>
                <w:color w:val="000000"/>
                <w:sz w:val="18"/>
                <w:szCs w:val="18"/>
                <w:lang w:eastAsia="en-GB"/>
              </w:rPr>
            </w:pPr>
            <w:r w:rsidRPr="00CB744A">
              <w:rPr>
                <w:highlight w:val="lightGray"/>
                <w:lang w:eastAsia="en-GB"/>
              </w:rPr>
              <w:t>3 droplet/m</w:t>
            </w:r>
            <w:r w:rsidRPr="00CB744A">
              <w:rPr>
                <w:highlight w:val="lightGray"/>
                <w:vertAlign w:val="superscript"/>
                <w:lang w:eastAsia="en-GB"/>
              </w:rPr>
              <w:t>2</w:t>
            </w:r>
            <w:r w:rsidRPr="00CB744A">
              <w:rPr>
                <w:highlight w:val="lightGray"/>
                <w:lang w:eastAsia="en-GB"/>
              </w:rPr>
              <w:t xml:space="preserve"> for high infestation</w:t>
            </w:r>
          </w:p>
        </w:tc>
      </w:tr>
      <w:tr w:rsidR="00B02904" w14:paraId="494565BE" w14:textId="77777777">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06EA0805" w14:textId="3BC2740C" w:rsidR="00B02904" w:rsidRDefault="00B02904" w:rsidP="00B02904">
            <w:pPr>
              <w:spacing w:before="60" w:after="60" w:line="260" w:lineRule="atLeast"/>
              <w:rPr>
                <w:rFonts w:eastAsia="Calibri" w:cs="Arial"/>
                <w:color w:val="000000"/>
                <w:sz w:val="18"/>
                <w:szCs w:val="18"/>
                <w:lang w:eastAsia="en-GB"/>
              </w:rPr>
            </w:pPr>
            <w:r w:rsidDel="00015B6D">
              <w:rPr>
                <w:rFonts w:eastAsia="Calibri"/>
                <w:color w:val="000000"/>
                <w:sz w:val="18"/>
                <w:szCs w:val="18"/>
                <w:lang w:eastAsia="en-GB"/>
              </w:rPr>
              <w:t>Concentration of active substance in the product</w:t>
            </w:r>
          </w:p>
        </w:tc>
        <w:tc>
          <w:tcPr>
            <w:tcW w:w="1451" w:type="dxa"/>
            <w:tcBorders>
              <w:top w:val="single" w:sz="4" w:space="0" w:color="000000"/>
              <w:left w:val="single" w:sz="4" w:space="0" w:color="000000"/>
              <w:bottom w:val="single" w:sz="4" w:space="0" w:color="000000"/>
            </w:tcBorders>
            <w:shd w:val="clear" w:color="auto" w:fill="auto"/>
            <w:vAlign w:val="center"/>
          </w:tcPr>
          <w:p w14:paraId="5B424D21" w14:textId="769A6C2F" w:rsidR="00B02904" w:rsidRDefault="00B02904" w:rsidP="00B02904">
            <w:pPr>
              <w:snapToGrid w:val="0"/>
              <w:spacing w:before="60" w:after="60" w:line="260" w:lineRule="atLeast"/>
              <w:rPr>
                <w:rFonts w:eastAsia="Calibri" w:cs="Arial"/>
                <w:color w:val="000000"/>
                <w:sz w:val="18"/>
                <w:szCs w:val="18"/>
                <w:lang w:eastAsia="en-GB"/>
              </w:rPr>
            </w:pPr>
            <w:r>
              <w:rPr>
                <w:lang w:eastAsia="en-GB"/>
              </w:rPr>
              <w:t>0.02</w:t>
            </w:r>
          </w:p>
        </w:tc>
        <w:tc>
          <w:tcPr>
            <w:tcW w:w="1560" w:type="dxa"/>
            <w:tcBorders>
              <w:top w:val="single" w:sz="4" w:space="0" w:color="000000"/>
              <w:left w:val="single" w:sz="4" w:space="0" w:color="000000"/>
              <w:bottom w:val="single" w:sz="4" w:space="0" w:color="000000"/>
            </w:tcBorders>
            <w:shd w:val="clear" w:color="auto" w:fill="auto"/>
            <w:vAlign w:val="center"/>
          </w:tcPr>
          <w:p w14:paraId="1995D65D" w14:textId="1C172B61" w:rsidR="00B02904" w:rsidRDefault="00B02904" w:rsidP="00B02904">
            <w:pPr>
              <w:spacing w:before="60" w:after="60" w:line="260" w:lineRule="atLeast"/>
              <w:rPr>
                <w:rFonts w:ascii="Times New Roman" w:eastAsia="Calibri" w:hAnsi="Times New Roman" w:cs="Arial"/>
                <w:i/>
                <w:color w:val="000000"/>
                <w:sz w:val="18"/>
                <w:szCs w:val="18"/>
                <w:lang w:eastAsia="en-GB"/>
              </w:rPr>
            </w:pPr>
            <w:r w:rsidRPr="006251A5">
              <w:rPr>
                <w:i/>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6C6D" w14:textId="77777777" w:rsidR="00B02904" w:rsidRDefault="00B02904" w:rsidP="00B02904">
            <w:pPr>
              <w:snapToGrid w:val="0"/>
              <w:spacing w:before="60" w:after="60" w:line="260" w:lineRule="atLeast"/>
              <w:rPr>
                <w:rFonts w:ascii="Times New Roman" w:eastAsia="Calibri" w:hAnsi="Times New Roman" w:cs="Arial"/>
                <w:i/>
                <w:color w:val="000000"/>
                <w:sz w:val="18"/>
                <w:szCs w:val="18"/>
                <w:lang w:eastAsia="en-GB"/>
              </w:rPr>
            </w:pPr>
          </w:p>
        </w:tc>
      </w:tr>
      <w:tr w:rsidR="00B02904" w14:paraId="254ACECE" w14:textId="77777777">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065D0331" w14:textId="54E91B54" w:rsidR="00B02904" w:rsidRDefault="00B02904" w:rsidP="00B02904">
            <w:pPr>
              <w:snapToGrid w:val="0"/>
              <w:spacing w:before="60" w:after="60" w:line="260" w:lineRule="atLeast"/>
              <w:rPr>
                <w:rFonts w:eastAsia="Calibri" w:cs="Arial"/>
                <w:color w:val="000000"/>
                <w:sz w:val="18"/>
                <w:szCs w:val="18"/>
                <w:lang w:eastAsia="en-GB"/>
              </w:rPr>
            </w:pPr>
            <w:r w:rsidRPr="006968D8">
              <w:rPr>
                <w:lang w:eastAsia="en-GB"/>
              </w:rPr>
              <w:t>Number of gel point per area</w:t>
            </w:r>
          </w:p>
        </w:tc>
        <w:tc>
          <w:tcPr>
            <w:tcW w:w="1451" w:type="dxa"/>
            <w:tcBorders>
              <w:top w:val="single" w:sz="4" w:space="0" w:color="000000"/>
              <w:left w:val="single" w:sz="4" w:space="0" w:color="000000"/>
              <w:bottom w:val="single" w:sz="4" w:space="0" w:color="000000"/>
            </w:tcBorders>
            <w:shd w:val="clear" w:color="auto" w:fill="auto"/>
            <w:vAlign w:val="center"/>
          </w:tcPr>
          <w:p w14:paraId="3950281F" w14:textId="0DCA42A8" w:rsidR="00B02904" w:rsidRDefault="00B02904" w:rsidP="00B02904">
            <w:pPr>
              <w:snapToGrid w:val="0"/>
              <w:spacing w:before="60" w:after="60" w:line="260" w:lineRule="atLeast"/>
              <w:rPr>
                <w:rFonts w:eastAsia="Calibri" w:cs="Arial"/>
                <w:color w:val="000000"/>
                <w:sz w:val="18"/>
                <w:szCs w:val="18"/>
                <w:lang w:eastAsia="en-GB"/>
              </w:rPr>
            </w:pPr>
            <w:r w:rsidRPr="006968D8">
              <w:rPr>
                <w:lang w:eastAsia="en-GB"/>
              </w:rPr>
              <w:t>8</w:t>
            </w:r>
          </w:p>
        </w:tc>
        <w:tc>
          <w:tcPr>
            <w:tcW w:w="1560" w:type="dxa"/>
            <w:tcBorders>
              <w:top w:val="single" w:sz="4" w:space="0" w:color="000000"/>
              <w:left w:val="single" w:sz="4" w:space="0" w:color="000000"/>
              <w:bottom w:val="single" w:sz="4" w:space="0" w:color="000000"/>
            </w:tcBorders>
            <w:shd w:val="clear" w:color="auto" w:fill="auto"/>
            <w:vAlign w:val="center"/>
          </w:tcPr>
          <w:p w14:paraId="53200560" w14:textId="236BD20B" w:rsidR="00B02904" w:rsidRDefault="00B02904" w:rsidP="00B02904">
            <w:pPr>
              <w:snapToGrid w:val="0"/>
              <w:spacing w:before="60" w:after="60" w:line="260" w:lineRule="atLeast"/>
              <w:rPr>
                <w:rFonts w:ascii="Times New Roman" w:eastAsia="Calibri" w:hAnsi="Times New Roman" w:cs="Times New Roman"/>
                <w:color w:val="000000"/>
                <w:sz w:val="18"/>
                <w:szCs w:val="18"/>
                <w:lang w:eastAsia="en-GB"/>
              </w:rPr>
            </w:pPr>
            <w:r w:rsidRPr="006968D8">
              <w:rPr>
                <w:lang w:eastAsia="en-GB"/>
              </w:rPr>
              <w:t>Point/m</w:t>
            </w:r>
            <w:r w:rsidRPr="006968D8">
              <w:rPr>
                <w:vertAlign w:val="superscript"/>
                <w:lang w:eastAsia="en-GB"/>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2518" w14:textId="7A65AD82" w:rsidR="00B02904" w:rsidRDefault="00B02904" w:rsidP="00B02904">
            <w:pPr>
              <w:snapToGrid w:val="0"/>
              <w:spacing w:before="60" w:after="60" w:line="260" w:lineRule="atLeast"/>
              <w:rPr>
                <w:rFonts w:ascii="Times New Roman" w:eastAsia="Calibri" w:hAnsi="Times New Roman" w:cs="Arial"/>
                <w:color w:val="000000"/>
                <w:sz w:val="18"/>
                <w:szCs w:val="18"/>
                <w:lang w:eastAsia="en-GB"/>
              </w:rPr>
            </w:pPr>
            <w:r>
              <w:rPr>
                <w:rFonts w:cs="Arial"/>
                <w:color w:val="000000"/>
                <w:sz w:val="18"/>
                <w:szCs w:val="18"/>
                <w:lang w:eastAsia="en-GB"/>
              </w:rPr>
              <w:t>Worst-case considering that the intended application is per linear meter according to label instructions</w:t>
            </w:r>
          </w:p>
        </w:tc>
      </w:tr>
      <w:tr w:rsidR="00B02904" w14:paraId="06593F50" w14:textId="77777777">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41EC7A72" w14:textId="29BE594D" w:rsidR="00B02904" w:rsidRDefault="00B02904" w:rsidP="00B02904">
            <w:pPr>
              <w:snapToGrid w:val="0"/>
              <w:spacing w:before="60" w:after="60" w:line="260" w:lineRule="atLeast"/>
              <w:rPr>
                <w:rFonts w:eastAsia="Calibri" w:cs="Arial"/>
                <w:color w:val="000000"/>
                <w:sz w:val="18"/>
                <w:szCs w:val="18"/>
                <w:lang w:eastAsia="en-GB"/>
              </w:rPr>
            </w:pPr>
            <w:r>
              <w:rPr>
                <w:lang w:eastAsia="en-GB"/>
              </w:rPr>
              <w:t>Area treated: Household</w:t>
            </w:r>
          </w:p>
        </w:tc>
        <w:tc>
          <w:tcPr>
            <w:tcW w:w="1451" w:type="dxa"/>
            <w:tcBorders>
              <w:top w:val="single" w:sz="4" w:space="0" w:color="000000"/>
              <w:left w:val="single" w:sz="4" w:space="0" w:color="000000"/>
              <w:bottom w:val="single" w:sz="4" w:space="0" w:color="000000"/>
            </w:tcBorders>
            <w:shd w:val="clear" w:color="auto" w:fill="auto"/>
            <w:vAlign w:val="center"/>
          </w:tcPr>
          <w:p w14:paraId="28223770" w14:textId="0674A93B" w:rsidR="00B02904" w:rsidRDefault="00B02904" w:rsidP="00B02904">
            <w:pPr>
              <w:snapToGrid w:val="0"/>
              <w:spacing w:before="60" w:after="60" w:line="260" w:lineRule="atLeast"/>
              <w:rPr>
                <w:rFonts w:eastAsia="Calibri" w:cs="Arial"/>
                <w:color w:val="000000"/>
                <w:sz w:val="18"/>
                <w:szCs w:val="18"/>
                <w:lang w:eastAsia="en-GB"/>
              </w:rPr>
            </w:pPr>
            <w:r>
              <w:rPr>
                <w:lang w:eastAsia="en-GB"/>
              </w:rPr>
              <w:t>130</w:t>
            </w:r>
          </w:p>
        </w:tc>
        <w:tc>
          <w:tcPr>
            <w:tcW w:w="1560" w:type="dxa"/>
            <w:tcBorders>
              <w:top w:val="single" w:sz="4" w:space="0" w:color="000000"/>
              <w:left w:val="single" w:sz="4" w:space="0" w:color="000000"/>
              <w:bottom w:val="single" w:sz="4" w:space="0" w:color="000000"/>
            </w:tcBorders>
            <w:shd w:val="clear" w:color="auto" w:fill="auto"/>
            <w:vAlign w:val="center"/>
          </w:tcPr>
          <w:p w14:paraId="43B59D3A" w14:textId="448CF022" w:rsidR="00B02904" w:rsidRDefault="00B02904" w:rsidP="00B02904">
            <w:pPr>
              <w:snapToGrid w:val="0"/>
              <w:spacing w:before="60" w:after="60" w:line="260" w:lineRule="atLeast"/>
              <w:rPr>
                <w:rFonts w:eastAsia="Calibri" w:cs="Arial"/>
                <w:color w:val="000000"/>
                <w:sz w:val="18"/>
                <w:szCs w:val="18"/>
                <w:lang w:eastAsia="en-GB"/>
              </w:rPr>
            </w:pPr>
            <w:r>
              <w:rPr>
                <w:lang w:eastAsia="en-GB"/>
              </w:rPr>
              <w:t>m2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963C" w14:textId="77777777" w:rsidR="00B02904" w:rsidRDefault="00B02904" w:rsidP="00B02904">
            <w:pPr>
              <w:snapToGrid w:val="0"/>
              <w:spacing w:before="60" w:after="60" w:line="260" w:lineRule="atLeast"/>
              <w:rPr>
                <w:rFonts w:eastAsia="Calibri" w:cs="Arial"/>
                <w:color w:val="000000"/>
                <w:sz w:val="18"/>
                <w:szCs w:val="18"/>
                <w:lang w:eastAsia="en-GB"/>
              </w:rPr>
            </w:pPr>
          </w:p>
        </w:tc>
      </w:tr>
      <w:tr w:rsidR="00B02904" w14:paraId="29B9CE88"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28DE866D" w14:textId="6DE52EED" w:rsidR="00B02904" w:rsidRDefault="00B02904" w:rsidP="00B02904">
            <w:pPr>
              <w:snapToGrid w:val="0"/>
              <w:spacing w:before="60" w:after="60" w:line="260" w:lineRule="atLeast"/>
              <w:rPr>
                <w:rFonts w:eastAsia="Calibri" w:cs="Arial"/>
                <w:color w:val="000000"/>
                <w:sz w:val="18"/>
                <w:szCs w:val="18"/>
                <w:lang w:eastAsia="en-GB"/>
              </w:rPr>
            </w:pPr>
            <w:r>
              <w:rPr>
                <w:lang w:eastAsia="en-GB"/>
              </w:rPr>
              <w:t>Area treated: Larger buildings</w:t>
            </w:r>
          </w:p>
        </w:tc>
        <w:tc>
          <w:tcPr>
            <w:tcW w:w="1451" w:type="dxa"/>
            <w:tcBorders>
              <w:top w:val="single" w:sz="4" w:space="0" w:color="000000"/>
              <w:left w:val="single" w:sz="4" w:space="0" w:color="000000"/>
              <w:bottom w:val="single" w:sz="4" w:space="0" w:color="000000"/>
            </w:tcBorders>
            <w:shd w:val="clear" w:color="auto" w:fill="auto"/>
            <w:vAlign w:val="center"/>
          </w:tcPr>
          <w:p w14:paraId="7BD7DD6F" w14:textId="0C462D7E" w:rsidR="00B02904" w:rsidRDefault="00B02904" w:rsidP="00B02904">
            <w:pPr>
              <w:snapToGrid w:val="0"/>
              <w:spacing w:before="60" w:after="60" w:line="260" w:lineRule="atLeast"/>
              <w:rPr>
                <w:rFonts w:eastAsia="Calibri" w:cs="Arial"/>
                <w:color w:val="000000"/>
                <w:sz w:val="18"/>
                <w:szCs w:val="18"/>
                <w:lang w:eastAsia="en-GB"/>
              </w:rPr>
            </w:pPr>
            <w:r>
              <w:rPr>
                <w:lang w:eastAsia="en-GB"/>
              </w:rPr>
              <w:t>609</w:t>
            </w:r>
          </w:p>
        </w:tc>
        <w:tc>
          <w:tcPr>
            <w:tcW w:w="1560" w:type="dxa"/>
            <w:tcBorders>
              <w:top w:val="single" w:sz="4" w:space="0" w:color="000000"/>
              <w:left w:val="single" w:sz="4" w:space="0" w:color="000000"/>
              <w:bottom w:val="single" w:sz="4" w:space="0" w:color="000000"/>
            </w:tcBorders>
            <w:shd w:val="clear" w:color="auto" w:fill="auto"/>
            <w:vAlign w:val="center"/>
          </w:tcPr>
          <w:p w14:paraId="2356E35D" w14:textId="7B4BE3C2" w:rsidR="00B02904" w:rsidRDefault="00B02904" w:rsidP="00B02904">
            <w:pPr>
              <w:snapToGrid w:val="0"/>
              <w:spacing w:before="60" w:after="60" w:line="260" w:lineRule="atLeast"/>
              <w:rPr>
                <w:rFonts w:eastAsia="Calibri" w:cs="Arial"/>
                <w:color w:val="000000"/>
                <w:sz w:val="18"/>
                <w:szCs w:val="18"/>
                <w:lang w:eastAsia="en-GB"/>
              </w:rPr>
            </w:pPr>
            <w:r>
              <w:rPr>
                <w:lang w:eastAsia="en-GB"/>
              </w:rPr>
              <w:t>m2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19F6" w14:textId="77777777" w:rsidR="00B02904" w:rsidRDefault="00B02904" w:rsidP="00B02904">
            <w:pPr>
              <w:snapToGrid w:val="0"/>
              <w:spacing w:before="60" w:after="60" w:line="260" w:lineRule="atLeast"/>
              <w:rPr>
                <w:rFonts w:eastAsia="Calibri" w:cs="Arial"/>
                <w:color w:val="000000"/>
                <w:sz w:val="18"/>
                <w:szCs w:val="18"/>
                <w:lang w:eastAsia="en-GB"/>
              </w:rPr>
            </w:pPr>
          </w:p>
        </w:tc>
      </w:tr>
      <w:tr w:rsidR="00B02904" w14:paraId="1E58F0F5"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tcPr>
          <w:p w14:paraId="63CA8FC2" w14:textId="5520B59A" w:rsidR="00B02904" w:rsidRDefault="00B02904" w:rsidP="00B02904">
            <w:pPr>
              <w:snapToGrid w:val="0"/>
              <w:spacing w:before="60" w:after="60" w:line="260" w:lineRule="atLeast"/>
              <w:rPr>
                <w:lang w:eastAsia="en-GB"/>
              </w:rPr>
            </w:pPr>
            <w:r>
              <w:rPr>
                <w:lang w:eastAsia="en-GB"/>
              </w:rPr>
              <w:t>Cleaning efficiency</w:t>
            </w:r>
          </w:p>
        </w:tc>
        <w:tc>
          <w:tcPr>
            <w:tcW w:w="1451" w:type="dxa"/>
            <w:tcBorders>
              <w:top w:val="single" w:sz="4" w:space="0" w:color="000000"/>
              <w:left w:val="single" w:sz="4" w:space="0" w:color="000000"/>
              <w:bottom w:val="single" w:sz="4" w:space="0" w:color="000000"/>
            </w:tcBorders>
            <w:shd w:val="clear" w:color="auto" w:fill="auto"/>
          </w:tcPr>
          <w:p w14:paraId="6CF9E59B" w14:textId="62E3C38A" w:rsidR="00B02904" w:rsidRDefault="00B02904" w:rsidP="00B02904">
            <w:pPr>
              <w:snapToGrid w:val="0"/>
              <w:spacing w:before="60" w:after="60" w:line="260" w:lineRule="atLeast"/>
              <w:rPr>
                <w:lang w:eastAsia="en-GB"/>
              </w:rPr>
            </w:pPr>
            <w:r w:rsidRPr="00CB744A">
              <w:rPr>
                <w:highlight w:val="lightGray"/>
                <w:lang w:eastAsia="en-GB"/>
              </w:rPr>
              <w:t>3</w:t>
            </w:r>
          </w:p>
        </w:tc>
        <w:tc>
          <w:tcPr>
            <w:tcW w:w="1560" w:type="dxa"/>
            <w:tcBorders>
              <w:top w:val="single" w:sz="4" w:space="0" w:color="000000"/>
              <w:left w:val="single" w:sz="4" w:space="0" w:color="000000"/>
              <w:bottom w:val="single" w:sz="4" w:space="0" w:color="000000"/>
            </w:tcBorders>
            <w:shd w:val="clear" w:color="auto" w:fill="auto"/>
          </w:tcPr>
          <w:p w14:paraId="49EA6D3C" w14:textId="39CAC168" w:rsidR="00B02904" w:rsidRDefault="00B02904" w:rsidP="00B02904">
            <w:pPr>
              <w:snapToGrid w:val="0"/>
              <w:spacing w:before="60" w:after="60" w:line="260" w:lineRule="atLeast"/>
              <w:rPr>
                <w:lang w:eastAsia="en-GB"/>
              </w:rPr>
            </w:pPr>
            <w:r>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416D6F70" w14:textId="326A75B2" w:rsidR="00B02904" w:rsidRDefault="00B02904" w:rsidP="00B02904">
            <w:pPr>
              <w:snapToGrid w:val="0"/>
              <w:spacing w:before="60" w:after="60" w:line="260" w:lineRule="atLeast"/>
              <w:rPr>
                <w:rFonts w:eastAsia="Calibri" w:cs="Arial"/>
                <w:color w:val="000000"/>
                <w:sz w:val="18"/>
                <w:szCs w:val="18"/>
                <w:lang w:eastAsia="en-GB"/>
              </w:rPr>
            </w:pPr>
            <w:r>
              <w:rPr>
                <w:lang w:eastAsia="en-GB"/>
              </w:rPr>
              <w:t xml:space="preserve">Default </w:t>
            </w:r>
          </w:p>
        </w:tc>
      </w:tr>
      <w:tr w:rsidR="00B02904" w14:paraId="229ED435"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321AEEE9" w14:textId="423FC414" w:rsidR="00B02904" w:rsidRDefault="00B02904" w:rsidP="00B02904">
            <w:pPr>
              <w:snapToGrid w:val="0"/>
              <w:spacing w:before="60" w:after="60" w:line="260" w:lineRule="atLeast"/>
              <w:rPr>
                <w:lang w:eastAsia="en-GB"/>
              </w:rPr>
            </w:pPr>
            <w:r>
              <w:t>Number of houses per STP*</w:t>
            </w:r>
          </w:p>
        </w:tc>
        <w:tc>
          <w:tcPr>
            <w:tcW w:w="1451" w:type="dxa"/>
            <w:tcBorders>
              <w:top w:val="single" w:sz="4" w:space="0" w:color="000000"/>
              <w:left w:val="single" w:sz="4" w:space="0" w:color="000000"/>
              <w:bottom w:val="single" w:sz="4" w:space="0" w:color="000000"/>
            </w:tcBorders>
            <w:shd w:val="clear" w:color="auto" w:fill="auto"/>
          </w:tcPr>
          <w:p w14:paraId="4E4C2461" w14:textId="23521067" w:rsidR="00B02904" w:rsidRPr="00CB744A" w:rsidRDefault="00B02904" w:rsidP="00B02904">
            <w:pPr>
              <w:snapToGrid w:val="0"/>
              <w:spacing w:before="60" w:after="60" w:line="260" w:lineRule="atLeast"/>
              <w:rPr>
                <w:highlight w:val="lightGray"/>
                <w:lang w:eastAsia="en-GB"/>
              </w:rPr>
            </w:pPr>
            <w:r>
              <w:t>4000</w:t>
            </w:r>
          </w:p>
        </w:tc>
        <w:tc>
          <w:tcPr>
            <w:tcW w:w="1560" w:type="dxa"/>
            <w:tcBorders>
              <w:top w:val="single" w:sz="4" w:space="0" w:color="000000"/>
              <w:left w:val="single" w:sz="4" w:space="0" w:color="000000"/>
              <w:bottom w:val="single" w:sz="4" w:space="0" w:color="000000"/>
            </w:tcBorders>
            <w:shd w:val="clear" w:color="auto" w:fill="auto"/>
          </w:tcPr>
          <w:p w14:paraId="5A1C7EDE" w14:textId="1E4C10CB" w:rsidR="00B02904" w:rsidRDefault="00B02904" w:rsidP="00B02904">
            <w:pPr>
              <w:snapToGrid w:val="0"/>
              <w:spacing w:before="60" w:after="60" w:line="260" w:lineRule="atLeast"/>
              <w:rPr>
                <w:lang w:eastAsia="en-GB"/>
              </w:rPr>
            </w:pPr>
            <w:r>
              <w:rPr>
                <w:lang w:eastAsia="en-GB"/>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123BFE7E" w14:textId="672CF943" w:rsidR="00B02904" w:rsidRDefault="00B02904" w:rsidP="00B02904">
            <w:pPr>
              <w:snapToGrid w:val="0"/>
              <w:spacing w:before="60" w:after="60" w:line="260" w:lineRule="atLeast"/>
              <w:rPr>
                <w:lang w:eastAsia="en-GB"/>
              </w:rPr>
            </w:pPr>
            <w:r>
              <w:rPr>
                <w:lang w:eastAsia="en-GB"/>
              </w:rPr>
              <w:t>Default</w:t>
            </w:r>
          </w:p>
        </w:tc>
      </w:tr>
      <w:tr w:rsidR="00B02904" w14:paraId="65590336"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58E84E3C" w14:textId="22DD1B0A" w:rsidR="00B02904" w:rsidRDefault="00B02904" w:rsidP="00B02904">
            <w:pPr>
              <w:snapToGrid w:val="0"/>
              <w:spacing w:before="60" w:after="60" w:line="260" w:lineRule="atLeast"/>
            </w:pPr>
            <w:r>
              <w:t>Number of larger buildings per STP</w:t>
            </w:r>
          </w:p>
        </w:tc>
        <w:tc>
          <w:tcPr>
            <w:tcW w:w="1451" w:type="dxa"/>
            <w:tcBorders>
              <w:top w:val="single" w:sz="4" w:space="0" w:color="000000"/>
              <w:left w:val="single" w:sz="4" w:space="0" w:color="000000"/>
              <w:bottom w:val="single" w:sz="4" w:space="0" w:color="000000"/>
            </w:tcBorders>
            <w:shd w:val="clear" w:color="auto" w:fill="auto"/>
          </w:tcPr>
          <w:p w14:paraId="630E4982" w14:textId="1763221B" w:rsidR="00B02904" w:rsidRDefault="00B02904" w:rsidP="00B02904">
            <w:pPr>
              <w:snapToGrid w:val="0"/>
              <w:spacing w:before="60" w:after="60" w:line="260" w:lineRule="atLeast"/>
            </w:pPr>
            <w:r>
              <w:t>300**</w:t>
            </w:r>
          </w:p>
        </w:tc>
        <w:tc>
          <w:tcPr>
            <w:tcW w:w="1560" w:type="dxa"/>
            <w:tcBorders>
              <w:top w:val="single" w:sz="4" w:space="0" w:color="000000"/>
              <w:left w:val="single" w:sz="4" w:space="0" w:color="000000"/>
              <w:bottom w:val="single" w:sz="4" w:space="0" w:color="000000"/>
            </w:tcBorders>
            <w:shd w:val="clear" w:color="auto" w:fill="auto"/>
          </w:tcPr>
          <w:p w14:paraId="3626E7C7" w14:textId="5120269F" w:rsidR="00B02904" w:rsidRDefault="00B02904" w:rsidP="00B02904">
            <w:pPr>
              <w:snapToGrid w:val="0"/>
              <w:spacing w:before="60" w:after="60" w:line="260" w:lineRule="atLeast"/>
              <w:rPr>
                <w:lang w:eastAsia="en-GB"/>
              </w:rPr>
            </w:pPr>
            <w:r>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D96982F" w14:textId="5976802C" w:rsidR="00B02904" w:rsidRDefault="00B02904" w:rsidP="00B02904">
            <w:pPr>
              <w:snapToGrid w:val="0"/>
              <w:spacing w:before="60" w:after="60" w:line="260" w:lineRule="atLeast"/>
              <w:rPr>
                <w:lang w:eastAsia="en-GB"/>
              </w:rPr>
            </w:pPr>
            <w:r>
              <w:rPr>
                <w:lang w:eastAsia="en-GB"/>
              </w:rPr>
              <w:t>Default</w:t>
            </w:r>
          </w:p>
        </w:tc>
      </w:tr>
      <w:tr w:rsidR="00B02904" w14:paraId="0EDCB7BF"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0FDB6BDF" w14:textId="4481CA44" w:rsidR="00B02904" w:rsidRDefault="00B02904" w:rsidP="00B02904">
            <w:pPr>
              <w:snapToGrid w:val="0"/>
              <w:spacing w:before="60" w:after="60" w:line="260" w:lineRule="atLeast"/>
            </w:pPr>
            <w:r>
              <w:t>Simultaneity factor</w:t>
            </w:r>
          </w:p>
        </w:tc>
        <w:tc>
          <w:tcPr>
            <w:tcW w:w="1451" w:type="dxa"/>
            <w:tcBorders>
              <w:top w:val="single" w:sz="4" w:space="0" w:color="000000"/>
              <w:left w:val="single" w:sz="4" w:space="0" w:color="000000"/>
              <w:bottom w:val="single" w:sz="4" w:space="0" w:color="000000"/>
            </w:tcBorders>
            <w:shd w:val="clear" w:color="auto" w:fill="auto"/>
          </w:tcPr>
          <w:p w14:paraId="6FC603B4" w14:textId="42396F2A" w:rsidR="00B02904" w:rsidRDefault="00B02904" w:rsidP="00B02904">
            <w:pPr>
              <w:snapToGrid w:val="0"/>
              <w:spacing w:before="60" w:after="60" w:line="260" w:lineRule="atLeast"/>
            </w:pPr>
            <w:r>
              <w:t>5.5</w:t>
            </w:r>
          </w:p>
        </w:tc>
        <w:tc>
          <w:tcPr>
            <w:tcW w:w="1560" w:type="dxa"/>
            <w:tcBorders>
              <w:top w:val="single" w:sz="4" w:space="0" w:color="000000"/>
              <w:left w:val="single" w:sz="4" w:space="0" w:color="000000"/>
              <w:bottom w:val="single" w:sz="4" w:space="0" w:color="000000"/>
            </w:tcBorders>
            <w:shd w:val="clear" w:color="auto" w:fill="auto"/>
          </w:tcPr>
          <w:p w14:paraId="1A890B5A" w14:textId="0062DF30" w:rsidR="00B02904" w:rsidRDefault="00B02904" w:rsidP="00B02904">
            <w:pPr>
              <w:snapToGrid w:val="0"/>
              <w:spacing w:before="60" w:after="60" w:line="260" w:lineRule="atLeast"/>
              <w:rPr>
                <w:lang w:eastAsia="en-GB"/>
              </w:rPr>
            </w:pPr>
            <w: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16853205" w14:textId="6C18E969" w:rsidR="00B02904" w:rsidRDefault="00B02904" w:rsidP="00B02904">
            <w:pPr>
              <w:snapToGrid w:val="0"/>
              <w:spacing w:before="60" w:after="60" w:line="260" w:lineRule="atLeast"/>
              <w:rPr>
                <w:lang w:eastAsia="en-GB"/>
              </w:rPr>
            </w:pPr>
            <w:r>
              <w:rPr>
                <w:lang w:eastAsia="en-GB"/>
              </w:rPr>
              <w:t>Default as worst-case</w:t>
            </w:r>
          </w:p>
        </w:tc>
      </w:tr>
    </w:tbl>
    <w:p w14:paraId="14607177" w14:textId="77777777" w:rsidR="00B02904" w:rsidRDefault="00B02904" w:rsidP="00B02904">
      <w:pPr>
        <w:pStyle w:val="THESISTEXT"/>
        <w:spacing w:after="0"/>
        <w:rPr>
          <w:sz w:val="16"/>
          <w:szCs w:val="16"/>
        </w:rPr>
      </w:pPr>
      <w:r w:rsidRPr="00CE59E2">
        <w:rPr>
          <w:sz w:val="16"/>
          <w:szCs w:val="16"/>
        </w:rPr>
        <w:t xml:space="preserve">* </w:t>
      </w:r>
      <w:proofErr w:type="gramStart"/>
      <w:r w:rsidRPr="00CE59E2">
        <w:rPr>
          <w:sz w:val="16"/>
          <w:szCs w:val="16"/>
        </w:rPr>
        <w:t>as</w:t>
      </w:r>
      <w:proofErr w:type="gramEnd"/>
      <w:r w:rsidRPr="00CE59E2">
        <w:rPr>
          <w:sz w:val="16"/>
          <w:szCs w:val="16"/>
        </w:rPr>
        <w:t xml:space="preserve"> stated in </w:t>
      </w:r>
      <w:r>
        <w:rPr>
          <w:sz w:val="16"/>
          <w:szCs w:val="16"/>
        </w:rPr>
        <w:t>TAB</w:t>
      </w:r>
      <w:r w:rsidRPr="00CE59E2">
        <w:rPr>
          <w:sz w:val="16"/>
          <w:szCs w:val="16"/>
        </w:rPr>
        <w:t xml:space="preserve"> for targeted application areas in houses and larger buildings</w:t>
      </w:r>
    </w:p>
    <w:p w14:paraId="52ED9196" w14:textId="77777777" w:rsidR="00B02904" w:rsidRPr="00CE59E2" w:rsidRDefault="00B02904" w:rsidP="00B02904">
      <w:pPr>
        <w:pStyle w:val="THESISTEXT"/>
        <w:spacing w:after="0"/>
        <w:rPr>
          <w:sz w:val="16"/>
          <w:szCs w:val="16"/>
        </w:rPr>
      </w:pPr>
      <w:r>
        <w:rPr>
          <w:sz w:val="16"/>
          <w:szCs w:val="16"/>
        </w:rPr>
        <w:t xml:space="preserve">** </w:t>
      </w:r>
      <w:proofErr w:type="gramStart"/>
      <w:r>
        <w:rPr>
          <w:sz w:val="16"/>
          <w:szCs w:val="16"/>
        </w:rPr>
        <w:t>as</w:t>
      </w:r>
      <w:proofErr w:type="gramEnd"/>
      <w:r>
        <w:rPr>
          <w:sz w:val="16"/>
          <w:szCs w:val="16"/>
        </w:rPr>
        <w:t xml:space="preserve"> stated in TAB for commercial buildings. Note that the same MOTA also states that </w:t>
      </w:r>
      <w:r w:rsidRPr="007920A6">
        <w:rPr>
          <w:i/>
          <w:sz w:val="16"/>
          <w:szCs w:val="16"/>
        </w:rPr>
        <w:t>no separate assessment for hospitals will be included</w:t>
      </w:r>
      <w:r>
        <w:rPr>
          <w:sz w:val="16"/>
          <w:szCs w:val="16"/>
        </w:rPr>
        <w:t xml:space="preserve"> and that the number of commercial buildings of 300 is considered to </w:t>
      </w:r>
      <w:r w:rsidRPr="009A3AFB">
        <w:rPr>
          <w:b/>
          <w:i/>
          <w:sz w:val="16"/>
          <w:szCs w:val="16"/>
        </w:rPr>
        <w:t>include also hospitals</w:t>
      </w:r>
      <w:r>
        <w:rPr>
          <w:sz w:val="16"/>
          <w:szCs w:val="16"/>
        </w:rPr>
        <w:t>. Therefore, the assessment for larger buildings in this risk assessment also covers use in hospitals.</w:t>
      </w:r>
    </w:p>
    <w:p w14:paraId="038AD61A" w14:textId="77777777" w:rsidR="009D0C0B" w:rsidRDefault="009D0C0B">
      <w:pPr>
        <w:spacing w:line="276" w:lineRule="auto"/>
        <w:rPr>
          <w:rFonts w:ascii="Times New Roman" w:eastAsia="Calibri" w:hAnsi="Times New Roman" w:cs="Times New Roman"/>
          <w:i/>
          <w:lang w:eastAsia="en-US"/>
        </w:rPr>
      </w:pPr>
    </w:p>
    <w:p w14:paraId="004456ED" w14:textId="076BB155" w:rsidR="009D0C0B" w:rsidRDefault="00FA480B">
      <w:pPr>
        <w:spacing w:line="276" w:lineRule="auto"/>
        <w:rPr>
          <w:rFonts w:eastAsia="Calibri"/>
          <w:lang w:eastAsia="en-US"/>
        </w:rPr>
      </w:pPr>
      <w:r>
        <w:rPr>
          <w:rFonts w:eastAsia="Calibri"/>
          <w:u w:val="single"/>
          <w:lang w:eastAsia="en-US"/>
        </w:rPr>
        <w:t>Calculations for Scenario [</w:t>
      </w:r>
      <w:r w:rsidR="00B02904">
        <w:rPr>
          <w:rFonts w:eastAsia="Calibri"/>
          <w:i/>
          <w:u w:val="single"/>
          <w:lang w:eastAsia="en-US"/>
        </w:rPr>
        <w:t>1</w:t>
      </w:r>
      <w:r>
        <w:rPr>
          <w:rFonts w:eastAsia="Calibri"/>
          <w:u w:val="single"/>
          <w:lang w:eastAsia="en-US"/>
        </w:rPr>
        <w:t>]</w:t>
      </w:r>
    </w:p>
    <w:p w14:paraId="6FEF5C98" w14:textId="77777777" w:rsidR="009D0C0B" w:rsidRDefault="009D0C0B">
      <w:pPr>
        <w:spacing w:line="276" w:lineRule="auto"/>
        <w:rPr>
          <w:rFonts w:ascii="Times New Roman" w:eastAsia="Calibri" w:hAnsi="Times New Roman" w:cs="Times New Roman"/>
          <w:i/>
          <w:szCs w:val="22"/>
          <w:lang w:eastAsia="en-US"/>
        </w:rPr>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2256"/>
        <w:gridCol w:w="3610"/>
        <w:gridCol w:w="3169"/>
      </w:tblGrid>
      <w:tr w:rsidR="009D0C0B" w14:paraId="01AD2893" w14:textId="77777777">
        <w:trPr>
          <w:tblHeader/>
        </w:trPr>
        <w:tc>
          <w:tcPr>
            <w:tcW w:w="903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4CC0208A" w14:textId="77777777" w:rsidR="009D0C0B" w:rsidRDefault="00FA480B">
            <w:pPr>
              <w:spacing w:before="60" w:after="60" w:line="260" w:lineRule="atLeast"/>
            </w:pPr>
            <w:r>
              <w:rPr>
                <w:rFonts w:eastAsia="Calibri"/>
                <w:b/>
                <w:sz w:val="18"/>
                <w:szCs w:val="18"/>
                <w:lang w:eastAsia="en-US"/>
              </w:rPr>
              <w:t>Resulting local emission to relevant environmental compartments</w:t>
            </w:r>
          </w:p>
        </w:tc>
      </w:tr>
      <w:tr w:rsidR="009D0C0B" w14:paraId="35E0533C" w14:textId="77777777">
        <w:tblPrEx>
          <w:tblCellMar>
            <w:top w:w="0" w:type="dxa"/>
            <w:left w:w="0" w:type="dxa"/>
            <w:bottom w:w="0" w:type="dxa"/>
            <w:right w:w="0" w:type="dxa"/>
          </w:tblCellMar>
        </w:tblPrEx>
        <w:trPr>
          <w:tblHeader/>
        </w:trPr>
        <w:tc>
          <w:tcPr>
            <w:tcW w:w="2256" w:type="dxa"/>
            <w:tcBorders>
              <w:top w:val="single" w:sz="4" w:space="0" w:color="000000"/>
              <w:left w:val="single" w:sz="4" w:space="0" w:color="000000"/>
              <w:bottom w:val="single" w:sz="4" w:space="0" w:color="000000"/>
            </w:tcBorders>
            <w:shd w:val="clear" w:color="auto" w:fill="auto"/>
            <w:vAlign w:val="center"/>
          </w:tcPr>
          <w:p w14:paraId="6AFA4C18" w14:textId="77777777" w:rsidR="009D0C0B" w:rsidRDefault="00FA480B">
            <w:pPr>
              <w:spacing w:before="60" w:after="60" w:line="260" w:lineRule="atLeast"/>
              <w:rPr>
                <w:rFonts w:eastAsia="Calibri"/>
                <w:b/>
                <w:color w:val="000000"/>
                <w:sz w:val="18"/>
                <w:szCs w:val="18"/>
                <w:lang w:eastAsia="en-GB"/>
              </w:rPr>
            </w:pPr>
            <w:r>
              <w:rPr>
                <w:rFonts w:eastAsia="Calibri"/>
                <w:b/>
                <w:color w:val="000000"/>
                <w:sz w:val="18"/>
                <w:szCs w:val="18"/>
                <w:lang w:eastAsia="en-GB"/>
              </w:rPr>
              <w:t>Compartment</w:t>
            </w:r>
          </w:p>
        </w:tc>
        <w:tc>
          <w:tcPr>
            <w:tcW w:w="3610" w:type="dxa"/>
            <w:tcBorders>
              <w:top w:val="single" w:sz="4" w:space="0" w:color="000000"/>
              <w:left w:val="single" w:sz="4" w:space="0" w:color="000000"/>
              <w:bottom w:val="single" w:sz="4" w:space="0" w:color="000000"/>
            </w:tcBorders>
            <w:shd w:val="clear" w:color="auto" w:fill="auto"/>
            <w:vAlign w:val="center"/>
          </w:tcPr>
          <w:p w14:paraId="1F461382" w14:textId="77777777" w:rsidR="009D0C0B" w:rsidRDefault="00FA480B">
            <w:pPr>
              <w:spacing w:before="60" w:after="60" w:line="260" w:lineRule="atLeast"/>
              <w:rPr>
                <w:rFonts w:eastAsia="Calibri"/>
                <w:b/>
                <w:color w:val="000000"/>
                <w:sz w:val="18"/>
                <w:szCs w:val="18"/>
                <w:lang w:eastAsia="en-GB"/>
              </w:rPr>
            </w:pPr>
            <w:r>
              <w:rPr>
                <w:rFonts w:eastAsia="Calibri"/>
                <w:b/>
                <w:color w:val="000000"/>
                <w:sz w:val="18"/>
                <w:szCs w:val="18"/>
                <w:lang w:eastAsia="en-GB"/>
              </w:rPr>
              <w:t>Local emission (Elocal</w:t>
            </w:r>
            <w:r>
              <w:rPr>
                <w:rFonts w:eastAsia="Calibri"/>
                <w:b/>
                <w:color w:val="000000"/>
                <w:sz w:val="18"/>
                <w:szCs w:val="18"/>
                <w:vertAlign w:val="subscript"/>
                <w:lang w:eastAsia="en-GB"/>
              </w:rPr>
              <w:t>compartment</w:t>
            </w:r>
            <w:r>
              <w:rPr>
                <w:rFonts w:eastAsia="Calibri"/>
                <w:b/>
                <w:color w:val="000000"/>
                <w:sz w:val="18"/>
                <w:szCs w:val="18"/>
                <w:lang w:eastAsia="en-GB"/>
              </w:rPr>
              <w:t>) [kg/d]</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72416" w14:textId="77777777" w:rsidR="009D0C0B" w:rsidRDefault="00FA480B">
            <w:pPr>
              <w:spacing w:before="60" w:after="60" w:line="260" w:lineRule="atLeast"/>
            </w:pPr>
            <w:r>
              <w:rPr>
                <w:rFonts w:eastAsia="Calibri"/>
                <w:b/>
                <w:color w:val="000000"/>
                <w:sz w:val="18"/>
                <w:szCs w:val="18"/>
                <w:lang w:eastAsia="en-GB"/>
              </w:rPr>
              <w:t>Remarks</w:t>
            </w:r>
          </w:p>
        </w:tc>
      </w:tr>
      <w:tr w:rsidR="009D0C0B" w14:paraId="4E30052A" w14:textId="77777777">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3D2C31A0" w14:textId="77777777" w:rsidR="009D0C0B" w:rsidRDefault="00FA480B">
            <w:pPr>
              <w:spacing w:before="60" w:after="60"/>
              <w:rPr>
                <w:color w:val="000000"/>
                <w:sz w:val="18"/>
                <w:szCs w:val="18"/>
                <w:lang w:eastAsia="en-GB"/>
              </w:rPr>
            </w:pPr>
            <w:r>
              <w:rPr>
                <w:color w:val="000000"/>
                <w:sz w:val="18"/>
                <w:szCs w:val="18"/>
                <w:lang w:eastAsia="en-GB"/>
              </w:rPr>
              <w:t>STP</w:t>
            </w:r>
          </w:p>
        </w:tc>
        <w:tc>
          <w:tcPr>
            <w:tcW w:w="3610" w:type="dxa"/>
            <w:tcBorders>
              <w:left w:val="single" w:sz="4" w:space="0" w:color="000000"/>
              <w:bottom w:val="single" w:sz="4" w:space="0" w:color="000000"/>
            </w:tcBorders>
            <w:shd w:val="clear" w:color="auto" w:fill="auto"/>
            <w:vAlign w:val="center"/>
          </w:tcPr>
          <w:p w14:paraId="63789D4A" w14:textId="0F3D4B07" w:rsidR="009D0C0B" w:rsidRDefault="00B02904">
            <w:pPr>
              <w:snapToGrid w:val="0"/>
              <w:spacing w:before="60" w:after="60"/>
              <w:rPr>
                <w:color w:val="000000"/>
                <w:sz w:val="18"/>
                <w:szCs w:val="18"/>
                <w:lang w:eastAsia="en-GB"/>
              </w:rPr>
            </w:pPr>
            <w:r w:rsidRPr="00CB744A">
              <w:rPr>
                <w:highlight w:val="lightGray"/>
                <w:lang w:eastAsia="en-GB"/>
              </w:rPr>
              <w:t>9.31E-05</w:t>
            </w:r>
          </w:p>
        </w:tc>
        <w:tc>
          <w:tcPr>
            <w:tcW w:w="3169" w:type="dxa"/>
            <w:tcBorders>
              <w:left w:val="single" w:sz="4" w:space="0" w:color="000000"/>
              <w:bottom w:val="single" w:sz="4" w:space="0" w:color="000000"/>
              <w:right w:val="single" w:sz="4" w:space="0" w:color="000000"/>
            </w:tcBorders>
            <w:shd w:val="clear" w:color="auto" w:fill="auto"/>
            <w:vAlign w:val="center"/>
          </w:tcPr>
          <w:p w14:paraId="25371BBE" w14:textId="77777777" w:rsidR="009D0C0B" w:rsidRDefault="009D0C0B">
            <w:pPr>
              <w:snapToGrid w:val="0"/>
              <w:spacing w:before="60" w:after="60"/>
              <w:rPr>
                <w:color w:val="000000"/>
                <w:sz w:val="18"/>
                <w:szCs w:val="18"/>
                <w:lang w:eastAsia="en-GB"/>
              </w:rPr>
            </w:pPr>
          </w:p>
        </w:tc>
      </w:tr>
    </w:tbl>
    <w:p w14:paraId="639334C8" w14:textId="76A31F01" w:rsidR="0041507C" w:rsidRDefault="0041507C" w:rsidP="00576716">
      <w:pPr>
        <w:spacing w:line="260" w:lineRule="atLeas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B02904" w:rsidRPr="00D80FEB" w14:paraId="2A21F57A" w14:textId="77777777" w:rsidTr="00F52F1C">
        <w:trPr>
          <w:trHeight w:val="333"/>
        </w:trPr>
        <w:tc>
          <w:tcPr>
            <w:tcW w:w="10031" w:type="dxa"/>
            <w:shd w:val="clear" w:color="auto" w:fill="CCFFCC"/>
            <w:vAlign w:val="center"/>
          </w:tcPr>
          <w:p w14:paraId="6FE723DA" w14:textId="778CFFDF" w:rsidR="00D80FEB" w:rsidRPr="00576716" w:rsidRDefault="00D80FEB" w:rsidP="00D80FEB">
            <w:pPr>
              <w:pStyle w:val="Lgende"/>
              <w:keepNext/>
              <w:rPr>
                <w:rFonts w:ascii="Verdana" w:hAnsi="Verdana" w:cs="Verdana"/>
              </w:rPr>
            </w:pPr>
            <w:r w:rsidRPr="00576716">
              <w:rPr>
                <w:rFonts w:ascii="Verdana" w:hAnsi="Verdana"/>
              </w:rPr>
              <w:lastRenderedPageBreak/>
              <w:t xml:space="preserve">Infobox </w:t>
            </w:r>
            <w:r w:rsidRPr="00576716">
              <w:rPr>
                <w:rFonts w:ascii="Verdana" w:hAnsi="Verdana"/>
              </w:rPr>
              <w:fldChar w:fldCharType="begin"/>
            </w:r>
            <w:r w:rsidRPr="00576716">
              <w:rPr>
                <w:rFonts w:ascii="Verdana" w:hAnsi="Verdana"/>
              </w:rPr>
              <w:instrText xml:space="preserve"> SEQ Infobox \* ARABIC </w:instrText>
            </w:r>
            <w:r w:rsidRPr="00576716">
              <w:rPr>
                <w:rFonts w:ascii="Verdana" w:hAnsi="Verdana"/>
              </w:rPr>
              <w:fldChar w:fldCharType="separate"/>
            </w:r>
            <w:r w:rsidR="00400FEA">
              <w:rPr>
                <w:rFonts w:ascii="Verdana" w:hAnsi="Verdana"/>
                <w:noProof/>
              </w:rPr>
              <w:t>5</w:t>
            </w:r>
            <w:r w:rsidRPr="00576716">
              <w:rPr>
                <w:rFonts w:ascii="Verdana" w:hAnsi="Verdana"/>
              </w:rPr>
              <w:fldChar w:fldCharType="end"/>
            </w:r>
            <w:r w:rsidRPr="00576716">
              <w:rPr>
                <w:rFonts w:ascii="Verdana" w:hAnsi="Verdana"/>
              </w:rPr>
              <w:t xml:space="preserve"> – FR CA position: </w:t>
            </w:r>
          </w:p>
          <w:p w14:paraId="09E5ABDE" w14:textId="40DE61B0" w:rsidR="008C619E" w:rsidRDefault="008C619E">
            <w:pPr>
              <w:autoSpaceDE w:val="0"/>
              <w:autoSpaceDN w:val="0"/>
              <w:adjustRightInd w:val="0"/>
              <w:rPr>
                <w:rFonts w:eastAsiaTheme="minorHAnsi" w:cs="Helvetica"/>
                <w:lang w:val="en-US" w:eastAsia="en-US"/>
              </w:rPr>
            </w:pPr>
            <w:r w:rsidRPr="00D80FEB">
              <w:rPr>
                <w:rFonts w:eastAsiaTheme="minorHAnsi" w:cs="Helvetica"/>
                <w:lang w:val="en-US" w:eastAsia="en-US"/>
              </w:rPr>
              <w:t>The FR CA has recalculated the emission to the STP compartment based on a refined application area and a mor</w:t>
            </w:r>
            <w:r w:rsidR="003A0BAF" w:rsidRPr="00D80FEB">
              <w:rPr>
                <w:rFonts w:eastAsiaTheme="minorHAnsi" w:cs="Helvetica"/>
                <w:lang w:val="en-US" w:eastAsia="en-US"/>
              </w:rPr>
              <w:t>e realistic cleaning efficiency</w:t>
            </w:r>
            <w:r w:rsidR="008A0736" w:rsidRPr="00D80FEB">
              <w:rPr>
                <w:rFonts w:eastAsiaTheme="minorHAnsi" w:cs="Helvetica"/>
                <w:lang w:val="en-US" w:eastAsia="en-US"/>
              </w:rPr>
              <w:t>.</w:t>
            </w:r>
          </w:p>
          <w:p w14:paraId="2E566206" w14:textId="77777777" w:rsidR="004E419B" w:rsidRPr="00D80FEB" w:rsidRDefault="004E419B">
            <w:pPr>
              <w:autoSpaceDE w:val="0"/>
              <w:autoSpaceDN w:val="0"/>
              <w:adjustRightInd w:val="0"/>
              <w:rPr>
                <w:rFonts w:eastAsiaTheme="minorHAnsi" w:cs="Helvetica"/>
                <w:lang w:val="en-US" w:eastAsia="en-US"/>
              </w:rPr>
            </w:pPr>
          </w:p>
          <w:p w14:paraId="73DD58D0" w14:textId="04CE1610" w:rsidR="004E419B" w:rsidRDefault="004E419B" w:rsidP="008A0736">
            <w:pPr>
              <w:autoSpaceDE w:val="0"/>
              <w:autoSpaceDN w:val="0"/>
              <w:adjustRightInd w:val="0"/>
              <w:rPr>
                <w:rFonts w:eastAsiaTheme="minorHAnsi" w:cs="Helvetica"/>
                <w:b/>
                <w:u w:val="single"/>
                <w:lang w:val="en-US" w:eastAsia="en-US"/>
              </w:rPr>
            </w:pPr>
            <w:r>
              <w:rPr>
                <w:rFonts w:eastAsiaTheme="minorHAnsi" w:cs="Helvetica"/>
                <w:b/>
                <w:u w:val="single"/>
                <w:lang w:val="en-US" w:eastAsia="en-US"/>
              </w:rPr>
              <w:t>Application rate of the biocidal product and number of gel</w:t>
            </w:r>
            <w:r w:rsidR="00EE307B">
              <w:rPr>
                <w:rFonts w:eastAsiaTheme="minorHAnsi" w:cs="Helvetica"/>
                <w:b/>
                <w:u w:val="single"/>
                <w:lang w:val="en-US" w:eastAsia="en-US"/>
              </w:rPr>
              <w:t xml:space="preserve"> </w:t>
            </w:r>
            <w:r>
              <w:rPr>
                <w:rFonts w:eastAsiaTheme="minorHAnsi" w:cs="Helvetica"/>
                <w:b/>
                <w:u w:val="single"/>
                <w:lang w:val="en-US" w:eastAsia="en-US"/>
              </w:rPr>
              <w:t>point per area:</w:t>
            </w:r>
          </w:p>
          <w:p w14:paraId="4F995F1E" w14:textId="34FE76A2" w:rsidR="004E419B" w:rsidRPr="009605CE" w:rsidRDefault="004E419B" w:rsidP="008A0736">
            <w:pPr>
              <w:autoSpaceDE w:val="0"/>
              <w:autoSpaceDN w:val="0"/>
              <w:adjustRightInd w:val="0"/>
              <w:rPr>
                <w:rFonts w:eastAsiaTheme="minorHAnsi" w:cs="Helvetica"/>
                <w:lang w:val="en-US" w:eastAsia="en-US"/>
              </w:rPr>
            </w:pPr>
            <w:r w:rsidRPr="009605CE">
              <w:rPr>
                <w:rFonts w:eastAsiaTheme="minorHAnsi" w:cs="Helvetica"/>
                <w:lang w:val="en-US" w:eastAsia="en-US"/>
              </w:rPr>
              <w:t>According to the intended uses, the application rate is of 2 droplets per linear meter, corresponding t</w:t>
            </w:r>
            <w:r w:rsidR="00EE307B">
              <w:rPr>
                <w:rFonts w:eastAsiaTheme="minorHAnsi" w:cs="Helvetica"/>
                <w:lang w:val="en-US" w:eastAsia="en-US"/>
              </w:rPr>
              <w:t xml:space="preserve">o an application rate of </w:t>
            </w:r>
            <w:r w:rsidR="00EE307B" w:rsidRPr="009605CE">
              <w:rPr>
                <w:rFonts w:eastAsiaTheme="minorHAnsi" w:cs="Helvetica"/>
                <w:b/>
                <w:lang w:val="en-US" w:eastAsia="en-US"/>
              </w:rPr>
              <w:t>8 dropl</w:t>
            </w:r>
            <w:r w:rsidRPr="009605CE">
              <w:rPr>
                <w:rFonts w:eastAsiaTheme="minorHAnsi" w:cs="Helvetica"/>
                <w:b/>
                <w:lang w:val="en-US" w:eastAsia="en-US"/>
              </w:rPr>
              <w:t>ets per m</w:t>
            </w:r>
            <w:r w:rsidRPr="009605CE">
              <w:rPr>
                <w:rFonts w:eastAsiaTheme="minorHAnsi" w:cs="Helvetica"/>
                <w:b/>
                <w:vertAlign w:val="superscript"/>
                <w:lang w:val="en-US" w:eastAsia="en-US"/>
              </w:rPr>
              <w:t>2</w:t>
            </w:r>
            <w:r w:rsidRPr="009605CE">
              <w:rPr>
                <w:rFonts w:eastAsiaTheme="minorHAnsi" w:cs="Helvetica"/>
                <w:lang w:val="en-US" w:eastAsia="en-US"/>
              </w:rPr>
              <w:t>.</w:t>
            </w:r>
          </w:p>
          <w:p w14:paraId="35E89052" w14:textId="77777777" w:rsidR="004E419B" w:rsidRDefault="004E419B" w:rsidP="008A0736">
            <w:pPr>
              <w:autoSpaceDE w:val="0"/>
              <w:autoSpaceDN w:val="0"/>
              <w:adjustRightInd w:val="0"/>
              <w:rPr>
                <w:rFonts w:eastAsiaTheme="minorHAnsi" w:cs="Helvetica"/>
                <w:b/>
                <w:u w:val="single"/>
                <w:lang w:val="en-US" w:eastAsia="en-US"/>
              </w:rPr>
            </w:pPr>
          </w:p>
          <w:p w14:paraId="08EF8A5D" w14:textId="717C7B76" w:rsidR="008A0736" w:rsidRPr="00396EB1" w:rsidRDefault="008A0736" w:rsidP="008A0736">
            <w:pPr>
              <w:autoSpaceDE w:val="0"/>
              <w:autoSpaceDN w:val="0"/>
              <w:adjustRightInd w:val="0"/>
              <w:rPr>
                <w:rFonts w:eastAsiaTheme="minorHAnsi" w:cs="Helvetica"/>
                <w:lang w:val="en-US" w:eastAsia="en-US"/>
              </w:rPr>
            </w:pPr>
            <w:r w:rsidRPr="0076660D">
              <w:rPr>
                <w:rFonts w:eastAsiaTheme="minorHAnsi" w:cs="Helvetica"/>
                <w:b/>
                <w:u w:val="single"/>
                <w:lang w:val="en-US" w:eastAsia="en-US"/>
              </w:rPr>
              <w:t>Treated areas</w:t>
            </w:r>
            <w:r w:rsidRPr="00396EB1">
              <w:rPr>
                <w:rFonts w:eastAsiaTheme="minorHAnsi" w:cs="Helvetica"/>
                <w:lang w:val="en-US" w:eastAsia="en-US"/>
              </w:rPr>
              <w:t>:</w:t>
            </w:r>
          </w:p>
          <w:p w14:paraId="689BD1B2" w14:textId="26463757" w:rsidR="008A0736" w:rsidRPr="00D80FEB" w:rsidRDefault="008A0736" w:rsidP="008A0736">
            <w:pPr>
              <w:autoSpaceDE w:val="0"/>
              <w:autoSpaceDN w:val="0"/>
              <w:adjustRightInd w:val="0"/>
              <w:rPr>
                <w:rFonts w:eastAsiaTheme="minorHAnsi" w:cs="Helvetica"/>
                <w:lang w:val="en-US" w:eastAsia="en-US"/>
              </w:rPr>
            </w:pPr>
            <w:r w:rsidRPr="00D80FEB">
              <w:rPr>
                <w:rFonts w:eastAsiaTheme="minorHAnsi" w:cs="Helvetica"/>
                <w:lang w:val="en-US" w:eastAsia="en-US"/>
              </w:rPr>
              <w:t>With regard to the indoor area to be treated with the product, the applicant used a value of 130 m2 for a house and 609 m2 for large buildings. These values represent the total area inside each type o</w:t>
            </w:r>
            <w:r w:rsidRPr="0076660D">
              <w:rPr>
                <w:rFonts w:eastAsiaTheme="minorHAnsi" w:cs="Helvetica"/>
                <w:lang w:val="en-US" w:eastAsia="en-US"/>
              </w:rPr>
              <w:t xml:space="preserve">f building and </w:t>
            </w:r>
            <w:r w:rsidRPr="00396EB1">
              <w:rPr>
                <w:rFonts w:eastAsiaTheme="minorHAnsi" w:cs="Helvetica"/>
                <w:lang w:val="en-US" w:eastAsia="en-US"/>
              </w:rPr>
              <w:t>are</w:t>
            </w:r>
            <w:r w:rsidRPr="00371EEB">
              <w:rPr>
                <w:rFonts w:eastAsiaTheme="minorHAnsi" w:cs="Helvetica"/>
                <w:lang w:val="en-US" w:eastAsia="en-US"/>
              </w:rPr>
              <w:t xml:space="preserve"> assumed as worst-case scenario</w:t>
            </w:r>
            <w:r w:rsidRPr="00030858">
              <w:rPr>
                <w:rFonts w:eastAsiaTheme="minorHAnsi" w:cs="Helvetica"/>
                <w:lang w:val="en-US" w:eastAsia="en-US"/>
              </w:rPr>
              <w:t>s</w:t>
            </w:r>
            <w:r w:rsidRPr="00E208DF">
              <w:rPr>
                <w:rFonts w:eastAsiaTheme="minorHAnsi" w:cs="Helvetica"/>
                <w:lang w:val="en-US" w:eastAsia="en-US"/>
              </w:rPr>
              <w:t xml:space="preserve"> by the applicant. Nevertheless, it is considered that the DX3 gel is intended to be used in cracks and crevices or along a perimeter indoor</w:t>
            </w:r>
            <w:r w:rsidRPr="00123F90">
              <w:rPr>
                <w:rFonts w:eastAsiaTheme="minorHAnsi" w:cs="Helvetica"/>
                <w:lang w:val="en-US" w:eastAsia="en-US"/>
              </w:rPr>
              <w:t xml:space="preserve">. A ‘barrier’ scenario </w:t>
            </w:r>
            <w:r w:rsidRPr="00830712">
              <w:rPr>
                <w:rFonts w:eastAsiaTheme="minorHAnsi" w:cs="Helvetica"/>
                <w:lang w:val="en-US" w:eastAsia="en-US"/>
              </w:rPr>
              <w:t>covers a total surface of 20</w:t>
            </w:r>
            <w:r w:rsidRPr="007F35DF">
              <w:rPr>
                <w:rFonts w:eastAsiaTheme="minorHAnsi" w:cs="Helvetica"/>
                <w:lang w:val="en-US" w:eastAsia="en-US"/>
              </w:rPr>
              <w:t xml:space="preserve"> </w:t>
            </w:r>
            <w:r w:rsidRPr="006E235D">
              <w:rPr>
                <w:rFonts w:eastAsiaTheme="minorHAnsi" w:cs="Helvetica"/>
                <w:lang w:val="en-US" w:eastAsia="en-US"/>
              </w:rPr>
              <w:t>m</w:t>
            </w:r>
            <w:r w:rsidRPr="005F7097">
              <w:rPr>
                <w:rFonts w:eastAsiaTheme="minorHAnsi" w:cs="Helvetica"/>
                <w:vertAlign w:val="superscript"/>
                <w:lang w:val="en-US" w:eastAsia="en-US"/>
              </w:rPr>
              <w:t>2</w:t>
            </w:r>
            <w:r w:rsidRPr="00730660">
              <w:rPr>
                <w:rFonts w:eastAsiaTheme="minorHAnsi" w:cs="Helvetica"/>
                <w:lang w:val="en-US" w:eastAsia="en-US"/>
              </w:rPr>
              <w:t xml:space="preserve"> for a dome</w:t>
            </w:r>
            <w:r w:rsidRPr="00056D7D">
              <w:rPr>
                <w:rFonts w:eastAsiaTheme="minorHAnsi" w:cs="Helvetica"/>
                <w:lang w:val="en-US" w:eastAsia="en-US"/>
              </w:rPr>
              <w:t>stic house and 93m</w:t>
            </w:r>
            <w:r w:rsidRPr="00056D7D">
              <w:rPr>
                <w:rFonts w:eastAsiaTheme="minorHAnsi" w:cs="Helvetica"/>
                <w:vertAlign w:val="superscript"/>
                <w:lang w:val="en-US" w:eastAsia="en-US"/>
              </w:rPr>
              <w:t>2</w:t>
            </w:r>
            <w:r w:rsidRPr="000D087B">
              <w:rPr>
                <w:rFonts w:eastAsiaTheme="minorHAnsi" w:cs="Helvetica"/>
                <w:lang w:val="en-US" w:eastAsia="en-US"/>
              </w:rPr>
              <w:t xml:space="preserve"> for a large building seems therefore more realistic. </w:t>
            </w:r>
            <w:r w:rsidRPr="008D46E8">
              <w:rPr>
                <w:rFonts w:cs="Arial"/>
                <w:lang w:val="en-US"/>
              </w:rPr>
              <w:t xml:space="preserve">These values for barrier treatment were corrected for the wet cleaned zone. </w:t>
            </w:r>
            <w:r w:rsidRPr="00206C79">
              <w:rPr>
                <w:rFonts w:eastAsiaTheme="minorHAnsi" w:cs="Helvetica"/>
                <w:lang w:val="en-US" w:eastAsia="en-US"/>
              </w:rPr>
              <w:t>The area values selected were 5.9 m2 for a private house and 27</w:t>
            </w:r>
            <w:r w:rsidRPr="00187D86">
              <w:rPr>
                <w:rFonts w:eastAsiaTheme="minorHAnsi" w:cs="Helvetica"/>
                <w:lang w:val="en-US" w:eastAsia="en-US"/>
              </w:rPr>
              <w:t xml:space="preserve"> m2 for large buildings.</w:t>
            </w:r>
          </w:p>
          <w:p w14:paraId="3CC8978B" w14:textId="77777777" w:rsidR="008A0736" w:rsidRPr="0076660D" w:rsidRDefault="008A0736" w:rsidP="008A0736">
            <w:pPr>
              <w:autoSpaceDE w:val="0"/>
              <w:autoSpaceDN w:val="0"/>
              <w:adjustRightInd w:val="0"/>
              <w:rPr>
                <w:rFonts w:eastAsiaTheme="minorHAnsi" w:cs="Helvetica"/>
                <w:lang w:val="en-US" w:eastAsia="en-US"/>
              </w:rPr>
            </w:pPr>
          </w:p>
          <w:p w14:paraId="766A8F54" w14:textId="77777777" w:rsidR="008A0736" w:rsidRPr="00123F90" w:rsidRDefault="008A0736" w:rsidP="008A0736">
            <w:pPr>
              <w:autoSpaceDE w:val="0"/>
              <w:autoSpaceDN w:val="0"/>
              <w:adjustRightInd w:val="0"/>
              <w:rPr>
                <w:rFonts w:eastAsiaTheme="minorHAnsi" w:cs="Helvetica"/>
                <w:lang w:val="en-US" w:eastAsia="en-US"/>
              </w:rPr>
            </w:pPr>
            <w:r w:rsidRPr="00371EEB">
              <w:rPr>
                <w:rFonts w:eastAsiaTheme="minorHAnsi" w:cs="Helvetica"/>
                <w:b/>
                <w:u w:val="single"/>
                <w:lang w:val="en-US" w:eastAsia="en-US"/>
              </w:rPr>
              <w:t>Cleaning efficienc</w:t>
            </w:r>
            <w:r w:rsidRPr="00030858">
              <w:rPr>
                <w:rFonts w:eastAsiaTheme="minorHAnsi" w:cs="Helvetica"/>
                <w:b/>
                <w:u w:val="single"/>
                <w:lang w:val="en-US" w:eastAsia="en-US"/>
              </w:rPr>
              <w:t>y</w:t>
            </w:r>
            <w:r w:rsidRPr="00E208DF">
              <w:rPr>
                <w:rFonts w:eastAsiaTheme="minorHAnsi" w:cs="Helvetica"/>
                <w:lang w:val="en-US" w:eastAsia="en-US"/>
              </w:rPr>
              <w:t>:</w:t>
            </w:r>
          </w:p>
          <w:p w14:paraId="71096F91" w14:textId="77777777" w:rsidR="008A0736" w:rsidRPr="00056D7D" w:rsidRDefault="008A0736" w:rsidP="008A0736">
            <w:pPr>
              <w:autoSpaceDE w:val="0"/>
              <w:autoSpaceDN w:val="0"/>
              <w:adjustRightInd w:val="0"/>
              <w:rPr>
                <w:rFonts w:eastAsiaTheme="minorHAnsi" w:cs="Helvetica"/>
                <w:lang w:val="en-US" w:eastAsia="en-US"/>
              </w:rPr>
            </w:pPr>
            <w:r w:rsidRPr="008B7BCA">
              <w:rPr>
                <w:rFonts w:eastAsiaTheme="minorHAnsi" w:cs="Helvetica"/>
                <w:lang w:val="en-US" w:eastAsia="en-US"/>
              </w:rPr>
              <w:t xml:space="preserve">A cleaning efficiency of 25% </w:t>
            </w:r>
            <w:r w:rsidRPr="00830712">
              <w:rPr>
                <w:rFonts w:eastAsiaTheme="minorHAnsi" w:cs="Helvetica"/>
                <w:lang w:val="en-US" w:eastAsia="en-US"/>
              </w:rPr>
              <w:t xml:space="preserve">instead of 3 % proposed by the applicant </w:t>
            </w:r>
            <w:r w:rsidRPr="007F35DF">
              <w:rPr>
                <w:rFonts w:eastAsiaTheme="minorHAnsi" w:cs="Helvetica"/>
                <w:lang w:val="en-US" w:eastAsia="en-US"/>
              </w:rPr>
              <w:t xml:space="preserve">has then been adopted </w:t>
            </w:r>
            <w:r w:rsidRPr="006E235D">
              <w:rPr>
                <w:rFonts w:eastAsiaTheme="minorHAnsi" w:cs="Helvetica"/>
                <w:lang w:val="en-US" w:eastAsia="en-US"/>
              </w:rPr>
              <w:t xml:space="preserve">according to the ESD </w:t>
            </w:r>
            <w:r w:rsidRPr="005F7097">
              <w:rPr>
                <w:rFonts w:eastAsiaTheme="minorHAnsi" w:cs="Helvetica"/>
                <w:lang w:val="en-US" w:eastAsia="en-US"/>
              </w:rPr>
              <w:t>as a protectiv</w:t>
            </w:r>
            <w:r w:rsidRPr="00730660">
              <w:rPr>
                <w:rFonts w:eastAsiaTheme="minorHAnsi" w:cs="Helvetica"/>
                <w:lang w:val="en-US" w:eastAsia="en-US"/>
              </w:rPr>
              <w:t xml:space="preserve">e scenario (gel for surface in the ESD) assuming the </w:t>
            </w:r>
            <w:r w:rsidRPr="00056D7D">
              <w:rPr>
                <w:rFonts w:eastAsiaTheme="minorHAnsi" w:cs="Helvetica"/>
                <w:lang w:val="en-US" w:eastAsia="en-US"/>
              </w:rPr>
              <w:t>product applied along the ant runways could be washed away and reach the STP by unexpected flooding or via accidental spillages.</w:t>
            </w:r>
          </w:p>
          <w:p w14:paraId="1209F6CE" w14:textId="77777777" w:rsidR="008A0736" w:rsidRPr="000D087B" w:rsidRDefault="008A0736" w:rsidP="008A0736">
            <w:pPr>
              <w:autoSpaceDE w:val="0"/>
              <w:autoSpaceDN w:val="0"/>
              <w:adjustRightInd w:val="0"/>
              <w:rPr>
                <w:rFonts w:eastAsiaTheme="minorHAnsi" w:cs="Helvetica"/>
                <w:lang w:val="en-US" w:eastAsia="en-US"/>
              </w:rPr>
            </w:pPr>
          </w:p>
          <w:p w14:paraId="361422E5" w14:textId="5ED45B3C" w:rsidR="008A0736" w:rsidRPr="00D80FEB" w:rsidRDefault="008A0736" w:rsidP="008A0736">
            <w:pPr>
              <w:rPr>
                <w:rFonts w:eastAsiaTheme="minorHAnsi" w:cs="Helvetica"/>
                <w:b/>
                <w:vertAlign w:val="superscript"/>
                <w:lang w:val="en-US" w:eastAsia="en-US"/>
              </w:rPr>
            </w:pPr>
            <w:r w:rsidRPr="008D46E8">
              <w:rPr>
                <w:rFonts w:eastAsiaTheme="minorHAnsi" w:cs="Helvetica"/>
                <w:lang w:val="en-US" w:eastAsia="en-US"/>
              </w:rPr>
              <w:t xml:space="preserve">Assuming these new input parameters, and taking into account the a.s. technical value, </w:t>
            </w:r>
            <w:r w:rsidRPr="00206C79">
              <w:rPr>
                <w:rFonts w:eastAsiaTheme="minorHAnsi" w:cs="Helvetica"/>
                <w:b/>
                <w:lang w:val="en-US" w:eastAsia="en-US"/>
              </w:rPr>
              <w:t>Elocal</w:t>
            </w:r>
            <w:r w:rsidRPr="00187D86">
              <w:rPr>
                <w:rFonts w:eastAsiaTheme="minorHAnsi" w:cs="Helvetica"/>
                <w:b/>
                <w:vertAlign w:val="subscript"/>
                <w:lang w:val="en-US" w:eastAsia="en-US"/>
              </w:rPr>
              <w:t>STP</w:t>
            </w:r>
            <w:r w:rsidRPr="00187D86">
              <w:rPr>
                <w:rFonts w:eastAsiaTheme="minorHAnsi" w:cs="Helvetica"/>
                <w:b/>
                <w:lang w:val="en-US" w:eastAsia="en-US"/>
              </w:rPr>
              <w:t>=3.5</w:t>
            </w:r>
            <w:r w:rsidR="00576716">
              <w:rPr>
                <w:rFonts w:eastAsiaTheme="minorHAnsi" w:cs="Helvetica"/>
                <w:b/>
                <w:lang w:val="en-US" w:eastAsia="en-US"/>
              </w:rPr>
              <w:t>6</w:t>
            </w:r>
            <w:r w:rsidRPr="00187D86">
              <w:rPr>
                <w:rFonts w:eastAsiaTheme="minorHAnsi" w:cs="Helvetica"/>
                <w:b/>
                <w:lang w:val="en-US" w:eastAsia="en-US"/>
              </w:rPr>
              <w:t>E-05 kg.d</w:t>
            </w:r>
            <w:r w:rsidRPr="00593166">
              <w:rPr>
                <w:rFonts w:eastAsiaTheme="minorHAnsi" w:cs="Helvetica"/>
                <w:b/>
                <w:vertAlign w:val="superscript"/>
                <w:lang w:val="en-US" w:eastAsia="en-US"/>
              </w:rPr>
              <w:t>-1</w:t>
            </w:r>
          </w:p>
          <w:p w14:paraId="648A5669" w14:textId="709F731A" w:rsidR="00B02904" w:rsidRPr="00D80FEB" w:rsidRDefault="00B02904" w:rsidP="00576716">
            <w:pPr>
              <w:rPr>
                <w:rFonts w:cs="Arial"/>
                <w:color w:val="CCFFCC"/>
                <w:lang w:eastAsia="de-DE"/>
              </w:rPr>
            </w:pPr>
          </w:p>
        </w:tc>
      </w:tr>
    </w:tbl>
    <w:p w14:paraId="21F6BF68" w14:textId="24CD85B5" w:rsidR="00B02904" w:rsidRDefault="00B02904">
      <w:pPr>
        <w:spacing w:line="260" w:lineRule="atLeast"/>
        <w:rPr>
          <w:rFonts w:ascii="Times New Roman" w:eastAsia="Calibri" w:hAnsi="Times New Roman" w:cs="Times New Roman"/>
          <w:i/>
          <w:iCs/>
          <w:lang w:eastAsia="en-US"/>
        </w:rPr>
      </w:pPr>
    </w:p>
    <w:p w14:paraId="3627E472" w14:textId="0122B563" w:rsidR="00B02904" w:rsidRDefault="00B02904" w:rsidP="00B02904">
      <w:pPr>
        <w:spacing w:line="260" w:lineRule="atLeast"/>
        <w:rPr>
          <w:rFonts w:ascii="Times New Roman" w:eastAsia="Calibri" w:hAnsi="Times New Roman" w:cs="Times New Roman"/>
          <w:b/>
          <w:bCs/>
          <w:i/>
          <w:lang w:eastAsia="en-US"/>
        </w:rPr>
      </w:pPr>
      <w:r>
        <w:rPr>
          <w:rFonts w:eastAsia="Calibri"/>
          <w:b/>
          <w:bCs/>
          <w:lang w:eastAsia="en-US"/>
        </w:rPr>
        <w:t>Scenario [2]</w:t>
      </w:r>
    </w:p>
    <w:p w14:paraId="78CC00AA" w14:textId="37134715" w:rsidR="00B02904" w:rsidRDefault="00B02904">
      <w:pPr>
        <w:spacing w:after="120" w:line="276" w:lineRule="auto"/>
        <w:rPr>
          <w:rFonts w:ascii="Times New Roman" w:eastAsia="Calibri" w:hAnsi="Times New Roman" w:cs="Times New Roman"/>
          <w:i/>
          <w:lang w:val="en-US" w:eastAsia="en-US"/>
        </w:rPr>
      </w:pPr>
    </w:p>
    <w:tbl>
      <w:tblPr>
        <w:tblW w:w="0" w:type="auto"/>
        <w:tblInd w:w="108" w:type="dxa"/>
        <w:tblLayout w:type="fixed"/>
        <w:tblLook w:val="0000" w:firstRow="0" w:lastRow="0" w:firstColumn="0" w:lastColumn="0" w:noHBand="0" w:noVBand="0"/>
      </w:tblPr>
      <w:tblGrid>
        <w:gridCol w:w="3936"/>
        <w:gridCol w:w="1451"/>
        <w:gridCol w:w="1560"/>
        <w:gridCol w:w="2135"/>
      </w:tblGrid>
      <w:tr w:rsidR="00B02904" w14:paraId="21BDEA95" w14:textId="77777777" w:rsidTr="00F52F1C">
        <w:trPr>
          <w:trHeight w:val="346"/>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45427637" w14:textId="77777777" w:rsidR="00B02904" w:rsidRDefault="00B02904" w:rsidP="00F52F1C">
            <w:pPr>
              <w:spacing w:before="60" w:after="60" w:line="260" w:lineRule="atLeast"/>
            </w:pPr>
            <w:r>
              <w:rPr>
                <w:rFonts w:eastAsia="Calibri"/>
                <w:b/>
                <w:sz w:val="18"/>
                <w:szCs w:val="18"/>
                <w:lang w:eastAsia="en-US"/>
              </w:rPr>
              <w:t>Input parameters for calculating the local emission</w:t>
            </w:r>
          </w:p>
        </w:tc>
      </w:tr>
      <w:tr w:rsidR="00B02904" w14:paraId="15954C46"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0DDD1E5D"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Input </w:t>
            </w:r>
          </w:p>
        </w:tc>
        <w:tc>
          <w:tcPr>
            <w:tcW w:w="1451" w:type="dxa"/>
            <w:tcBorders>
              <w:top w:val="single" w:sz="4" w:space="0" w:color="000000"/>
              <w:left w:val="single" w:sz="4" w:space="0" w:color="000000"/>
              <w:bottom w:val="single" w:sz="4" w:space="0" w:color="000000"/>
            </w:tcBorders>
            <w:shd w:val="clear" w:color="auto" w:fill="auto"/>
            <w:vAlign w:val="center"/>
          </w:tcPr>
          <w:p w14:paraId="76E28D27"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Value </w:t>
            </w:r>
          </w:p>
        </w:tc>
        <w:tc>
          <w:tcPr>
            <w:tcW w:w="1560" w:type="dxa"/>
            <w:tcBorders>
              <w:top w:val="single" w:sz="4" w:space="0" w:color="000000"/>
              <w:left w:val="single" w:sz="4" w:space="0" w:color="000000"/>
              <w:bottom w:val="single" w:sz="4" w:space="0" w:color="000000"/>
            </w:tcBorders>
            <w:shd w:val="clear" w:color="auto" w:fill="auto"/>
            <w:vAlign w:val="center"/>
          </w:tcPr>
          <w:p w14:paraId="6C4E1A49"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Unit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4BF2" w14:textId="77777777" w:rsidR="00B02904" w:rsidRDefault="00B02904" w:rsidP="00F52F1C">
            <w:pPr>
              <w:spacing w:before="60" w:after="60" w:line="260" w:lineRule="atLeast"/>
            </w:pPr>
            <w:r>
              <w:rPr>
                <w:rFonts w:eastAsia="Calibri" w:cs="Arial"/>
                <w:b/>
                <w:bCs/>
                <w:color w:val="000000"/>
                <w:sz w:val="18"/>
                <w:szCs w:val="18"/>
                <w:lang w:eastAsia="en-GB"/>
              </w:rPr>
              <w:t>Remarks</w:t>
            </w:r>
          </w:p>
        </w:tc>
      </w:tr>
      <w:tr w:rsidR="00B02904" w14:paraId="4210DD77" w14:textId="77777777" w:rsidTr="00F52F1C">
        <w:trPr>
          <w:trHeight w:val="75"/>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9BC63D" w14:textId="36242230" w:rsidR="00B02904" w:rsidRDefault="00B02904" w:rsidP="00B02904">
            <w:pPr>
              <w:spacing w:before="60" w:after="60" w:line="260" w:lineRule="atLeast"/>
            </w:pPr>
            <w:r w:rsidRPr="00FD2055">
              <w:rPr>
                <w:color w:val="000000"/>
                <w:sz w:val="18"/>
                <w:szCs w:val="18"/>
                <w:lang w:eastAsia="en-GB"/>
              </w:rPr>
              <w:t>Scenario:</w:t>
            </w:r>
            <w:r w:rsidRPr="00FD2055">
              <w:rPr>
                <w:i/>
                <w:color w:val="FF0000"/>
                <w:sz w:val="18"/>
                <w:szCs w:val="18"/>
                <w:lang w:eastAsia="en-GB"/>
              </w:rPr>
              <w:t xml:space="preserve"> </w:t>
            </w:r>
            <w:r w:rsidRPr="001E685A">
              <w:rPr>
                <w:i/>
                <w:lang w:val="it-IT"/>
              </w:rPr>
              <w:t>bait box application indoor</w:t>
            </w:r>
          </w:p>
        </w:tc>
      </w:tr>
      <w:tr w:rsidR="00B02904" w14:paraId="7ED7BD27"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1C0CE6C3" w14:textId="45A5B13B" w:rsidR="00B02904" w:rsidRDefault="00B02904" w:rsidP="00B02904">
            <w:pPr>
              <w:spacing w:before="60" w:after="60" w:line="260" w:lineRule="atLeast"/>
              <w:rPr>
                <w:rFonts w:eastAsia="Calibri" w:cs="Arial"/>
                <w:i/>
                <w:color w:val="000000"/>
                <w:sz w:val="18"/>
                <w:szCs w:val="18"/>
                <w:lang w:eastAsia="en-GB"/>
              </w:rPr>
            </w:pPr>
            <w:r w:rsidRPr="009E4F1C">
              <w:rPr>
                <w:lang w:eastAsia="en-GB"/>
              </w:rPr>
              <w:t>Application rate of biocidal product</w:t>
            </w:r>
            <w:r w:rsidRPr="009E4F1C">
              <w:rPr>
                <w:i/>
                <w:lang w:eastAsia="en-GB"/>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14:paraId="35FD9A16" w14:textId="008D0BD7" w:rsidR="00B02904" w:rsidRDefault="00B02904" w:rsidP="00B02904">
            <w:pPr>
              <w:snapToGrid w:val="0"/>
              <w:spacing w:before="60" w:after="60" w:line="260" w:lineRule="atLeast"/>
              <w:rPr>
                <w:rFonts w:eastAsia="Calibri" w:cs="Arial"/>
                <w:i/>
                <w:color w:val="000000"/>
                <w:sz w:val="18"/>
                <w:szCs w:val="18"/>
                <w:lang w:eastAsia="en-GB"/>
              </w:rPr>
            </w:pPr>
            <w:r>
              <w:rPr>
                <w:lang w:eastAsia="en-GB"/>
              </w:rPr>
              <w:t>1</w:t>
            </w:r>
          </w:p>
        </w:tc>
        <w:tc>
          <w:tcPr>
            <w:tcW w:w="1560" w:type="dxa"/>
            <w:tcBorders>
              <w:top w:val="single" w:sz="4" w:space="0" w:color="000000"/>
              <w:left w:val="single" w:sz="4" w:space="0" w:color="000000"/>
              <w:bottom w:val="single" w:sz="4" w:space="0" w:color="000000"/>
            </w:tcBorders>
            <w:shd w:val="clear" w:color="auto" w:fill="auto"/>
            <w:vAlign w:val="center"/>
          </w:tcPr>
          <w:p w14:paraId="5D0D1043" w14:textId="6844BE0B" w:rsidR="00B02904" w:rsidRDefault="00B02904" w:rsidP="00B02904">
            <w:pPr>
              <w:spacing w:before="60" w:after="60" w:line="260" w:lineRule="atLeast"/>
              <w:rPr>
                <w:rFonts w:ascii="Times New Roman" w:eastAsia="Calibri" w:hAnsi="Times New Roman" w:cs="Arial"/>
                <w:i/>
                <w:color w:val="000000"/>
                <w:sz w:val="18"/>
                <w:szCs w:val="18"/>
                <w:lang w:eastAsia="en-GB"/>
              </w:rPr>
            </w:pPr>
            <w:r w:rsidRPr="006764A0">
              <w:rPr>
                <w:i/>
                <w:lang w:eastAsia="en-GB"/>
              </w:rPr>
              <w:t>Bait box</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C51D" w14:textId="303BA322" w:rsidR="00B02904" w:rsidRDefault="00B02904" w:rsidP="00B02904">
            <w:pPr>
              <w:snapToGrid w:val="0"/>
              <w:spacing w:before="60" w:after="60" w:line="260" w:lineRule="atLeast"/>
              <w:rPr>
                <w:rFonts w:ascii="Times New Roman" w:eastAsia="Calibri" w:hAnsi="Times New Roman" w:cs="Arial"/>
                <w:i/>
                <w:color w:val="000000"/>
                <w:sz w:val="18"/>
                <w:szCs w:val="18"/>
                <w:lang w:eastAsia="en-GB"/>
              </w:rPr>
            </w:pPr>
            <w:r>
              <w:rPr>
                <w:lang w:eastAsia="en-GB"/>
              </w:rPr>
              <w:t>4grams/bait box as worst case</w:t>
            </w:r>
          </w:p>
        </w:tc>
      </w:tr>
      <w:tr w:rsidR="00B02904" w14:paraId="73FAF3D8"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tcPr>
          <w:p w14:paraId="35807648" w14:textId="1C955B26" w:rsidR="00B02904" w:rsidRDefault="00B02904" w:rsidP="00B02904">
            <w:pPr>
              <w:spacing w:before="60" w:after="60" w:line="260" w:lineRule="atLeast"/>
              <w:rPr>
                <w:rFonts w:eastAsia="Calibri" w:cs="Arial"/>
                <w:color w:val="000000"/>
                <w:sz w:val="18"/>
                <w:szCs w:val="18"/>
                <w:lang w:eastAsia="en-GB"/>
              </w:rPr>
            </w:pPr>
            <w:r w:rsidRPr="0086597D">
              <w:t>Concentration of active substance in the product</w:t>
            </w:r>
          </w:p>
        </w:tc>
        <w:tc>
          <w:tcPr>
            <w:tcW w:w="1451" w:type="dxa"/>
            <w:tcBorders>
              <w:top w:val="single" w:sz="4" w:space="0" w:color="000000"/>
              <w:left w:val="single" w:sz="4" w:space="0" w:color="000000"/>
              <w:bottom w:val="single" w:sz="4" w:space="0" w:color="000000"/>
            </w:tcBorders>
            <w:shd w:val="clear" w:color="auto" w:fill="auto"/>
          </w:tcPr>
          <w:p w14:paraId="1C467E67" w14:textId="28D68810" w:rsidR="00B02904" w:rsidRDefault="00B02904" w:rsidP="00B02904">
            <w:pPr>
              <w:snapToGrid w:val="0"/>
              <w:spacing w:before="60" w:after="60" w:line="260" w:lineRule="atLeast"/>
              <w:rPr>
                <w:rFonts w:eastAsia="Calibri" w:cs="Arial"/>
                <w:color w:val="000000"/>
                <w:sz w:val="18"/>
                <w:szCs w:val="18"/>
                <w:lang w:eastAsia="en-GB"/>
              </w:rPr>
            </w:pPr>
            <w:r>
              <w:t>0.02</w:t>
            </w:r>
          </w:p>
        </w:tc>
        <w:tc>
          <w:tcPr>
            <w:tcW w:w="1560" w:type="dxa"/>
            <w:tcBorders>
              <w:top w:val="single" w:sz="4" w:space="0" w:color="000000"/>
              <w:left w:val="single" w:sz="4" w:space="0" w:color="000000"/>
              <w:bottom w:val="single" w:sz="4" w:space="0" w:color="000000"/>
            </w:tcBorders>
            <w:shd w:val="clear" w:color="auto" w:fill="auto"/>
          </w:tcPr>
          <w:p w14:paraId="576BEB84" w14:textId="1C64348B" w:rsidR="00B02904" w:rsidRDefault="00B02904" w:rsidP="00B02904">
            <w:pPr>
              <w:spacing w:before="60" w:after="60" w:line="260" w:lineRule="atLeast"/>
              <w:rPr>
                <w:rFonts w:ascii="Times New Roman" w:eastAsia="Calibri" w:hAnsi="Times New Roman" w:cs="Arial"/>
                <w:i/>
                <w:color w:val="000000"/>
                <w:sz w:val="18"/>
                <w:szCs w:val="18"/>
                <w:lang w:eastAsia="en-GB"/>
              </w:rPr>
            </w:pPr>
            <w:r w:rsidRPr="0086597D">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62370656" w14:textId="77777777" w:rsidR="00B02904" w:rsidRDefault="00B02904" w:rsidP="00B02904">
            <w:pPr>
              <w:snapToGrid w:val="0"/>
              <w:spacing w:before="60" w:after="60" w:line="260" w:lineRule="atLeast"/>
              <w:rPr>
                <w:rFonts w:ascii="Times New Roman" w:eastAsia="Calibri" w:hAnsi="Times New Roman" w:cs="Arial"/>
                <w:i/>
                <w:color w:val="000000"/>
                <w:sz w:val="18"/>
                <w:szCs w:val="18"/>
                <w:lang w:eastAsia="en-GB"/>
              </w:rPr>
            </w:pPr>
          </w:p>
        </w:tc>
      </w:tr>
      <w:tr w:rsidR="00B02904" w14:paraId="26E05198"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tcPr>
          <w:p w14:paraId="7D69A72B" w14:textId="4B407689" w:rsidR="00B02904" w:rsidRDefault="00B02904" w:rsidP="00B02904">
            <w:pPr>
              <w:snapToGrid w:val="0"/>
              <w:spacing w:before="60" w:after="60" w:line="260" w:lineRule="atLeast"/>
              <w:rPr>
                <w:rFonts w:eastAsia="Calibri" w:cs="Arial"/>
                <w:color w:val="000000"/>
                <w:sz w:val="18"/>
                <w:szCs w:val="18"/>
                <w:lang w:eastAsia="en-GB"/>
              </w:rPr>
            </w:pPr>
            <w:r w:rsidRPr="0086597D">
              <w:t>Area treated: Household</w:t>
            </w:r>
          </w:p>
        </w:tc>
        <w:tc>
          <w:tcPr>
            <w:tcW w:w="1451" w:type="dxa"/>
            <w:tcBorders>
              <w:top w:val="single" w:sz="4" w:space="0" w:color="000000"/>
              <w:left w:val="single" w:sz="4" w:space="0" w:color="000000"/>
              <w:bottom w:val="single" w:sz="4" w:space="0" w:color="000000"/>
            </w:tcBorders>
            <w:shd w:val="clear" w:color="auto" w:fill="auto"/>
          </w:tcPr>
          <w:p w14:paraId="593F06A5" w14:textId="03104EE6" w:rsidR="00B02904" w:rsidRDefault="00B02904" w:rsidP="00B02904">
            <w:pPr>
              <w:snapToGrid w:val="0"/>
              <w:spacing w:before="60" w:after="60" w:line="260" w:lineRule="atLeast"/>
              <w:rPr>
                <w:rFonts w:eastAsia="Calibri" w:cs="Arial"/>
                <w:color w:val="000000"/>
                <w:sz w:val="18"/>
                <w:szCs w:val="18"/>
                <w:lang w:eastAsia="en-GB"/>
              </w:rPr>
            </w:pPr>
            <w:r>
              <w:t>38.5</w:t>
            </w:r>
          </w:p>
        </w:tc>
        <w:tc>
          <w:tcPr>
            <w:tcW w:w="1560" w:type="dxa"/>
            <w:tcBorders>
              <w:top w:val="single" w:sz="4" w:space="0" w:color="000000"/>
              <w:left w:val="single" w:sz="4" w:space="0" w:color="000000"/>
              <w:bottom w:val="single" w:sz="4" w:space="0" w:color="000000"/>
            </w:tcBorders>
            <w:shd w:val="clear" w:color="auto" w:fill="auto"/>
          </w:tcPr>
          <w:p w14:paraId="61EEC2AE" w14:textId="23AF7AF7" w:rsidR="00B02904" w:rsidRDefault="00B02904" w:rsidP="00B02904">
            <w:pPr>
              <w:snapToGrid w:val="0"/>
              <w:spacing w:before="60" w:after="60" w:line="260" w:lineRule="atLeast"/>
              <w:rPr>
                <w:rFonts w:ascii="Times New Roman" w:eastAsia="Calibri" w:hAnsi="Times New Roman" w:cs="Times New Roman"/>
                <w:color w:val="000000"/>
                <w:sz w:val="18"/>
                <w:szCs w:val="18"/>
                <w:lang w:eastAsia="en-GB"/>
              </w:rPr>
            </w:pPr>
            <w:r w:rsidRPr="0086597D">
              <w:t>m2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1FAF65C7" w14:textId="1E0D0C0F" w:rsidR="00B02904" w:rsidRDefault="00B02904" w:rsidP="00B02904">
            <w:pPr>
              <w:snapToGrid w:val="0"/>
              <w:spacing w:before="60" w:after="60" w:line="260" w:lineRule="atLeast"/>
              <w:rPr>
                <w:rFonts w:ascii="Times New Roman" w:eastAsia="Calibri" w:hAnsi="Times New Roman" w:cs="Arial"/>
                <w:color w:val="000000"/>
                <w:sz w:val="18"/>
                <w:szCs w:val="18"/>
                <w:lang w:eastAsia="en-GB"/>
              </w:rPr>
            </w:pPr>
            <w:r>
              <w:t>TAB August 2017</w:t>
            </w:r>
          </w:p>
        </w:tc>
      </w:tr>
      <w:tr w:rsidR="00B02904" w14:paraId="010EE5E5"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tcPr>
          <w:p w14:paraId="06A706F2" w14:textId="75945A03" w:rsidR="00B02904" w:rsidRDefault="00B02904" w:rsidP="00B02904">
            <w:pPr>
              <w:snapToGrid w:val="0"/>
              <w:spacing w:before="60" w:after="60" w:line="260" w:lineRule="atLeast"/>
              <w:rPr>
                <w:rFonts w:eastAsia="Calibri" w:cs="Arial"/>
                <w:color w:val="000000"/>
                <w:sz w:val="18"/>
                <w:szCs w:val="18"/>
                <w:lang w:eastAsia="en-GB"/>
              </w:rPr>
            </w:pPr>
            <w:r w:rsidRPr="0086597D">
              <w:t xml:space="preserve">Area treated: </w:t>
            </w:r>
            <w:r>
              <w:t>Larger Buildings</w:t>
            </w:r>
          </w:p>
        </w:tc>
        <w:tc>
          <w:tcPr>
            <w:tcW w:w="1451" w:type="dxa"/>
            <w:tcBorders>
              <w:top w:val="single" w:sz="4" w:space="0" w:color="000000"/>
              <w:left w:val="single" w:sz="4" w:space="0" w:color="000000"/>
              <w:bottom w:val="single" w:sz="4" w:space="0" w:color="000000"/>
            </w:tcBorders>
            <w:shd w:val="clear" w:color="auto" w:fill="auto"/>
          </w:tcPr>
          <w:p w14:paraId="50C21368" w14:textId="574E18A1" w:rsidR="00B02904" w:rsidRDefault="00B02904" w:rsidP="00B02904">
            <w:pPr>
              <w:snapToGrid w:val="0"/>
              <w:spacing w:before="60" w:after="60" w:line="260" w:lineRule="atLeast"/>
              <w:rPr>
                <w:rFonts w:eastAsia="Calibri" w:cs="Arial"/>
                <w:color w:val="000000"/>
                <w:sz w:val="18"/>
                <w:szCs w:val="18"/>
                <w:lang w:eastAsia="en-GB"/>
              </w:rPr>
            </w:pPr>
            <w:r>
              <w:t>180</w:t>
            </w:r>
          </w:p>
        </w:tc>
        <w:tc>
          <w:tcPr>
            <w:tcW w:w="1560" w:type="dxa"/>
            <w:tcBorders>
              <w:top w:val="single" w:sz="4" w:space="0" w:color="000000"/>
              <w:left w:val="single" w:sz="4" w:space="0" w:color="000000"/>
              <w:bottom w:val="single" w:sz="4" w:space="0" w:color="000000"/>
            </w:tcBorders>
            <w:shd w:val="clear" w:color="auto" w:fill="auto"/>
          </w:tcPr>
          <w:p w14:paraId="406F5E0A" w14:textId="6A13B5EC" w:rsidR="00B02904" w:rsidRDefault="00B02904" w:rsidP="00B02904">
            <w:pPr>
              <w:snapToGrid w:val="0"/>
              <w:spacing w:before="60" w:after="60" w:line="260" w:lineRule="atLeast"/>
              <w:rPr>
                <w:rFonts w:eastAsia="Calibri" w:cs="Arial"/>
                <w:color w:val="000000"/>
                <w:sz w:val="18"/>
                <w:szCs w:val="18"/>
                <w:lang w:eastAsia="en-GB"/>
              </w:rPr>
            </w:pPr>
            <w:r w:rsidRPr="0086597D">
              <w:t>m2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B7776A2" w14:textId="11370BFC" w:rsidR="00B02904" w:rsidRDefault="00B02904" w:rsidP="00B02904">
            <w:pPr>
              <w:snapToGrid w:val="0"/>
              <w:spacing w:before="60" w:after="60" w:line="260" w:lineRule="atLeast"/>
              <w:rPr>
                <w:rFonts w:eastAsia="Calibri" w:cs="Arial"/>
                <w:color w:val="000000"/>
                <w:sz w:val="18"/>
                <w:szCs w:val="18"/>
                <w:lang w:eastAsia="en-GB"/>
              </w:rPr>
            </w:pPr>
            <w:r>
              <w:t>TAB August 2017</w:t>
            </w:r>
          </w:p>
        </w:tc>
      </w:tr>
      <w:tr w:rsidR="00B02904" w14:paraId="6B95B70D"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339628C8" w14:textId="07D36F95" w:rsidR="00B02904" w:rsidRDefault="00B02904" w:rsidP="00B02904">
            <w:pPr>
              <w:snapToGrid w:val="0"/>
              <w:spacing w:before="60" w:after="60" w:line="260" w:lineRule="atLeast"/>
              <w:rPr>
                <w:rFonts w:eastAsia="Calibri" w:cs="Arial"/>
                <w:color w:val="000000"/>
                <w:sz w:val="18"/>
                <w:szCs w:val="18"/>
                <w:lang w:eastAsia="en-GB"/>
              </w:rPr>
            </w:pPr>
            <w:r>
              <w:t>Fraction emitted to treated surfaces during application</w:t>
            </w:r>
          </w:p>
        </w:tc>
        <w:tc>
          <w:tcPr>
            <w:tcW w:w="1451" w:type="dxa"/>
            <w:tcBorders>
              <w:top w:val="single" w:sz="4" w:space="0" w:color="000000"/>
              <w:left w:val="single" w:sz="4" w:space="0" w:color="000000"/>
              <w:bottom w:val="single" w:sz="4" w:space="0" w:color="000000"/>
            </w:tcBorders>
            <w:shd w:val="clear" w:color="auto" w:fill="auto"/>
          </w:tcPr>
          <w:p w14:paraId="22A7490A" w14:textId="556C60F9" w:rsidR="00B02904" w:rsidRDefault="00B02904" w:rsidP="00B02904">
            <w:pPr>
              <w:snapToGrid w:val="0"/>
              <w:spacing w:before="60" w:after="60" w:line="260" w:lineRule="atLeast"/>
              <w:rPr>
                <w:rFonts w:eastAsia="Calibri" w:cs="Arial"/>
                <w:color w:val="000000"/>
                <w:sz w:val="18"/>
                <w:szCs w:val="18"/>
                <w:lang w:eastAsia="en-GB"/>
              </w:rPr>
            </w:pPr>
            <w:r>
              <w:t>20</w:t>
            </w:r>
          </w:p>
        </w:tc>
        <w:tc>
          <w:tcPr>
            <w:tcW w:w="1560" w:type="dxa"/>
            <w:tcBorders>
              <w:top w:val="single" w:sz="4" w:space="0" w:color="000000"/>
              <w:left w:val="single" w:sz="4" w:space="0" w:color="000000"/>
              <w:bottom w:val="single" w:sz="4" w:space="0" w:color="000000"/>
            </w:tcBorders>
            <w:shd w:val="clear" w:color="auto" w:fill="auto"/>
          </w:tcPr>
          <w:p w14:paraId="06A9D572" w14:textId="39D112FD" w:rsidR="00B02904" w:rsidRDefault="00B02904" w:rsidP="00B02904">
            <w:pPr>
              <w:snapToGrid w:val="0"/>
              <w:spacing w:before="60" w:after="60" w:line="260" w:lineRule="atLeast"/>
              <w:rPr>
                <w:rFonts w:eastAsia="Calibri" w:cs="Arial"/>
                <w:color w:val="000000"/>
                <w:sz w:val="18"/>
                <w:szCs w:val="18"/>
                <w:lang w:eastAsia="en-GB"/>
              </w:rPr>
            </w:pPr>
            <w: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3C6E3937" w14:textId="24D24848" w:rsidR="00B02904" w:rsidRDefault="00B02904" w:rsidP="00B02904">
            <w:pPr>
              <w:snapToGrid w:val="0"/>
              <w:spacing w:before="60" w:after="60" w:line="260" w:lineRule="atLeast"/>
              <w:rPr>
                <w:rFonts w:eastAsia="Calibri" w:cs="Arial"/>
                <w:color w:val="000000"/>
                <w:sz w:val="18"/>
                <w:szCs w:val="18"/>
                <w:lang w:eastAsia="en-GB"/>
              </w:rPr>
            </w:pPr>
            <w:r>
              <w:t>TAB August 2017</w:t>
            </w:r>
          </w:p>
        </w:tc>
      </w:tr>
      <w:tr w:rsidR="00B02904" w14:paraId="29E7B479"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587DDBBC" w14:textId="390355C2" w:rsidR="00B02904" w:rsidRDefault="00B02904" w:rsidP="00B02904">
            <w:pPr>
              <w:snapToGrid w:val="0"/>
              <w:spacing w:before="60" w:after="60" w:line="260" w:lineRule="atLeast"/>
            </w:pPr>
            <w:r w:rsidRPr="0086597D">
              <w:t>Cleaning efficiency</w:t>
            </w:r>
          </w:p>
        </w:tc>
        <w:tc>
          <w:tcPr>
            <w:tcW w:w="1451" w:type="dxa"/>
            <w:tcBorders>
              <w:top w:val="single" w:sz="4" w:space="0" w:color="000000"/>
              <w:left w:val="single" w:sz="4" w:space="0" w:color="000000"/>
              <w:bottom w:val="single" w:sz="4" w:space="0" w:color="000000"/>
            </w:tcBorders>
            <w:shd w:val="clear" w:color="auto" w:fill="auto"/>
          </w:tcPr>
          <w:p w14:paraId="6F639476" w14:textId="4FFDB81C" w:rsidR="00B02904" w:rsidRDefault="00B02904" w:rsidP="00B02904">
            <w:pPr>
              <w:snapToGrid w:val="0"/>
              <w:spacing w:before="60" w:after="60" w:line="260" w:lineRule="atLeast"/>
            </w:pPr>
            <w:r>
              <w:t>0</w:t>
            </w:r>
          </w:p>
        </w:tc>
        <w:tc>
          <w:tcPr>
            <w:tcW w:w="1560" w:type="dxa"/>
            <w:tcBorders>
              <w:top w:val="single" w:sz="4" w:space="0" w:color="000000"/>
              <w:left w:val="single" w:sz="4" w:space="0" w:color="000000"/>
              <w:bottom w:val="single" w:sz="4" w:space="0" w:color="000000"/>
            </w:tcBorders>
            <w:shd w:val="clear" w:color="auto" w:fill="auto"/>
          </w:tcPr>
          <w:p w14:paraId="5A435E03" w14:textId="538CF2B2" w:rsidR="00B02904" w:rsidRDefault="00B02904" w:rsidP="00B02904">
            <w:pPr>
              <w:snapToGrid w:val="0"/>
              <w:spacing w:before="60" w:after="60" w:line="260" w:lineRule="atLeast"/>
            </w:pPr>
            <w:r w:rsidRPr="0086597D">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657A8FB3" w14:textId="61477F69" w:rsidR="00B02904" w:rsidRDefault="00B02904" w:rsidP="00B02904">
            <w:pPr>
              <w:snapToGrid w:val="0"/>
              <w:spacing w:before="60" w:after="60" w:line="260" w:lineRule="atLeast"/>
            </w:pPr>
            <w:r w:rsidRPr="0086597D">
              <w:t xml:space="preserve">Default </w:t>
            </w:r>
            <w:r>
              <w:t>as indicated in ESD for PT18 for indoor treatment (page34)</w:t>
            </w:r>
          </w:p>
        </w:tc>
      </w:tr>
      <w:tr w:rsidR="00B02904" w14:paraId="67F3CE45"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6349DACF" w14:textId="0F3D12F9" w:rsidR="00B02904" w:rsidRPr="0086597D" w:rsidRDefault="00B02904" w:rsidP="00B02904">
            <w:pPr>
              <w:snapToGrid w:val="0"/>
              <w:spacing w:before="60" w:after="60" w:line="260" w:lineRule="atLeast"/>
            </w:pPr>
            <w:r>
              <w:lastRenderedPageBreak/>
              <w:t>Washable or disposable applicators</w:t>
            </w:r>
          </w:p>
        </w:tc>
        <w:tc>
          <w:tcPr>
            <w:tcW w:w="1451" w:type="dxa"/>
            <w:tcBorders>
              <w:top w:val="single" w:sz="4" w:space="0" w:color="000000"/>
              <w:left w:val="single" w:sz="4" w:space="0" w:color="000000"/>
              <w:bottom w:val="single" w:sz="4" w:space="0" w:color="000000"/>
            </w:tcBorders>
            <w:shd w:val="clear" w:color="auto" w:fill="auto"/>
          </w:tcPr>
          <w:p w14:paraId="235C3395" w14:textId="350D8F22" w:rsidR="00B02904" w:rsidRDefault="00B02904" w:rsidP="00B02904">
            <w:pPr>
              <w:snapToGrid w:val="0"/>
              <w:spacing w:before="60" w:after="60" w:line="260" w:lineRule="atLeast"/>
            </w:pPr>
            <w:r>
              <w:t>Disposable</w:t>
            </w:r>
          </w:p>
        </w:tc>
        <w:tc>
          <w:tcPr>
            <w:tcW w:w="1560" w:type="dxa"/>
            <w:tcBorders>
              <w:top w:val="single" w:sz="4" w:space="0" w:color="000000"/>
              <w:left w:val="single" w:sz="4" w:space="0" w:color="000000"/>
              <w:bottom w:val="single" w:sz="4" w:space="0" w:color="000000"/>
            </w:tcBorders>
            <w:shd w:val="clear" w:color="auto" w:fill="auto"/>
          </w:tcPr>
          <w:p w14:paraId="2333A2B0" w14:textId="77777777" w:rsidR="00B02904" w:rsidRPr="0086597D" w:rsidRDefault="00B02904" w:rsidP="00B02904">
            <w:pPr>
              <w:snapToGrid w:val="0"/>
              <w:spacing w:before="60" w:after="60" w:line="260" w:lineRule="atLeast"/>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EF4FF53" w14:textId="6438D96D" w:rsidR="00B02904" w:rsidRPr="0086597D" w:rsidRDefault="00B02904" w:rsidP="00B02904">
            <w:pPr>
              <w:snapToGrid w:val="0"/>
              <w:spacing w:before="60" w:after="60" w:line="260" w:lineRule="atLeast"/>
            </w:pPr>
            <w:r>
              <w:t>Bait box are not refillable, item has to be disposed in solid waste and in compliance with local regulations</w:t>
            </w:r>
          </w:p>
        </w:tc>
      </w:tr>
    </w:tbl>
    <w:p w14:paraId="465D1B74" w14:textId="77777777" w:rsidR="00B02904" w:rsidRDefault="00B02904" w:rsidP="00B02904">
      <w:pPr>
        <w:pStyle w:val="THESISTEXT"/>
        <w:spacing w:after="0"/>
        <w:rPr>
          <w:sz w:val="16"/>
          <w:szCs w:val="16"/>
        </w:rPr>
      </w:pPr>
      <w:r w:rsidRPr="00CE59E2">
        <w:rPr>
          <w:sz w:val="16"/>
          <w:szCs w:val="16"/>
        </w:rPr>
        <w:t xml:space="preserve">* </w:t>
      </w:r>
      <w:proofErr w:type="gramStart"/>
      <w:r w:rsidRPr="00CE59E2">
        <w:rPr>
          <w:sz w:val="16"/>
          <w:szCs w:val="16"/>
        </w:rPr>
        <w:t>as</w:t>
      </w:r>
      <w:proofErr w:type="gramEnd"/>
      <w:r w:rsidRPr="00CE59E2">
        <w:rPr>
          <w:sz w:val="16"/>
          <w:szCs w:val="16"/>
        </w:rPr>
        <w:t xml:space="preserve"> stated in </w:t>
      </w:r>
      <w:r>
        <w:rPr>
          <w:sz w:val="16"/>
          <w:szCs w:val="16"/>
        </w:rPr>
        <w:t>TAB</w:t>
      </w:r>
      <w:r w:rsidRPr="00CE59E2">
        <w:rPr>
          <w:sz w:val="16"/>
          <w:szCs w:val="16"/>
        </w:rPr>
        <w:t xml:space="preserve"> for targeted application areas in houses and larger buildings</w:t>
      </w:r>
    </w:p>
    <w:p w14:paraId="7CF31491" w14:textId="77777777" w:rsidR="00B02904" w:rsidRPr="00CE59E2" w:rsidRDefault="00B02904" w:rsidP="00B02904">
      <w:pPr>
        <w:pStyle w:val="THESISTEXT"/>
        <w:spacing w:after="0"/>
        <w:rPr>
          <w:sz w:val="16"/>
          <w:szCs w:val="16"/>
        </w:rPr>
      </w:pPr>
      <w:r>
        <w:rPr>
          <w:sz w:val="16"/>
          <w:szCs w:val="16"/>
        </w:rPr>
        <w:t xml:space="preserve">** </w:t>
      </w:r>
      <w:proofErr w:type="gramStart"/>
      <w:r>
        <w:rPr>
          <w:sz w:val="16"/>
          <w:szCs w:val="16"/>
        </w:rPr>
        <w:t>as</w:t>
      </w:r>
      <w:proofErr w:type="gramEnd"/>
      <w:r>
        <w:rPr>
          <w:sz w:val="16"/>
          <w:szCs w:val="16"/>
        </w:rPr>
        <w:t xml:space="preserve"> stated in TAB for commercial buildings. Note that the same MOTA also states that </w:t>
      </w:r>
      <w:r w:rsidRPr="007920A6">
        <w:rPr>
          <w:i/>
          <w:sz w:val="16"/>
          <w:szCs w:val="16"/>
        </w:rPr>
        <w:t>no separate assessment for hospitals will be included</w:t>
      </w:r>
      <w:r>
        <w:rPr>
          <w:sz w:val="16"/>
          <w:szCs w:val="16"/>
        </w:rPr>
        <w:t xml:space="preserve"> and that the number of commercial buildings of 300 is considered to </w:t>
      </w:r>
      <w:r w:rsidRPr="009A3AFB">
        <w:rPr>
          <w:b/>
          <w:i/>
          <w:sz w:val="16"/>
          <w:szCs w:val="16"/>
        </w:rPr>
        <w:t>include also hospitals</w:t>
      </w:r>
      <w:r>
        <w:rPr>
          <w:sz w:val="16"/>
          <w:szCs w:val="16"/>
        </w:rPr>
        <w:t>. Therefore, the assessment for larger buildings in this risk assessment also covers use in hospitals.</w:t>
      </w:r>
    </w:p>
    <w:p w14:paraId="2E71AE9B" w14:textId="4B542625" w:rsidR="00B02904" w:rsidRDefault="00B02904" w:rsidP="00B02904">
      <w:pPr>
        <w:spacing w:line="276" w:lineRule="auto"/>
        <w:rPr>
          <w:rFonts w:ascii="Times New Roman" w:eastAsia="Calibri" w:hAnsi="Times New Roman" w:cs="Times New Roman"/>
          <w:i/>
          <w:lang w:eastAsia="en-US"/>
        </w:rPr>
      </w:pPr>
    </w:p>
    <w:p w14:paraId="5A443D7C" w14:textId="3BA75235" w:rsidR="00B02904" w:rsidRDefault="00B02904" w:rsidP="00B02904">
      <w:pPr>
        <w:spacing w:line="276" w:lineRule="auto"/>
        <w:rPr>
          <w:rFonts w:eastAsia="Calibri"/>
          <w:lang w:eastAsia="en-US"/>
        </w:rPr>
      </w:pPr>
      <w:r>
        <w:rPr>
          <w:rFonts w:eastAsia="Calibri"/>
          <w:u w:val="single"/>
          <w:lang w:eastAsia="en-US"/>
        </w:rPr>
        <w:t>Calculations for Scenario [</w:t>
      </w:r>
      <w:r>
        <w:rPr>
          <w:rFonts w:eastAsia="Calibri"/>
          <w:i/>
          <w:u w:val="single"/>
          <w:lang w:eastAsia="en-US"/>
        </w:rPr>
        <w:t>2</w:t>
      </w:r>
      <w:r>
        <w:rPr>
          <w:rFonts w:eastAsia="Calibri"/>
          <w:u w:val="single"/>
          <w:lang w:eastAsia="en-US"/>
        </w:rPr>
        <w:t>]</w:t>
      </w:r>
    </w:p>
    <w:p w14:paraId="2B616C14" w14:textId="2ACD9883" w:rsidR="00B02904" w:rsidRDefault="00B02904" w:rsidP="00B02904">
      <w:pPr>
        <w:spacing w:line="276" w:lineRule="auto"/>
        <w:rPr>
          <w:rFonts w:ascii="Times New Roman" w:eastAsia="Calibri" w:hAnsi="Times New Roman" w:cs="Times New Roman"/>
          <w:i/>
          <w:szCs w:val="22"/>
          <w:lang w:eastAsia="en-US"/>
        </w:rPr>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2256"/>
        <w:gridCol w:w="3610"/>
        <w:gridCol w:w="3169"/>
      </w:tblGrid>
      <w:tr w:rsidR="00B02904" w14:paraId="555A56FF" w14:textId="77777777" w:rsidTr="00F52F1C">
        <w:trPr>
          <w:tblHeader/>
        </w:trPr>
        <w:tc>
          <w:tcPr>
            <w:tcW w:w="903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537BF45C" w14:textId="77777777" w:rsidR="00B02904" w:rsidRDefault="00B02904" w:rsidP="00F52F1C">
            <w:pPr>
              <w:spacing w:before="60" w:after="60" w:line="260" w:lineRule="atLeast"/>
            </w:pPr>
            <w:r>
              <w:rPr>
                <w:rFonts w:eastAsia="Calibri"/>
                <w:b/>
                <w:sz w:val="18"/>
                <w:szCs w:val="18"/>
                <w:lang w:eastAsia="en-US"/>
              </w:rPr>
              <w:t>Resulting local emission to relevant environmental compartments</w:t>
            </w:r>
          </w:p>
        </w:tc>
      </w:tr>
      <w:tr w:rsidR="00B02904" w14:paraId="63851D09" w14:textId="77777777" w:rsidTr="00F52F1C">
        <w:tblPrEx>
          <w:tblCellMar>
            <w:top w:w="0" w:type="dxa"/>
            <w:left w:w="0" w:type="dxa"/>
            <w:bottom w:w="0" w:type="dxa"/>
            <w:right w:w="0" w:type="dxa"/>
          </w:tblCellMar>
        </w:tblPrEx>
        <w:trPr>
          <w:tblHeader/>
        </w:trPr>
        <w:tc>
          <w:tcPr>
            <w:tcW w:w="2256" w:type="dxa"/>
            <w:tcBorders>
              <w:top w:val="single" w:sz="4" w:space="0" w:color="000000"/>
              <w:left w:val="single" w:sz="4" w:space="0" w:color="000000"/>
              <w:bottom w:val="single" w:sz="4" w:space="0" w:color="000000"/>
            </w:tcBorders>
            <w:shd w:val="clear" w:color="auto" w:fill="auto"/>
            <w:vAlign w:val="center"/>
          </w:tcPr>
          <w:p w14:paraId="05C84BDB"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Compartment</w:t>
            </w:r>
          </w:p>
        </w:tc>
        <w:tc>
          <w:tcPr>
            <w:tcW w:w="3610" w:type="dxa"/>
            <w:tcBorders>
              <w:top w:val="single" w:sz="4" w:space="0" w:color="000000"/>
              <w:left w:val="single" w:sz="4" w:space="0" w:color="000000"/>
              <w:bottom w:val="single" w:sz="4" w:space="0" w:color="000000"/>
            </w:tcBorders>
            <w:shd w:val="clear" w:color="auto" w:fill="auto"/>
            <w:vAlign w:val="center"/>
          </w:tcPr>
          <w:p w14:paraId="7012D484"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Local emission (Elocal</w:t>
            </w:r>
            <w:r>
              <w:rPr>
                <w:rFonts w:eastAsia="Calibri"/>
                <w:b/>
                <w:color w:val="000000"/>
                <w:sz w:val="18"/>
                <w:szCs w:val="18"/>
                <w:vertAlign w:val="subscript"/>
                <w:lang w:eastAsia="en-GB"/>
              </w:rPr>
              <w:t>compartment</w:t>
            </w:r>
            <w:r>
              <w:rPr>
                <w:rFonts w:eastAsia="Calibri"/>
                <w:b/>
                <w:color w:val="000000"/>
                <w:sz w:val="18"/>
                <w:szCs w:val="18"/>
                <w:lang w:eastAsia="en-GB"/>
              </w:rPr>
              <w:t>) [kg/d]</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C27E" w14:textId="77777777" w:rsidR="00B02904" w:rsidRDefault="00B02904" w:rsidP="00F52F1C">
            <w:pPr>
              <w:spacing w:before="60" w:after="60" w:line="260" w:lineRule="atLeast"/>
            </w:pPr>
            <w:r>
              <w:rPr>
                <w:rFonts w:eastAsia="Calibri"/>
                <w:b/>
                <w:color w:val="000000"/>
                <w:sz w:val="18"/>
                <w:szCs w:val="18"/>
                <w:lang w:eastAsia="en-GB"/>
              </w:rPr>
              <w:t>Remarks</w:t>
            </w:r>
          </w:p>
        </w:tc>
      </w:tr>
      <w:tr w:rsidR="00B02904" w14:paraId="34B34DD8"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04B7C421" w14:textId="77777777" w:rsidR="00B02904" w:rsidRDefault="00B02904" w:rsidP="00B02904">
            <w:pPr>
              <w:spacing w:before="60" w:after="60"/>
              <w:rPr>
                <w:color w:val="000000"/>
                <w:sz w:val="18"/>
                <w:szCs w:val="18"/>
                <w:lang w:eastAsia="en-GB"/>
              </w:rPr>
            </w:pPr>
            <w:r>
              <w:rPr>
                <w:color w:val="000000"/>
                <w:sz w:val="18"/>
                <w:szCs w:val="18"/>
                <w:lang w:eastAsia="en-GB"/>
              </w:rPr>
              <w:t>Freshwater</w:t>
            </w:r>
          </w:p>
        </w:tc>
        <w:tc>
          <w:tcPr>
            <w:tcW w:w="3610" w:type="dxa"/>
            <w:tcBorders>
              <w:left w:val="single" w:sz="4" w:space="0" w:color="000000"/>
              <w:bottom w:val="single" w:sz="4" w:space="0" w:color="000000"/>
            </w:tcBorders>
            <w:shd w:val="clear" w:color="auto" w:fill="auto"/>
            <w:vAlign w:val="center"/>
          </w:tcPr>
          <w:p w14:paraId="18EBE202" w14:textId="2583E1B4"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bottom w:val="single" w:sz="4" w:space="0" w:color="000000"/>
              <w:right w:val="single" w:sz="4" w:space="0" w:color="000000"/>
            </w:tcBorders>
            <w:shd w:val="clear" w:color="auto" w:fill="auto"/>
            <w:vAlign w:val="center"/>
          </w:tcPr>
          <w:p w14:paraId="2C4A2D29" w14:textId="4F767089"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r w:rsidR="00B02904" w14:paraId="599C8679"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5DBE2A0A" w14:textId="77777777" w:rsidR="00B02904" w:rsidRDefault="00B02904" w:rsidP="00B02904">
            <w:pPr>
              <w:spacing w:before="60" w:after="60"/>
              <w:rPr>
                <w:color w:val="000000"/>
                <w:sz w:val="18"/>
                <w:szCs w:val="18"/>
                <w:lang w:eastAsia="en-GB"/>
              </w:rPr>
            </w:pPr>
            <w:r>
              <w:rPr>
                <w:color w:val="000000"/>
                <w:sz w:val="18"/>
                <w:szCs w:val="18"/>
                <w:lang w:eastAsia="en-GB"/>
              </w:rPr>
              <w:t>Freshwater sediment</w:t>
            </w:r>
          </w:p>
        </w:tc>
        <w:tc>
          <w:tcPr>
            <w:tcW w:w="3610" w:type="dxa"/>
            <w:tcBorders>
              <w:left w:val="single" w:sz="4" w:space="0" w:color="000000"/>
              <w:bottom w:val="single" w:sz="4" w:space="0" w:color="000000"/>
            </w:tcBorders>
            <w:shd w:val="clear" w:color="auto" w:fill="auto"/>
            <w:vAlign w:val="center"/>
          </w:tcPr>
          <w:p w14:paraId="635FA1EA" w14:textId="0DC80FD0"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bottom w:val="single" w:sz="4" w:space="0" w:color="000000"/>
              <w:right w:val="single" w:sz="4" w:space="0" w:color="000000"/>
            </w:tcBorders>
            <w:shd w:val="clear" w:color="auto" w:fill="auto"/>
            <w:vAlign w:val="center"/>
          </w:tcPr>
          <w:p w14:paraId="66D37781" w14:textId="4F136272"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r w:rsidR="00B02904" w14:paraId="19511459"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64DFBE66" w14:textId="77777777" w:rsidR="00B02904" w:rsidRDefault="00B02904" w:rsidP="00B02904">
            <w:pPr>
              <w:spacing w:before="60" w:after="60"/>
              <w:rPr>
                <w:color w:val="000000"/>
                <w:sz w:val="18"/>
                <w:szCs w:val="18"/>
                <w:lang w:eastAsia="en-GB"/>
              </w:rPr>
            </w:pPr>
            <w:r>
              <w:rPr>
                <w:color w:val="000000"/>
                <w:sz w:val="18"/>
                <w:szCs w:val="18"/>
                <w:lang w:eastAsia="en-GB"/>
              </w:rPr>
              <w:t>Seawater</w:t>
            </w:r>
          </w:p>
        </w:tc>
        <w:tc>
          <w:tcPr>
            <w:tcW w:w="3610" w:type="dxa"/>
            <w:tcBorders>
              <w:left w:val="single" w:sz="4" w:space="0" w:color="000000"/>
              <w:bottom w:val="single" w:sz="4" w:space="0" w:color="000000"/>
            </w:tcBorders>
            <w:shd w:val="clear" w:color="auto" w:fill="auto"/>
            <w:vAlign w:val="center"/>
          </w:tcPr>
          <w:p w14:paraId="76984537" w14:textId="35B49EFC"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bottom w:val="single" w:sz="4" w:space="0" w:color="000000"/>
              <w:right w:val="single" w:sz="4" w:space="0" w:color="000000"/>
            </w:tcBorders>
            <w:shd w:val="clear" w:color="auto" w:fill="auto"/>
            <w:vAlign w:val="center"/>
          </w:tcPr>
          <w:p w14:paraId="4AA439FA" w14:textId="6D43EEC7"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r w:rsidR="00B02904" w14:paraId="5985D0FE"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56865CB8" w14:textId="77777777" w:rsidR="00B02904" w:rsidRDefault="00B02904" w:rsidP="00B02904">
            <w:pPr>
              <w:spacing w:before="60" w:after="60"/>
              <w:rPr>
                <w:color w:val="000000"/>
                <w:sz w:val="18"/>
                <w:szCs w:val="18"/>
                <w:lang w:eastAsia="en-GB"/>
              </w:rPr>
            </w:pPr>
            <w:r>
              <w:rPr>
                <w:color w:val="000000"/>
                <w:sz w:val="18"/>
                <w:szCs w:val="18"/>
                <w:lang w:eastAsia="en-GB"/>
              </w:rPr>
              <w:t>Seawater sediment</w:t>
            </w:r>
          </w:p>
        </w:tc>
        <w:tc>
          <w:tcPr>
            <w:tcW w:w="3610" w:type="dxa"/>
            <w:tcBorders>
              <w:left w:val="single" w:sz="4" w:space="0" w:color="000000"/>
              <w:bottom w:val="single" w:sz="4" w:space="0" w:color="000000"/>
            </w:tcBorders>
            <w:shd w:val="clear" w:color="auto" w:fill="auto"/>
            <w:vAlign w:val="center"/>
          </w:tcPr>
          <w:p w14:paraId="7B9FD622" w14:textId="622C4233"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bottom w:val="single" w:sz="4" w:space="0" w:color="000000"/>
              <w:right w:val="single" w:sz="4" w:space="0" w:color="000000"/>
            </w:tcBorders>
            <w:shd w:val="clear" w:color="auto" w:fill="auto"/>
            <w:vAlign w:val="center"/>
          </w:tcPr>
          <w:p w14:paraId="3DE6C7A5" w14:textId="56F48CBF"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r w:rsidR="00B02904" w14:paraId="4CA9BBF4"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7DAF881F" w14:textId="77777777" w:rsidR="00B02904" w:rsidRDefault="00B02904" w:rsidP="00B02904">
            <w:pPr>
              <w:spacing w:before="60" w:after="60"/>
              <w:rPr>
                <w:color w:val="000000"/>
                <w:sz w:val="18"/>
                <w:szCs w:val="18"/>
                <w:lang w:eastAsia="en-GB"/>
              </w:rPr>
            </w:pPr>
            <w:r>
              <w:rPr>
                <w:color w:val="000000"/>
                <w:sz w:val="18"/>
                <w:szCs w:val="18"/>
                <w:lang w:eastAsia="en-GB"/>
              </w:rPr>
              <w:t>STP</w:t>
            </w:r>
          </w:p>
        </w:tc>
        <w:tc>
          <w:tcPr>
            <w:tcW w:w="3610" w:type="dxa"/>
            <w:tcBorders>
              <w:left w:val="single" w:sz="4" w:space="0" w:color="000000"/>
              <w:bottom w:val="single" w:sz="4" w:space="0" w:color="000000"/>
            </w:tcBorders>
            <w:shd w:val="clear" w:color="auto" w:fill="auto"/>
            <w:vAlign w:val="center"/>
          </w:tcPr>
          <w:p w14:paraId="52060406" w14:textId="7EC85CA4"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bottom w:val="single" w:sz="4" w:space="0" w:color="000000"/>
              <w:right w:val="single" w:sz="4" w:space="0" w:color="000000"/>
            </w:tcBorders>
            <w:shd w:val="clear" w:color="auto" w:fill="auto"/>
            <w:vAlign w:val="center"/>
          </w:tcPr>
          <w:p w14:paraId="4BD53046" w14:textId="6796F6F0"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r w:rsidR="00B02904" w14:paraId="205DB850"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269C6745" w14:textId="77777777" w:rsidR="00B02904" w:rsidRDefault="00B02904" w:rsidP="00B02904">
            <w:pPr>
              <w:spacing w:before="60" w:after="60"/>
              <w:rPr>
                <w:color w:val="000000"/>
                <w:sz w:val="18"/>
                <w:szCs w:val="18"/>
                <w:lang w:eastAsia="en-GB"/>
              </w:rPr>
            </w:pPr>
            <w:r>
              <w:rPr>
                <w:color w:val="000000"/>
                <w:sz w:val="18"/>
                <w:szCs w:val="18"/>
                <w:lang w:eastAsia="en-GB"/>
              </w:rPr>
              <w:t>Air</w:t>
            </w:r>
          </w:p>
        </w:tc>
        <w:tc>
          <w:tcPr>
            <w:tcW w:w="3610" w:type="dxa"/>
            <w:tcBorders>
              <w:left w:val="single" w:sz="4" w:space="0" w:color="000000"/>
              <w:bottom w:val="single" w:sz="4" w:space="0" w:color="000000"/>
            </w:tcBorders>
            <w:shd w:val="clear" w:color="auto" w:fill="auto"/>
            <w:vAlign w:val="center"/>
          </w:tcPr>
          <w:p w14:paraId="59327D8F" w14:textId="258C3CAA"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bottom w:val="single" w:sz="4" w:space="0" w:color="000000"/>
              <w:right w:val="single" w:sz="4" w:space="0" w:color="000000"/>
            </w:tcBorders>
            <w:shd w:val="clear" w:color="auto" w:fill="auto"/>
            <w:vAlign w:val="center"/>
          </w:tcPr>
          <w:p w14:paraId="0107B956" w14:textId="100019AE"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r w:rsidR="00B02904" w14:paraId="475BD1A1" w14:textId="77777777" w:rsidTr="00F52F1C">
        <w:tblPrEx>
          <w:tblCellMar>
            <w:top w:w="0" w:type="dxa"/>
            <w:left w:w="0" w:type="dxa"/>
            <w:bottom w:w="0" w:type="dxa"/>
            <w:right w:w="0" w:type="dxa"/>
          </w:tblCellMar>
        </w:tblPrEx>
        <w:tc>
          <w:tcPr>
            <w:tcW w:w="2256" w:type="dxa"/>
            <w:tcBorders>
              <w:left w:val="single" w:sz="4" w:space="0" w:color="000000"/>
            </w:tcBorders>
            <w:shd w:val="clear" w:color="auto" w:fill="auto"/>
            <w:vAlign w:val="center"/>
          </w:tcPr>
          <w:p w14:paraId="4674A503" w14:textId="77777777" w:rsidR="00B02904" w:rsidRDefault="00B02904" w:rsidP="00B02904">
            <w:pPr>
              <w:spacing w:before="60" w:after="60"/>
              <w:rPr>
                <w:color w:val="000000"/>
                <w:sz w:val="18"/>
                <w:szCs w:val="18"/>
                <w:lang w:eastAsia="en-GB"/>
              </w:rPr>
            </w:pPr>
            <w:r>
              <w:rPr>
                <w:color w:val="000000"/>
                <w:sz w:val="18"/>
                <w:szCs w:val="18"/>
                <w:lang w:eastAsia="en-GB"/>
              </w:rPr>
              <w:t>Soil</w:t>
            </w:r>
          </w:p>
        </w:tc>
        <w:tc>
          <w:tcPr>
            <w:tcW w:w="3610" w:type="dxa"/>
            <w:tcBorders>
              <w:left w:val="single" w:sz="4" w:space="0" w:color="000000"/>
            </w:tcBorders>
            <w:shd w:val="clear" w:color="auto" w:fill="auto"/>
            <w:vAlign w:val="center"/>
          </w:tcPr>
          <w:p w14:paraId="03EB422B" w14:textId="6EE5EC78"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right w:val="single" w:sz="4" w:space="0" w:color="000000"/>
            </w:tcBorders>
            <w:shd w:val="clear" w:color="auto" w:fill="auto"/>
            <w:vAlign w:val="center"/>
          </w:tcPr>
          <w:p w14:paraId="73560DC9" w14:textId="05ADA3A5"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r w:rsidR="00B02904" w14:paraId="0DF10BF8"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2885DFD6" w14:textId="77777777" w:rsidR="00B02904" w:rsidRDefault="00B02904" w:rsidP="00B02904">
            <w:pPr>
              <w:spacing w:before="60" w:after="60"/>
              <w:rPr>
                <w:color w:val="000000"/>
                <w:sz w:val="18"/>
                <w:szCs w:val="18"/>
                <w:lang w:eastAsia="en-GB"/>
              </w:rPr>
            </w:pPr>
            <w:r>
              <w:rPr>
                <w:color w:val="000000"/>
                <w:sz w:val="18"/>
                <w:szCs w:val="18"/>
                <w:lang w:eastAsia="en-GB"/>
              </w:rPr>
              <w:t>Groundwater</w:t>
            </w:r>
          </w:p>
        </w:tc>
        <w:tc>
          <w:tcPr>
            <w:tcW w:w="3610" w:type="dxa"/>
            <w:tcBorders>
              <w:left w:val="single" w:sz="4" w:space="0" w:color="000000"/>
              <w:bottom w:val="single" w:sz="4" w:space="0" w:color="000000"/>
            </w:tcBorders>
            <w:shd w:val="clear" w:color="auto" w:fill="auto"/>
            <w:vAlign w:val="center"/>
          </w:tcPr>
          <w:p w14:paraId="32E8E01F" w14:textId="716BA1B8" w:rsidR="00B02904" w:rsidRDefault="00B02904" w:rsidP="00B02904">
            <w:pPr>
              <w:snapToGrid w:val="0"/>
              <w:spacing w:before="60" w:after="60"/>
              <w:rPr>
                <w:color w:val="000000"/>
                <w:sz w:val="18"/>
                <w:szCs w:val="18"/>
                <w:lang w:eastAsia="en-GB"/>
              </w:rPr>
            </w:pPr>
            <w:r w:rsidRPr="00AD0BCB">
              <w:rPr>
                <w:color w:val="000000"/>
                <w:sz w:val="18"/>
                <w:szCs w:val="18"/>
                <w:lang w:eastAsia="en-GB"/>
              </w:rPr>
              <w:t>0</w:t>
            </w:r>
          </w:p>
        </w:tc>
        <w:tc>
          <w:tcPr>
            <w:tcW w:w="3169" w:type="dxa"/>
            <w:tcBorders>
              <w:left w:val="single" w:sz="4" w:space="0" w:color="000000"/>
              <w:bottom w:val="single" w:sz="4" w:space="0" w:color="000000"/>
              <w:right w:val="single" w:sz="4" w:space="0" w:color="000000"/>
            </w:tcBorders>
            <w:shd w:val="clear" w:color="auto" w:fill="auto"/>
            <w:vAlign w:val="center"/>
          </w:tcPr>
          <w:p w14:paraId="2AEAD4C3" w14:textId="4927F333" w:rsidR="00B02904" w:rsidRDefault="00B02904" w:rsidP="00B02904">
            <w:pPr>
              <w:snapToGrid w:val="0"/>
              <w:spacing w:before="60" w:after="60"/>
              <w:rPr>
                <w:color w:val="000000"/>
                <w:sz w:val="18"/>
                <w:szCs w:val="18"/>
                <w:lang w:eastAsia="en-GB"/>
              </w:rPr>
            </w:pPr>
            <w:r w:rsidRPr="001A75F8">
              <w:rPr>
                <w:sz w:val="18"/>
                <w:szCs w:val="18"/>
              </w:rPr>
              <w:t>Emissions of the active substance to the environment for indoor treatment are excluded due to the application form (bait box).</w:t>
            </w:r>
          </w:p>
        </w:tc>
      </w:tr>
    </w:tbl>
    <w:p w14:paraId="46A84D98" w14:textId="77777777" w:rsidR="003A5DE4" w:rsidRDefault="003A5DE4">
      <w:pPr>
        <w:spacing w:line="360" w:lineRule="auto"/>
        <w:rPr>
          <w:rFonts w:eastAsia="Calibri"/>
        </w:rPr>
      </w:pPr>
    </w:p>
    <w:p w14:paraId="65498217" w14:textId="22A8EE42" w:rsidR="007204DC" w:rsidRDefault="00B02904" w:rsidP="00576716">
      <w:pPr>
        <w:rPr>
          <w:rFonts w:eastAsia="Calibri"/>
        </w:rPr>
      </w:pPr>
      <w:r>
        <w:rPr>
          <w:rFonts w:eastAsia="Calibri"/>
        </w:rPr>
        <w:lastRenderedPageBreak/>
        <w:t>Emissions of the active substance to the environment for indoor treatment are excluded due to the application form (bait box). The ESD for PT18 (OECD, 2008) states (at page 34) that “for these products, emissions to the environment during the treatment are negligible. The only possible emission is when the box is eliminated to waste during indoor uses”. According to the waste disposal instructions indicated in product label and in compliance to national legislation and municipal capabilities, the disposal of the empty box should not pose a risk for the environment. Therefore, the assessment of the environmental risk from indoor use of the bait box containing Imidacloprid is irrelevant.</w:t>
      </w:r>
    </w:p>
    <w:p w14:paraId="45C924D4" w14:textId="77777777" w:rsidR="00576716" w:rsidRDefault="00576716" w:rsidP="0057671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D80FEB" w:rsidRPr="00F306C7" w14:paraId="67F47F35" w14:textId="77777777" w:rsidTr="001229F9">
        <w:trPr>
          <w:trHeight w:val="333"/>
        </w:trPr>
        <w:tc>
          <w:tcPr>
            <w:tcW w:w="10031" w:type="dxa"/>
            <w:shd w:val="clear" w:color="auto" w:fill="CCFFCC"/>
            <w:vAlign w:val="center"/>
          </w:tcPr>
          <w:p w14:paraId="09A9DD02" w14:textId="4738C0ED" w:rsidR="00D80FEB" w:rsidRPr="007204DC" w:rsidRDefault="00D80FEB" w:rsidP="001229F9">
            <w:pPr>
              <w:pStyle w:val="Lgende"/>
              <w:keepNext/>
              <w:rPr>
                <w:rFonts w:ascii="Verdana" w:hAnsi="Verdana" w:cs="Verdana"/>
              </w:rPr>
            </w:pPr>
            <w:r w:rsidRPr="007204DC">
              <w:rPr>
                <w:rFonts w:ascii="Verdana" w:hAnsi="Verdana"/>
              </w:rPr>
              <w:t xml:space="preserve">Infobox </w:t>
            </w:r>
            <w:r w:rsidRPr="00E357AC">
              <w:rPr>
                <w:rFonts w:ascii="Verdana" w:hAnsi="Verdana"/>
              </w:rPr>
              <w:fldChar w:fldCharType="begin"/>
            </w:r>
            <w:r w:rsidRPr="007204DC">
              <w:rPr>
                <w:rFonts w:ascii="Verdana" w:hAnsi="Verdana"/>
              </w:rPr>
              <w:instrText xml:space="preserve"> SEQ Infobox \* ARABIC </w:instrText>
            </w:r>
            <w:r w:rsidRPr="00E357AC">
              <w:rPr>
                <w:rFonts w:ascii="Verdana" w:hAnsi="Verdana"/>
              </w:rPr>
              <w:fldChar w:fldCharType="separate"/>
            </w:r>
            <w:r w:rsidR="00400FEA">
              <w:rPr>
                <w:rFonts w:ascii="Verdana" w:hAnsi="Verdana"/>
                <w:noProof/>
              </w:rPr>
              <w:t>6</w:t>
            </w:r>
            <w:r w:rsidRPr="00E357AC">
              <w:rPr>
                <w:rFonts w:ascii="Verdana" w:hAnsi="Verdana"/>
              </w:rPr>
              <w:fldChar w:fldCharType="end"/>
            </w:r>
            <w:r w:rsidRPr="00F306C7">
              <w:rPr>
                <w:rFonts w:ascii="Verdana" w:hAnsi="Verdana"/>
              </w:rPr>
              <w:t xml:space="preserve"> – FR CA position: </w:t>
            </w:r>
          </w:p>
          <w:p w14:paraId="54903BA4" w14:textId="67CA2716" w:rsidR="00D80FEB" w:rsidRPr="00F306C7" w:rsidRDefault="00D80FEB" w:rsidP="001229F9">
            <w:pPr>
              <w:autoSpaceDE w:val="0"/>
              <w:autoSpaceDN w:val="0"/>
              <w:adjustRightInd w:val="0"/>
              <w:rPr>
                <w:rFonts w:eastAsiaTheme="minorHAnsi" w:cs="Helvetica"/>
                <w:lang w:val="en-US" w:eastAsia="en-US"/>
              </w:rPr>
            </w:pPr>
            <w:r w:rsidRPr="00D80FEB">
              <w:rPr>
                <w:rFonts w:eastAsiaTheme="minorHAnsi" w:cs="Helvetica"/>
                <w:lang w:val="en-US" w:eastAsia="en-US"/>
              </w:rPr>
              <w:t xml:space="preserve">The FR CA </w:t>
            </w:r>
            <w:r>
              <w:rPr>
                <w:rFonts w:eastAsiaTheme="minorHAnsi" w:cs="Helvetica"/>
                <w:lang w:val="en-US" w:eastAsia="en-US"/>
              </w:rPr>
              <w:t xml:space="preserve">agrees with the applicant </w:t>
            </w:r>
            <w:r w:rsidR="003B1032">
              <w:rPr>
                <w:rFonts w:eastAsiaTheme="minorHAnsi" w:cs="Helvetica"/>
                <w:lang w:val="en-US" w:eastAsia="en-US"/>
              </w:rPr>
              <w:t>argumentation: no emission of the a.s. to the environment is expected for bait boxes indoor treatment.</w:t>
            </w:r>
          </w:p>
          <w:p w14:paraId="3243A3ED" w14:textId="5C59B3D3" w:rsidR="00D80FEB" w:rsidRPr="00D80FEB" w:rsidRDefault="00D80FEB" w:rsidP="001229F9">
            <w:pPr>
              <w:rPr>
                <w:rFonts w:cs="Arial"/>
                <w:color w:val="CCFFCC"/>
                <w:lang w:eastAsia="de-DE"/>
              </w:rPr>
            </w:pPr>
          </w:p>
        </w:tc>
      </w:tr>
    </w:tbl>
    <w:p w14:paraId="11295E27" w14:textId="0904B80E" w:rsidR="003A5DE4" w:rsidRDefault="003A5DE4">
      <w:pPr>
        <w:spacing w:line="260" w:lineRule="atLeast"/>
        <w:rPr>
          <w:rFonts w:ascii="Times New Roman" w:eastAsia="Calibri" w:hAnsi="Times New Roman" w:cs="Times New Roman"/>
          <w:i/>
          <w:iCs/>
          <w:lang w:eastAsia="en-US"/>
        </w:rPr>
      </w:pPr>
    </w:p>
    <w:p w14:paraId="561EB04E" w14:textId="26A54261" w:rsidR="00B02904" w:rsidRDefault="00B02904">
      <w:pPr>
        <w:spacing w:line="260" w:lineRule="atLeast"/>
        <w:rPr>
          <w:rFonts w:ascii="Times New Roman" w:eastAsia="Calibri" w:hAnsi="Times New Roman" w:cs="Times New Roman"/>
          <w:b/>
          <w:bCs/>
          <w:i/>
          <w:lang w:eastAsia="en-US"/>
        </w:rPr>
      </w:pPr>
      <w:r>
        <w:rPr>
          <w:rFonts w:eastAsia="Calibri"/>
          <w:b/>
          <w:bCs/>
          <w:lang w:eastAsia="en-US"/>
        </w:rPr>
        <w:t>Scenario [3]</w:t>
      </w:r>
    </w:p>
    <w:p w14:paraId="2CF03943" w14:textId="77777777" w:rsidR="003A5DE4" w:rsidRPr="007148EA" w:rsidRDefault="003A5DE4">
      <w:pPr>
        <w:spacing w:line="260" w:lineRule="atLeast"/>
        <w:rPr>
          <w:rFonts w:ascii="Times New Roman" w:eastAsia="Calibri" w:hAnsi="Times New Roman" w:cs="Times New Roman"/>
          <w:b/>
          <w:i/>
          <w:lang w:eastAsia="en-US"/>
        </w:rPr>
      </w:pPr>
    </w:p>
    <w:tbl>
      <w:tblPr>
        <w:tblW w:w="0" w:type="auto"/>
        <w:tblInd w:w="108" w:type="dxa"/>
        <w:tblLayout w:type="fixed"/>
        <w:tblLook w:val="0000" w:firstRow="0" w:lastRow="0" w:firstColumn="0" w:lastColumn="0" w:noHBand="0" w:noVBand="0"/>
      </w:tblPr>
      <w:tblGrid>
        <w:gridCol w:w="3936"/>
        <w:gridCol w:w="1451"/>
        <w:gridCol w:w="1560"/>
        <w:gridCol w:w="2135"/>
      </w:tblGrid>
      <w:tr w:rsidR="00B02904" w14:paraId="3008A4EC" w14:textId="77777777" w:rsidTr="00F52F1C">
        <w:trPr>
          <w:trHeight w:val="346"/>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725E8B08" w14:textId="77777777" w:rsidR="00B02904" w:rsidRDefault="00B02904" w:rsidP="00F52F1C">
            <w:pPr>
              <w:spacing w:before="60" w:after="60" w:line="260" w:lineRule="atLeast"/>
            </w:pPr>
            <w:r>
              <w:rPr>
                <w:rFonts w:eastAsia="Calibri"/>
                <w:b/>
                <w:sz w:val="18"/>
                <w:szCs w:val="18"/>
                <w:lang w:eastAsia="en-US"/>
              </w:rPr>
              <w:t>Input parameters for calculating the local emission</w:t>
            </w:r>
          </w:p>
        </w:tc>
      </w:tr>
      <w:tr w:rsidR="00B02904" w14:paraId="239040C4"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56ABC4AE"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Input </w:t>
            </w:r>
          </w:p>
        </w:tc>
        <w:tc>
          <w:tcPr>
            <w:tcW w:w="1451" w:type="dxa"/>
            <w:tcBorders>
              <w:top w:val="single" w:sz="4" w:space="0" w:color="000000"/>
              <w:left w:val="single" w:sz="4" w:space="0" w:color="000000"/>
              <w:bottom w:val="single" w:sz="4" w:space="0" w:color="000000"/>
            </w:tcBorders>
            <w:shd w:val="clear" w:color="auto" w:fill="auto"/>
            <w:vAlign w:val="center"/>
          </w:tcPr>
          <w:p w14:paraId="16A523FA"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Value </w:t>
            </w:r>
          </w:p>
        </w:tc>
        <w:tc>
          <w:tcPr>
            <w:tcW w:w="1560" w:type="dxa"/>
            <w:tcBorders>
              <w:top w:val="single" w:sz="4" w:space="0" w:color="000000"/>
              <w:left w:val="single" w:sz="4" w:space="0" w:color="000000"/>
              <w:bottom w:val="single" w:sz="4" w:space="0" w:color="000000"/>
            </w:tcBorders>
            <w:shd w:val="clear" w:color="auto" w:fill="auto"/>
            <w:vAlign w:val="center"/>
          </w:tcPr>
          <w:p w14:paraId="5861DC5A"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Unit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3AD1" w14:textId="77777777" w:rsidR="00B02904" w:rsidRDefault="00B02904" w:rsidP="00F52F1C">
            <w:pPr>
              <w:spacing w:before="60" w:after="60" w:line="260" w:lineRule="atLeast"/>
            </w:pPr>
            <w:r>
              <w:rPr>
                <w:rFonts w:eastAsia="Calibri" w:cs="Arial"/>
                <w:b/>
                <w:bCs/>
                <w:color w:val="000000"/>
                <w:sz w:val="18"/>
                <w:szCs w:val="18"/>
                <w:lang w:eastAsia="en-GB"/>
              </w:rPr>
              <w:t>Remarks</w:t>
            </w:r>
          </w:p>
        </w:tc>
      </w:tr>
      <w:tr w:rsidR="00B02904" w14:paraId="63EB4B64" w14:textId="77777777" w:rsidTr="00F52F1C">
        <w:trPr>
          <w:trHeight w:val="75"/>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1154B3" w14:textId="49172165" w:rsidR="00B02904" w:rsidRDefault="00B02904" w:rsidP="00B02904">
            <w:pPr>
              <w:spacing w:before="60" w:after="60" w:line="260" w:lineRule="atLeast"/>
            </w:pPr>
            <w:r w:rsidRPr="00FD2055">
              <w:rPr>
                <w:color w:val="000000"/>
                <w:sz w:val="18"/>
                <w:szCs w:val="18"/>
                <w:lang w:eastAsia="en-GB"/>
              </w:rPr>
              <w:t>Scenario:</w:t>
            </w:r>
            <w:r w:rsidRPr="00FD2055">
              <w:rPr>
                <w:i/>
                <w:color w:val="FF0000"/>
                <w:sz w:val="18"/>
                <w:szCs w:val="18"/>
                <w:lang w:eastAsia="en-GB"/>
              </w:rPr>
              <w:t xml:space="preserve"> </w:t>
            </w:r>
            <w:r w:rsidRPr="006E75FA">
              <w:rPr>
                <w:i/>
              </w:rPr>
              <w:t>Professional use around buildings, spot application</w:t>
            </w:r>
          </w:p>
        </w:tc>
      </w:tr>
      <w:tr w:rsidR="00B02904" w14:paraId="4EE896C7"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54B8189D" w14:textId="62FE1333" w:rsidR="00B02904" w:rsidRDefault="00B02904" w:rsidP="00B02904">
            <w:pPr>
              <w:spacing w:before="60" w:after="60" w:line="260" w:lineRule="atLeast"/>
              <w:rPr>
                <w:rFonts w:eastAsia="Calibri" w:cs="Arial"/>
                <w:i/>
                <w:color w:val="000000"/>
                <w:sz w:val="18"/>
                <w:szCs w:val="18"/>
                <w:lang w:eastAsia="en-GB"/>
              </w:rPr>
            </w:pPr>
            <w:r w:rsidRPr="009E4F1C">
              <w:rPr>
                <w:lang w:eastAsia="en-GB"/>
              </w:rPr>
              <w:t>Application rate of biocidal product</w:t>
            </w:r>
            <w:r w:rsidRPr="009E4F1C">
              <w:rPr>
                <w:i/>
                <w:lang w:eastAsia="en-GB"/>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14:paraId="35951E58" w14:textId="48337A6C" w:rsidR="00B02904" w:rsidRDefault="00B02904" w:rsidP="00B02904">
            <w:pPr>
              <w:snapToGrid w:val="0"/>
              <w:spacing w:before="60" w:after="60" w:line="260" w:lineRule="atLeast"/>
              <w:rPr>
                <w:rFonts w:eastAsia="Calibri" w:cs="Arial"/>
                <w:i/>
                <w:color w:val="000000"/>
                <w:sz w:val="18"/>
                <w:szCs w:val="18"/>
                <w:lang w:eastAsia="en-GB"/>
              </w:rPr>
            </w:pPr>
            <w:r>
              <w:rPr>
                <w:lang w:eastAsia="en-GB"/>
              </w:rPr>
              <w:t>0.05</w:t>
            </w:r>
          </w:p>
        </w:tc>
        <w:tc>
          <w:tcPr>
            <w:tcW w:w="1560" w:type="dxa"/>
            <w:tcBorders>
              <w:top w:val="single" w:sz="4" w:space="0" w:color="000000"/>
              <w:left w:val="single" w:sz="4" w:space="0" w:color="000000"/>
              <w:bottom w:val="single" w:sz="4" w:space="0" w:color="000000"/>
            </w:tcBorders>
            <w:shd w:val="clear" w:color="auto" w:fill="auto"/>
            <w:vAlign w:val="center"/>
          </w:tcPr>
          <w:p w14:paraId="34B9F19B" w14:textId="7A71C4F4" w:rsidR="00B02904" w:rsidRDefault="00B02904" w:rsidP="00B02904">
            <w:pPr>
              <w:spacing w:before="60" w:after="60" w:line="260" w:lineRule="atLeast"/>
              <w:rPr>
                <w:rFonts w:ascii="Times New Roman" w:eastAsia="Calibri" w:hAnsi="Times New Roman" w:cs="Arial"/>
                <w:i/>
                <w:color w:val="000000"/>
                <w:sz w:val="18"/>
                <w:szCs w:val="18"/>
                <w:lang w:eastAsia="en-GB"/>
              </w:rPr>
            </w:pPr>
            <w:r w:rsidRPr="006251A5">
              <w:rPr>
                <w:i/>
                <w:lang w:eastAsia="en-GB"/>
              </w:rPr>
              <w:t>g/</w:t>
            </w:r>
            <w:r>
              <w:rPr>
                <w:i/>
                <w:lang w:eastAsia="en-GB"/>
              </w:rPr>
              <w:t>spot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6A6C4" w14:textId="77777777" w:rsidR="00B02904" w:rsidRDefault="00B02904" w:rsidP="00B02904">
            <w:pPr>
              <w:snapToGrid w:val="0"/>
              <w:spacing w:before="60" w:after="60" w:line="260" w:lineRule="atLeast"/>
              <w:rPr>
                <w:rFonts w:ascii="Times New Roman" w:eastAsia="Calibri" w:hAnsi="Times New Roman" w:cs="Arial"/>
                <w:i/>
                <w:color w:val="000000"/>
                <w:sz w:val="18"/>
                <w:szCs w:val="18"/>
                <w:lang w:eastAsia="en-GB"/>
              </w:rPr>
            </w:pPr>
          </w:p>
        </w:tc>
      </w:tr>
      <w:tr w:rsidR="00B02904" w14:paraId="2629F08B"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4BED2782" w14:textId="316508F2" w:rsidR="00B02904" w:rsidRDefault="00B02904" w:rsidP="00B02904">
            <w:pPr>
              <w:spacing w:before="60" w:after="60" w:line="260" w:lineRule="atLeast"/>
              <w:rPr>
                <w:rFonts w:eastAsia="Calibri" w:cs="Arial"/>
                <w:color w:val="000000"/>
                <w:sz w:val="18"/>
                <w:szCs w:val="18"/>
                <w:lang w:eastAsia="en-GB"/>
              </w:rPr>
            </w:pPr>
            <w:r w:rsidRPr="009E4F1C">
              <w:rPr>
                <w:lang w:eastAsia="en-GB"/>
              </w:rPr>
              <w:t>Concentration of active substance in the product</w:t>
            </w:r>
          </w:p>
        </w:tc>
        <w:tc>
          <w:tcPr>
            <w:tcW w:w="1451" w:type="dxa"/>
            <w:tcBorders>
              <w:top w:val="single" w:sz="4" w:space="0" w:color="000000"/>
              <w:left w:val="single" w:sz="4" w:space="0" w:color="000000"/>
              <w:bottom w:val="single" w:sz="4" w:space="0" w:color="000000"/>
            </w:tcBorders>
            <w:shd w:val="clear" w:color="auto" w:fill="auto"/>
            <w:vAlign w:val="center"/>
          </w:tcPr>
          <w:p w14:paraId="6411908C" w14:textId="0C14F978" w:rsidR="00B02904" w:rsidRDefault="00B02904" w:rsidP="00B02904">
            <w:pPr>
              <w:snapToGrid w:val="0"/>
              <w:spacing w:before="60" w:after="60" w:line="260" w:lineRule="atLeast"/>
              <w:rPr>
                <w:rFonts w:eastAsia="Calibri" w:cs="Arial"/>
                <w:color w:val="000000"/>
                <w:sz w:val="18"/>
                <w:szCs w:val="18"/>
                <w:lang w:eastAsia="en-GB"/>
              </w:rPr>
            </w:pPr>
            <w:r>
              <w:rPr>
                <w:lang w:eastAsia="en-GB"/>
              </w:rPr>
              <w:t>0.02</w:t>
            </w:r>
          </w:p>
        </w:tc>
        <w:tc>
          <w:tcPr>
            <w:tcW w:w="1560" w:type="dxa"/>
            <w:tcBorders>
              <w:top w:val="single" w:sz="4" w:space="0" w:color="000000"/>
              <w:left w:val="single" w:sz="4" w:space="0" w:color="000000"/>
              <w:bottom w:val="single" w:sz="4" w:space="0" w:color="000000"/>
            </w:tcBorders>
            <w:shd w:val="clear" w:color="auto" w:fill="auto"/>
            <w:vAlign w:val="center"/>
          </w:tcPr>
          <w:p w14:paraId="10E34166" w14:textId="4278B857" w:rsidR="00B02904" w:rsidRDefault="00B02904" w:rsidP="00B02904">
            <w:pPr>
              <w:spacing w:before="60" w:after="60" w:line="260" w:lineRule="atLeast"/>
              <w:rPr>
                <w:rFonts w:ascii="Times New Roman" w:eastAsia="Calibri" w:hAnsi="Times New Roman" w:cs="Arial"/>
                <w:i/>
                <w:color w:val="000000"/>
                <w:sz w:val="18"/>
                <w:szCs w:val="18"/>
                <w:lang w:eastAsia="en-GB"/>
              </w:rPr>
            </w:pPr>
            <w:r w:rsidRPr="006251A5">
              <w:rPr>
                <w:i/>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A72A" w14:textId="77777777" w:rsidR="00B02904" w:rsidRDefault="00B02904" w:rsidP="00B02904">
            <w:pPr>
              <w:snapToGrid w:val="0"/>
              <w:spacing w:before="60" w:after="60" w:line="260" w:lineRule="atLeast"/>
              <w:rPr>
                <w:rFonts w:ascii="Times New Roman" w:eastAsia="Calibri" w:hAnsi="Times New Roman" w:cs="Arial"/>
                <w:i/>
                <w:color w:val="000000"/>
                <w:sz w:val="18"/>
                <w:szCs w:val="18"/>
                <w:lang w:eastAsia="en-GB"/>
              </w:rPr>
            </w:pPr>
          </w:p>
        </w:tc>
      </w:tr>
      <w:tr w:rsidR="00B02904" w14:paraId="25DC0283"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31FDC8C2" w14:textId="2C44BF1E" w:rsidR="00B02904" w:rsidRDefault="00B02904" w:rsidP="00B02904">
            <w:pPr>
              <w:snapToGrid w:val="0"/>
              <w:spacing w:before="60" w:after="60" w:line="260" w:lineRule="atLeast"/>
              <w:rPr>
                <w:rFonts w:eastAsia="Calibri" w:cs="Arial"/>
                <w:color w:val="000000"/>
                <w:sz w:val="18"/>
                <w:szCs w:val="18"/>
                <w:lang w:eastAsia="en-GB"/>
              </w:rPr>
            </w:pPr>
            <w:r>
              <w:rPr>
                <w:lang w:eastAsia="en-GB"/>
              </w:rPr>
              <w:t>Number of total spot</w:t>
            </w:r>
          </w:p>
        </w:tc>
        <w:tc>
          <w:tcPr>
            <w:tcW w:w="1451" w:type="dxa"/>
            <w:tcBorders>
              <w:top w:val="single" w:sz="4" w:space="0" w:color="000000"/>
              <w:left w:val="single" w:sz="4" w:space="0" w:color="000000"/>
              <w:bottom w:val="single" w:sz="4" w:space="0" w:color="000000"/>
            </w:tcBorders>
            <w:shd w:val="clear" w:color="auto" w:fill="auto"/>
            <w:vAlign w:val="center"/>
          </w:tcPr>
          <w:p w14:paraId="700B8028" w14:textId="6464AFBF" w:rsidR="00B02904" w:rsidRDefault="00B02904" w:rsidP="00B02904">
            <w:pPr>
              <w:snapToGrid w:val="0"/>
              <w:spacing w:before="60" w:after="60" w:line="260" w:lineRule="atLeast"/>
              <w:rPr>
                <w:rFonts w:eastAsia="Calibri" w:cs="Arial"/>
                <w:color w:val="000000"/>
                <w:sz w:val="18"/>
                <w:szCs w:val="18"/>
                <w:lang w:eastAsia="en-GB"/>
              </w:rPr>
            </w:pPr>
            <w:r>
              <w:rPr>
                <w:lang w:eastAsia="en-GB"/>
              </w:rPr>
              <w:t>100</w:t>
            </w:r>
          </w:p>
        </w:tc>
        <w:tc>
          <w:tcPr>
            <w:tcW w:w="1560" w:type="dxa"/>
            <w:tcBorders>
              <w:top w:val="single" w:sz="4" w:space="0" w:color="000000"/>
              <w:left w:val="single" w:sz="4" w:space="0" w:color="000000"/>
              <w:bottom w:val="single" w:sz="4" w:space="0" w:color="000000"/>
            </w:tcBorders>
            <w:shd w:val="clear" w:color="auto" w:fill="auto"/>
            <w:vAlign w:val="center"/>
          </w:tcPr>
          <w:p w14:paraId="04407BE4" w14:textId="05B72807" w:rsidR="00B02904" w:rsidRDefault="00B02904" w:rsidP="00B02904">
            <w:pPr>
              <w:snapToGrid w:val="0"/>
              <w:spacing w:before="60" w:after="60" w:line="260" w:lineRule="atLeast"/>
              <w:rPr>
                <w:rFonts w:ascii="Times New Roman" w:eastAsia="Calibri" w:hAnsi="Times New Roman" w:cs="Times New Roman"/>
                <w:color w:val="000000"/>
                <w:sz w:val="18"/>
                <w:szCs w:val="18"/>
                <w:lang w:eastAsia="en-GB"/>
              </w:rPr>
            </w:pPr>
            <w:r>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88F5" w14:textId="07E56DDA" w:rsidR="00B02904" w:rsidRDefault="00B02904" w:rsidP="00B02904">
            <w:pPr>
              <w:snapToGrid w:val="0"/>
              <w:spacing w:before="60" w:after="60" w:line="260" w:lineRule="atLeast"/>
              <w:rPr>
                <w:rFonts w:ascii="Times New Roman" w:eastAsia="Calibri" w:hAnsi="Times New Roman" w:cs="Arial"/>
                <w:color w:val="000000"/>
                <w:sz w:val="18"/>
                <w:szCs w:val="18"/>
                <w:lang w:eastAsia="en-GB"/>
              </w:rPr>
            </w:pPr>
            <w:r>
              <w:rPr>
                <w:lang w:eastAsia="en-GB"/>
              </w:rPr>
              <w:t xml:space="preserve">100 spot for domestic buildings + </w:t>
            </w:r>
            <w:r w:rsidRPr="00E81AD8">
              <w:rPr>
                <w:highlight w:val="lightGray"/>
                <w:lang w:eastAsia="en-GB"/>
              </w:rPr>
              <w:t>100 spots for larger buildings.</w:t>
            </w:r>
            <w:r>
              <w:rPr>
                <w:lang w:eastAsia="en-GB"/>
              </w:rPr>
              <w:t xml:space="preserve"> A proper emission scenario for the evaluation of a perimeter treatment is lacking. As worst-case it is assumed that a Professional users will apply 100 spots both in domestic and larger buildings. The scenario represents clearly a worst case situation considering that the total amount of product (10g</w:t>
            </w:r>
            <w:proofErr w:type="gramStart"/>
            <w:r>
              <w:rPr>
                <w:lang w:eastAsia="en-GB"/>
              </w:rPr>
              <w:t>)  do</w:t>
            </w:r>
            <w:proofErr w:type="gramEnd"/>
            <w:r>
              <w:rPr>
                <w:lang w:eastAsia="en-GB"/>
              </w:rPr>
              <w:t xml:space="preserve"> not reflect the real use and application of the </w:t>
            </w:r>
            <w:r>
              <w:rPr>
                <w:lang w:eastAsia="en-GB"/>
              </w:rPr>
              <w:lastRenderedPageBreak/>
              <w:t>product. The scenarios is therefore extremely over-conservative.</w:t>
            </w:r>
          </w:p>
        </w:tc>
      </w:tr>
      <w:tr w:rsidR="00B02904" w14:paraId="6B17ABE7"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04591776" w14:textId="2008BDF3" w:rsidR="00B02904" w:rsidRDefault="00B02904" w:rsidP="00B02904">
            <w:pPr>
              <w:snapToGrid w:val="0"/>
              <w:spacing w:before="60" w:after="60" w:line="260" w:lineRule="atLeast"/>
              <w:rPr>
                <w:rFonts w:eastAsia="Calibri" w:cs="Arial"/>
                <w:color w:val="000000"/>
                <w:sz w:val="18"/>
                <w:szCs w:val="18"/>
                <w:lang w:eastAsia="en-GB"/>
              </w:rPr>
            </w:pPr>
            <w:r>
              <w:rPr>
                <w:lang w:eastAsia="en-GB"/>
              </w:rPr>
              <w:lastRenderedPageBreak/>
              <w:t>Area exposed</w:t>
            </w:r>
          </w:p>
        </w:tc>
        <w:tc>
          <w:tcPr>
            <w:tcW w:w="1451" w:type="dxa"/>
            <w:tcBorders>
              <w:top w:val="single" w:sz="4" w:space="0" w:color="000000"/>
              <w:left w:val="single" w:sz="4" w:space="0" w:color="000000"/>
              <w:bottom w:val="single" w:sz="4" w:space="0" w:color="000000"/>
            </w:tcBorders>
            <w:shd w:val="clear" w:color="auto" w:fill="auto"/>
            <w:vAlign w:val="center"/>
          </w:tcPr>
          <w:p w14:paraId="68E5C25C" w14:textId="0A6BD4FE" w:rsidR="00B02904" w:rsidRDefault="00B02904" w:rsidP="00B02904">
            <w:pPr>
              <w:snapToGrid w:val="0"/>
              <w:spacing w:before="60" w:after="60" w:line="260" w:lineRule="atLeast"/>
              <w:rPr>
                <w:rFonts w:eastAsia="Calibri" w:cs="Arial"/>
                <w:color w:val="000000"/>
                <w:sz w:val="18"/>
                <w:szCs w:val="18"/>
                <w:lang w:eastAsia="en-GB"/>
              </w:rPr>
            </w:pPr>
            <w:r>
              <w:rPr>
                <w:lang w:eastAsia="en-GB"/>
              </w:rPr>
              <w:t>0.25</w:t>
            </w:r>
          </w:p>
        </w:tc>
        <w:tc>
          <w:tcPr>
            <w:tcW w:w="1560" w:type="dxa"/>
            <w:tcBorders>
              <w:top w:val="single" w:sz="4" w:space="0" w:color="000000"/>
              <w:left w:val="single" w:sz="4" w:space="0" w:color="000000"/>
              <w:bottom w:val="single" w:sz="4" w:space="0" w:color="000000"/>
            </w:tcBorders>
            <w:shd w:val="clear" w:color="auto" w:fill="auto"/>
            <w:vAlign w:val="center"/>
          </w:tcPr>
          <w:p w14:paraId="515E41FA" w14:textId="65D6D336" w:rsidR="00B02904" w:rsidRDefault="00B02904" w:rsidP="00B02904">
            <w:pPr>
              <w:snapToGrid w:val="0"/>
              <w:spacing w:before="60" w:after="60" w:line="260" w:lineRule="atLeast"/>
              <w:rPr>
                <w:rFonts w:eastAsia="Calibri" w:cs="Arial"/>
                <w:color w:val="000000"/>
                <w:sz w:val="18"/>
                <w:szCs w:val="18"/>
                <w:lang w:eastAsia="en-GB"/>
              </w:rPr>
            </w:pPr>
            <w:r>
              <w:rPr>
                <w:lang w:eastAsia="en-GB"/>
              </w:rPr>
              <w:t>m</w:t>
            </w:r>
            <w:r w:rsidRPr="00235D6A">
              <w:rPr>
                <w:vertAlign w:val="superscript"/>
                <w:lang w:eastAsia="en-GB"/>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5E5A5" w14:textId="7D71AEA2" w:rsidR="00B02904" w:rsidRDefault="00B02904" w:rsidP="00B02904">
            <w:pPr>
              <w:snapToGrid w:val="0"/>
              <w:spacing w:before="60" w:after="60" w:line="260" w:lineRule="atLeast"/>
              <w:rPr>
                <w:rFonts w:eastAsia="Calibri" w:cs="Arial"/>
                <w:color w:val="000000"/>
                <w:sz w:val="18"/>
                <w:szCs w:val="18"/>
                <w:lang w:eastAsia="en-GB"/>
              </w:rPr>
            </w:pPr>
            <w:r>
              <w:rPr>
                <w:lang w:eastAsia="en-GB"/>
              </w:rPr>
              <w:t>Default</w:t>
            </w:r>
          </w:p>
        </w:tc>
      </w:tr>
      <w:tr w:rsidR="00B02904" w14:paraId="20C9DDA1"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062AA945" w14:textId="0D456BE6" w:rsidR="00B02904" w:rsidRDefault="00B02904" w:rsidP="00B02904">
            <w:pPr>
              <w:snapToGrid w:val="0"/>
              <w:spacing w:before="60" w:after="60" w:line="260" w:lineRule="atLeast"/>
              <w:rPr>
                <w:rFonts w:eastAsia="Calibri" w:cs="Arial"/>
                <w:color w:val="000000"/>
                <w:sz w:val="18"/>
                <w:szCs w:val="18"/>
                <w:lang w:eastAsia="en-GB"/>
              </w:rPr>
            </w:pPr>
            <w:r>
              <w:rPr>
                <w:lang w:eastAsia="en-GB"/>
              </w:rPr>
              <w:t>Volume area</w:t>
            </w:r>
          </w:p>
        </w:tc>
        <w:tc>
          <w:tcPr>
            <w:tcW w:w="1451" w:type="dxa"/>
            <w:tcBorders>
              <w:top w:val="single" w:sz="4" w:space="0" w:color="000000"/>
              <w:left w:val="single" w:sz="4" w:space="0" w:color="000000"/>
              <w:bottom w:val="single" w:sz="4" w:space="0" w:color="000000"/>
            </w:tcBorders>
            <w:shd w:val="clear" w:color="auto" w:fill="auto"/>
            <w:vAlign w:val="center"/>
          </w:tcPr>
          <w:p w14:paraId="2DAC625B" w14:textId="3B491186" w:rsidR="00B02904" w:rsidRDefault="00B02904" w:rsidP="00B02904">
            <w:pPr>
              <w:snapToGrid w:val="0"/>
              <w:spacing w:before="60" w:after="60" w:line="260" w:lineRule="atLeast"/>
              <w:rPr>
                <w:rFonts w:eastAsia="Calibri" w:cs="Arial"/>
                <w:color w:val="000000"/>
                <w:sz w:val="18"/>
                <w:szCs w:val="18"/>
                <w:lang w:eastAsia="en-GB"/>
              </w:rPr>
            </w:pPr>
            <w:r>
              <w:rPr>
                <w:lang w:eastAsia="en-GB"/>
              </w:rPr>
              <w:t>0.125</w:t>
            </w:r>
          </w:p>
        </w:tc>
        <w:tc>
          <w:tcPr>
            <w:tcW w:w="1560" w:type="dxa"/>
            <w:tcBorders>
              <w:top w:val="single" w:sz="4" w:space="0" w:color="000000"/>
              <w:left w:val="single" w:sz="4" w:space="0" w:color="000000"/>
              <w:bottom w:val="single" w:sz="4" w:space="0" w:color="000000"/>
            </w:tcBorders>
            <w:shd w:val="clear" w:color="auto" w:fill="auto"/>
            <w:vAlign w:val="center"/>
          </w:tcPr>
          <w:p w14:paraId="49460FEE" w14:textId="7D3219A4" w:rsidR="00B02904" w:rsidRDefault="00B02904" w:rsidP="00B02904">
            <w:pPr>
              <w:snapToGrid w:val="0"/>
              <w:spacing w:before="60" w:after="60" w:line="260" w:lineRule="atLeast"/>
              <w:rPr>
                <w:rFonts w:eastAsia="Calibri" w:cs="Arial"/>
                <w:color w:val="000000"/>
                <w:sz w:val="18"/>
                <w:szCs w:val="18"/>
                <w:lang w:eastAsia="en-GB"/>
              </w:rPr>
            </w:pPr>
            <w:r>
              <w:rPr>
                <w:lang w:eastAsia="en-GB"/>
              </w:rPr>
              <w:t>m</w:t>
            </w:r>
            <w:r w:rsidRPr="00235D6A">
              <w:rPr>
                <w:vertAlign w:val="superscript"/>
                <w:lang w:eastAsia="en-GB"/>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F342" w14:textId="060EB23A" w:rsidR="00B02904" w:rsidRDefault="00B02904" w:rsidP="00B02904">
            <w:pPr>
              <w:snapToGrid w:val="0"/>
              <w:spacing w:before="60" w:after="60" w:line="260" w:lineRule="atLeast"/>
              <w:rPr>
                <w:rFonts w:eastAsia="Calibri" w:cs="Arial"/>
                <w:color w:val="000000"/>
                <w:sz w:val="18"/>
                <w:szCs w:val="18"/>
                <w:lang w:eastAsia="en-GB"/>
              </w:rPr>
            </w:pPr>
            <w:r>
              <w:rPr>
                <w:lang w:eastAsia="en-GB"/>
              </w:rPr>
              <w:t>Default</w:t>
            </w:r>
          </w:p>
        </w:tc>
      </w:tr>
      <w:tr w:rsidR="00B02904" w14:paraId="052F06FA"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tcPr>
          <w:p w14:paraId="65C6DBE4" w14:textId="782B554C" w:rsidR="00B02904" w:rsidRDefault="00B02904" w:rsidP="00B02904">
            <w:pPr>
              <w:snapToGrid w:val="0"/>
              <w:spacing w:before="60" w:after="60" w:line="260" w:lineRule="atLeast"/>
              <w:rPr>
                <w:lang w:eastAsia="en-GB"/>
              </w:rPr>
            </w:pPr>
            <w:r>
              <w:t>Number of houses per STP*</w:t>
            </w:r>
          </w:p>
        </w:tc>
        <w:tc>
          <w:tcPr>
            <w:tcW w:w="1451" w:type="dxa"/>
            <w:tcBorders>
              <w:top w:val="single" w:sz="4" w:space="0" w:color="000000"/>
              <w:left w:val="single" w:sz="4" w:space="0" w:color="000000"/>
              <w:bottom w:val="single" w:sz="4" w:space="0" w:color="000000"/>
            </w:tcBorders>
            <w:shd w:val="clear" w:color="auto" w:fill="auto"/>
          </w:tcPr>
          <w:p w14:paraId="18EE99F7" w14:textId="31743275" w:rsidR="00B02904" w:rsidRDefault="00B02904" w:rsidP="00B02904">
            <w:pPr>
              <w:snapToGrid w:val="0"/>
              <w:spacing w:before="60" w:after="60" w:line="260" w:lineRule="atLeast"/>
              <w:rPr>
                <w:lang w:eastAsia="en-GB"/>
              </w:rPr>
            </w:pPr>
            <w:r>
              <w:t>2500</w:t>
            </w:r>
          </w:p>
        </w:tc>
        <w:tc>
          <w:tcPr>
            <w:tcW w:w="1560" w:type="dxa"/>
            <w:tcBorders>
              <w:top w:val="single" w:sz="4" w:space="0" w:color="000000"/>
              <w:left w:val="single" w:sz="4" w:space="0" w:color="000000"/>
              <w:bottom w:val="single" w:sz="4" w:space="0" w:color="000000"/>
            </w:tcBorders>
            <w:shd w:val="clear" w:color="auto" w:fill="auto"/>
          </w:tcPr>
          <w:p w14:paraId="14954DEF" w14:textId="51C07111" w:rsidR="00B02904" w:rsidRDefault="00B02904" w:rsidP="00B02904">
            <w:pPr>
              <w:snapToGrid w:val="0"/>
              <w:spacing w:before="60" w:after="60" w:line="260" w:lineRule="atLeast"/>
              <w:rPr>
                <w:lang w:eastAsia="en-GB"/>
              </w:rPr>
            </w:pPr>
            <w:r>
              <w:rPr>
                <w:lang w:eastAsia="en-GB"/>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3EDB7BF4" w14:textId="5EBE8CB7" w:rsidR="00B02904" w:rsidRDefault="00B02904" w:rsidP="00B02904">
            <w:pPr>
              <w:snapToGrid w:val="0"/>
              <w:spacing w:before="60" w:after="60" w:line="260" w:lineRule="atLeast"/>
              <w:rPr>
                <w:lang w:eastAsia="en-GB"/>
              </w:rPr>
            </w:pPr>
            <w:r>
              <w:rPr>
                <w:lang w:eastAsia="en-GB"/>
              </w:rPr>
              <w:t>Default</w:t>
            </w:r>
          </w:p>
        </w:tc>
      </w:tr>
      <w:tr w:rsidR="00B02904" w14:paraId="71781799"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21E1E47D" w14:textId="272E44BD" w:rsidR="00B02904" w:rsidRDefault="00B02904" w:rsidP="00B02904">
            <w:pPr>
              <w:snapToGrid w:val="0"/>
              <w:spacing w:before="60" w:after="60" w:line="260" w:lineRule="atLeast"/>
            </w:pPr>
            <w:r>
              <w:t>Number of larger buildings per STP</w:t>
            </w:r>
          </w:p>
        </w:tc>
        <w:tc>
          <w:tcPr>
            <w:tcW w:w="1451" w:type="dxa"/>
            <w:tcBorders>
              <w:top w:val="single" w:sz="4" w:space="0" w:color="000000"/>
              <w:left w:val="single" w:sz="4" w:space="0" w:color="000000"/>
              <w:bottom w:val="single" w:sz="4" w:space="0" w:color="000000"/>
            </w:tcBorders>
            <w:shd w:val="clear" w:color="auto" w:fill="auto"/>
          </w:tcPr>
          <w:p w14:paraId="72076281" w14:textId="350FDFC0" w:rsidR="00B02904" w:rsidRDefault="00B02904" w:rsidP="00B02904">
            <w:pPr>
              <w:snapToGrid w:val="0"/>
              <w:spacing w:before="60" w:after="60" w:line="260" w:lineRule="atLeast"/>
            </w:pPr>
            <w:r>
              <w:t>300**</w:t>
            </w:r>
          </w:p>
        </w:tc>
        <w:tc>
          <w:tcPr>
            <w:tcW w:w="1560" w:type="dxa"/>
            <w:tcBorders>
              <w:top w:val="single" w:sz="4" w:space="0" w:color="000000"/>
              <w:left w:val="single" w:sz="4" w:space="0" w:color="000000"/>
              <w:bottom w:val="single" w:sz="4" w:space="0" w:color="000000"/>
            </w:tcBorders>
            <w:shd w:val="clear" w:color="auto" w:fill="auto"/>
          </w:tcPr>
          <w:p w14:paraId="205AD990" w14:textId="3D07A177" w:rsidR="00B02904" w:rsidRDefault="00B02904" w:rsidP="00B02904">
            <w:pPr>
              <w:snapToGrid w:val="0"/>
              <w:spacing w:before="60" w:after="60" w:line="260" w:lineRule="atLeast"/>
              <w:rPr>
                <w:lang w:eastAsia="en-GB"/>
              </w:rPr>
            </w:pPr>
            <w:r>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585935F7" w14:textId="68CA2E77" w:rsidR="00B02904" w:rsidRDefault="00B02904" w:rsidP="00B02904">
            <w:pPr>
              <w:snapToGrid w:val="0"/>
              <w:spacing w:before="60" w:after="60" w:line="260" w:lineRule="atLeast"/>
              <w:rPr>
                <w:lang w:eastAsia="en-GB"/>
              </w:rPr>
            </w:pPr>
            <w:r>
              <w:rPr>
                <w:lang w:eastAsia="en-GB"/>
              </w:rPr>
              <w:t>Default</w:t>
            </w:r>
          </w:p>
        </w:tc>
      </w:tr>
      <w:tr w:rsidR="00B02904" w14:paraId="41068292"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6BE856AC" w14:textId="31CBE4B2" w:rsidR="00B02904" w:rsidRDefault="00B02904" w:rsidP="00B02904">
            <w:pPr>
              <w:snapToGrid w:val="0"/>
              <w:spacing w:before="60" w:after="60" w:line="260" w:lineRule="atLeast"/>
            </w:pPr>
            <w:r>
              <w:t>Simultaneity factor</w:t>
            </w:r>
          </w:p>
        </w:tc>
        <w:tc>
          <w:tcPr>
            <w:tcW w:w="1451" w:type="dxa"/>
            <w:tcBorders>
              <w:top w:val="single" w:sz="4" w:space="0" w:color="000000"/>
              <w:left w:val="single" w:sz="4" w:space="0" w:color="000000"/>
              <w:bottom w:val="single" w:sz="4" w:space="0" w:color="000000"/>
            </w:tcBorders>
            <w:shd w:val="clear" w:color="auto" w:fill="auto"/>
          </w:tcPr>
          <w:p w14:paraId="4B51FAF2" w14:textId="76114957" w:rsidR="00B02904" w:rsidRDefault="00B02904" w:rsidP="00B02904">
            <w:pPr>
              <w:snapToGrid w:val="0"/>
              <w:spacing w:before="60" w:after="60" w:line="260" w:lineRule="atLeast"/>
            </w:pPr>
            <w:r>
              <w:t>3</w:t>
            </w:r>
          </w:p>
        </w:tc>
        <w:tc>
          <w:tcPr>
            <w:tcW w:w="1560" w:type="dxa"/>
            <w:tcBorders>
              <w:top w:val="single" w:sz="4" w:space="0" w:color="000000"/>
              <w:left w:val="single" w:sz="4" w:space="0" w:color="000000"/>
              <w:bottom w:val="single" w:sz="4" w:space="0" w:color="000000"/>
            </w:tcBorders>
            <w:shd w:val="clear" w:color="auto" w:fill="auto"/>
          </w:tcPr>
          <w:p w14:paraId="2314F680" w14:textId="10379627" w:rsidR="00B02904" w:rsidRDefault="00B02904" w:rsidP="00B02904">
            <w:pPr>
              <w:snapToGrid w:val="0"/>
              <w:spacing w:before="60" w:after="60" w:line="260" w:lineRule="atLeast"/>
              <w:rPr>
                <w:lang w:eastAsia="en-GB"/>
              </w:rPr>
            </w:pPr>
            <w: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6414525" w14:textId="3F882046" w:rsidR="00B02904" w:rsidRDefault="00B02904" w:rsidP="00B02904">
            <w:pPr>
              <w:snapToGrid w:val="0"/>
              <w:spacing w:before="60" w:after="60" w:line="260" w:lineRule="atLeast"/>
              <w:rPr>
                <w:lang w:eastAsia="en-GB"/>
              </w:rPr>
            </w:pPr>
            <w:r>
              <w:rPr>
                <w:lang w:eastAsia="en-GB"/>
              </w:rPr>
              <w:t>Default as worst-case</w:t>
            </w:r>
          </w:p>
        </w:tc>
      </w:tr>
    </w:tbl>
    <w:p w14:paraId="75D0DD38" w14:textId="77777777" w:rsidR="00B02904" w:rsidRDefault="00B02904" w:rsidP="00B02904">
      <w:pPr>
        <w:pStyle w:val="THESISTEXT"/>
        <w:spacing w:after="0"/>
        <w:rPr>
          <w:sz w:val="16"/>
          <w:szCs w:val="16"/>
        </w:rPr>
      </w:pPr>
      <w:r w:rsidRPr="00CE59E2">
        <w:rPr>
          <w:sz w:val="16"/>
          <w:szCs w:val="16"/>
        </w:rPr>
        <w:t xml:space="preserve">* </w:t>
      </w:r>
      <w:proofErr w:type="gramStart"/>
      <w:r w:rsidRPr="00CE59E2">
        <w:rPr>
          <w:sz w:val="16"/>
          <w:szCs w:val="16"/>
        </w:rPr>
        <w:t>as</w:t>
      </w:r>
      <w:proofErr w:type="gramEnd"/>
      <w:r w:rsidRPr="00CE59E2">
        <w:rPr>
          <w:sz w:val="16"/>
          <w:szCs w:val="16"/>
        </w:rPr>
        <w:t xml:space="preserve"> stated in </w:t>
      </w:r>
      <w:r>
        <w:rPr>
          <w:sz w:val="16"/>
          <w:szCs w:val="16"/>
        </w:rPr>
        <w:t>TAB</w:t>
      </w:r>
      <w:r w:rsidRPr="00CE59E2">
        <w:rPr>
          <w:sz w:val="16"/>
          <w:szCs w:val="16"/>
        </w:rPr>
        <w:t xml:space="preserve"> for targeted application areas in houses and larger buildings</w:t>
      </w:r>
    </w:p>
    <w:p w14:paraId="147CBFF5" w14:textId="77777777" w:rsidR="00B02904" w:rsidRDefault="00B02904" w:rsidP="00B02904">
      <w:pPr>
        <w:pStyle w:val="THESISTEXT"/>
        <w:spacing w:after="0"/>
        <w:rPr>
          <w:sz w:val="16"/>
          <w:szCs w:val="16"/>
        </w:rPr>
      </w:pPr>
      <w:r>
        <w:rPr>
          <w:sz w:val="16"/>
          <w:szCs w:val="16"/>
        </w:rPr>
        <w:t xml:space="preserve">** </w:t>
      </w:r>
      <w:proofErr w:type="gramStart"/>
      <w:r>
        <w:rPr>
          <w:sz w:val="16"/>
          <w:szCs w:val="16"/>
        </w:rPr>
        <w:t>as</w:t>
      </w:r>
      <w:proofErr w:type="gramEnd"/>
      <w:r>
        <w:rPr>
          <w:sz w:val="16"/>
          <w:szCs w:val="16"/>
        </w:rPr>
        <w:t xml:space="preserve"> stated in TAB for commercial buildings. Note that the same MOTA also states that </w:t>
      </w:r>
      <w:r w:rsidRPr="007920A6">
        <w:rPr>
          <w:i/>
          <w:sz w:val="16"/>
          <w:szCs w:val="16"/>
        </w:rPr>
        <w:t>no separate assessment for hospitals will be included</w:t>
      </w:r>
      <w:r>
        <w:rPr>
          <w:sz w:val="16"/>
          <w:szCs w:val="16"/>
        </w:rPr>
        <w:t xml:space="preserve"> and that the number of commercial buildings of 300 is considered to </w:t>
      </w:r>
      <w:r w:rsidRPr="009A3AFB">
        <w:rPr>
          <w:b/>
          <w:i/>
          <w:sz w:val="16"/>
          <w:szCs w:val="16"/>
        </w:rPr>
        <w:t>include also hospitals</w:t>
      </w:r>
      <w:r>
        <w:rPr>
          <w:sz w:val="16"/>
          <w:szCs w:val="16"/>
        </w:rPr>
        <w:t>. Therefore, the assessment for larger buildings in this risk assessment also covers use in hospitals.</w:t>
      </w:r>
    </w:p>
    <w:p w14:paraId="26896852" w14:textId="4A2AD2BB" w:rsidR="00B02904" w:rsidRDefault="00B02904" w:rsidP="00576716">
      <w:pPr>
        <w:pStyle w:val="Lgende"/>
        <w:keepNext/>
        <w:ind w:left="0" w:firstLin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B02904" w:rsidRPr="00AA2629" w14:paraId="566E5FBA" w14:textId="77777777" w:rsidTr="00F52F1C">
        <w:trPr>
          <w:trHeight w:val="333"/>
        </w:trPr>
        <w:tc>
          <w:tcPr>
            <w:tcW w:w="10031" w:type="dxa"/>
            <w:shd w:val="clear" w:color="auto" w:fill="CCFFCC"/>
            <w:vAlign w:val="center"/>
          </w:tcPr>
          <w:p w14:paraId="7C64AFE5" w14:textId="5AD82248" w:rsidR="003B1032" w:rsidRPr="00576716" w:rsidRDefault="003B1032" w:rsidP="00576716">
            <w:pPr>
              <w:pStyle w:val="Lgende"/>
              <w:keepNext/>
            </w:pPr>
            <w:r w:rsidRPr="00F306C7">
              <w:rPr>
                <w:rFonts w:ascii="Verdana" w:hAnsi="Verdana"/>
              </w:rPr>
              <w:t xml:space="preserve">Infobox </w:t>
            </w:r>
            <w:r w:rsidRPr="00F306C7">
              <w:rPr>
                <w:rFonts w:ascii="Verdana" w:hAnsi="Verdana"/>
              </w:rPr>
              <w:fldChar w:fldCharType="begin"/>
            </w:r>
            <w:r w:rsidRPr="00F306C7">
              <w:rPr>
                <w:rFonts w:ascii="Verdana" w:hAnsi="Verdana"/>
              </w:rPr>
              <w:instrText xml:space="preserve"> SEQ Infobox \* ARABIC </w:instrText>
            </w:r>
            <w:r w:rsidRPr="00F306C7">
              <w:rPr>
                <w:rFonts w:ascii="Verdana" w:hAnsi="Verdana"/>
              </w:rPr>
              <w:fldChar w:fldCharType="separate"/>
            </w:r>
            <w:r w:rsidR="00400FEA">
              <w:rPr>
                <w:rFonts w:ascii="Verdana" w:hAnsi="Verdana"/>
                <w:noProof/>
              </w:rPr>
              <w:t>7</w:t>
            </w:r>
            <w:r w:rsidRPr="00F306C7">
              <w:rPr>
                <w:rFonts w:ascii="Verdana" w:hAnsi="Verdana"/>
              </w:rPr>
              <w:fldChar w:fldCharType="end"/>
            </w:r>
            <w:r w:rsidRPr="00F306C7">
              <w:rPr>
                <w:rFonts w:ascii="Verdana" w:hAnsi="Verdana"/>
              </w:rPr>
              <w:t xml:space="preserve"> – FR CA position: </w:t>
            </w:r>
          </w:p>
          <w:p w14:paraId="2E265183" w14:textId="500574F5" w:rsidR="00996F1F" w:rsidRPr="00AA2629" w:rsidRDefault="00996F1F">
            <w:pPr>
              <w:autoSpaceDE w:val="0"/>
              <w:autoSpaceDN w:val="0"/>
              <w:adjustRightInd w:val="0"/>
              <w:rPr>
                <w:rFonts w:cs="Arial"/>
                <w:lang w:eastAsia="de-DE"/>
              </w:rPr>
            </w:pPr>
            <w:r w:rsidRPr="00C60F2A">
              <w:rPr>
                <w:rFonts w:cs="Arial"/>
                <w:lang w:val="en-US"/>
              </w:rPr>
              <w:t>The spot number for large buildings proposed by the applicant is not validated by FR CA: assuming that the perimeter of a large building is 100m long and that the number of spot</w:t>
            </w:r>
            <w:r w:rsidR="008A0736">
              <w:rPr>
                <w:rFonts w:cs="Arial"/>
                <w:lang w:val="en-US"/>
              </w:rPr>
              <w:t>s</w:t>
            </w:r>
            <w:r w:rsidRPr="00C60F2A">
              <w:rPr>
                <w:rFonts w:cs="Arial"/>
                <w:lang w:val="en-US"/>
              </w:rPr>
              <w:t xml:space="preserve"> per linear meter is 2, this results in </w:t>
            </w:r>
            <w:r w:rsidRPr="00C60F2A">
              <w:rPr>
                <w:rFonts w:cs="Arial"/>
                <w:b/>
                <w:lang w:val="en-US"/>
              </w:rPr>
              <w:t>200</w:t>
            </w:r>
            <w:r w:rsidRPr="00132DCD">
              <w:rPr>
                <w:rFonts w:cs="Arial"/>
                <w:lang w:val="en-US"/>
              </w:rPr>
              <w:t xml:space="preserve"> spots for ‘large building perimeter’ scenario.</w:t>
            </w:r>
          </w:p>
          <w:p w14:paraId="6BE75FBB" w14:textId="2CA71106" w:rsidR="00206342" w:rsidRDefault="00996F1F">
            <w:pPr>
              <w:rPr>
                <w:rFonts w:cs="Arial"/>
              </w:rPr>
            </w:pPr>
            <w:r w:rsidRPr="00C60F2A">
              <w:rPr>
                <w:rFonts w:cs="Arial"/>
              </w:rPr>
              <w:t>Apart from this specific point, we agree with the i</w:t>
            </w:r>
            <w:r w:rsidR="008A0736">
              <w:rPr>
                <w:rFonts w:cs="Arial"/>
              </w:rPr>
              <w:t>n</w:t>
            </w:r>
            <w:r w:rsidRPr="00C60F2A">
              <w:rPr>
                <w:rFonts w:cs="Arial"/>
              </w:rPr>
              <w:t>put parameters taken by the applicant</w:t>
            </w:r>
            <w:r w:rsidR="00206342" w:rsidRPr="00C60F2A">
              <w:rPr>
                <w:rFonts w:cs="Arial"/>
              </w:rPr>
              <w:t>.</w:t>
            </w:r>
          </w:p>
          <w:p w14:paraId="62F7848C" w14:textId="77777777" w:rsidR="008A0736" w:rsidRPr="00AA2629" w:rsidRDefault="008A0736">
            <w:pPr>
              <w:rPr>
                <w:rFonts w:cs="Arial"/>
              </w:rPr>
            </w:pPr>
          </w:p>
          <w:p w14:paraId="45E7532B" w14:textId="1387FC44" w:rsidR="00996F1F" w:rsidRPr="00AA2629" w:rsidRDefault="00AF37A9">
            <w:pPr>
              <w:autoSpaceDE w:val="0"/>
              <w:autoSpaceDN w:val="0"/>
              <w:adjustRightInd w:val="0"/>
              <w:rPr>
                <w:rFonts w:cs="Arial"/>
                <w:lang w:val="en-US"/>
              </w:rPr>
            </w:pPr>
            <w:r w:rsidRPr="00AA2629">
              <w:rPr>
                <w:rFonts w:cs="Arial"/>
                <w:lang w:eastAsia="de-DE"/>
              </w:rPr>
              <w:t>For your information, the emission assessment is based on an unsheltered area, assuming that the fraction relea</w:t>
            </w:r>
            <w:r w:rsidR="005A6BDF" w:rsidRPr="00AA2629">
              <w:rPr>
                <w:rFonts w:cs="Arial"/>
                <w:lang w:eastAsia="de-DE"/>
              </w:rPr>
              <w:t>sed to the environ</w:t>
            </w:r>
            <w:r w:rsidRPr="00AA2629">
              <w:rPr>
                <w:rFonts w:cs="Arial"/>
                <w:lang w:eastAsia="de-DE"/>
              </w:rPr>
              <w:t xml:space="preserve">ment is </w:t>
            </w:r>
            <w:r w:rsidRPr="00AA2629">
              <w:rPr>
                <w:rFonts w:cs="Arial"/>
                <w:b/>
                <w:lang w:eastAsia="de-DE"/>
              </w:rPr>
              <w:t>90%</w:t>
            </w:r>
            <w:r w:rsidRPr="00AA2629">
              <w:rPr>
                <w:rFonts w:cs="Arial"/>
                <w:lang w:eastAsia="de-DE"/>
              </w:rPr>
              <w:t xml:space="preserve"> </w:t>
            </w:r>
            <w:r w:rsidRPr="00AA2629">
              <w:rPr>
                <w:rFonts w:cs="Arial"/>
                <w:lang w:val="en-US"/>
              </w:rPr>
              <w:t>(default value ESD PT18 for gel spot).</w:t>
            </w:r>
          </w:p>
        </w:tc>
      </w:tr>
    </w:tbl>
    <w:p w14:paraId="086D4180" w14:textId="7B8065B3" w:rsidR="00B02904" w:rsidRDefault="00B02904" w:rsidP="00B02904">
      <w:pPr>
        <w:spacing w:line="276" w:lineRule="auto"/>
        <w:rPr>
          <w:rFonts w:eastAsia="Calibri"/>
          <w:u w:val="single"/>
          <w:lang w:eastAsia="en-US"/>
        </w:rPr>
      </w:pPr>
    </w:p>
    <w:p w14:paraId="553DC1C9" w14:textId="780D63A0" w:rsidR="00B02904" w:rsidRDefault="00B02904" w:rsidP="00B02904">
      <w:pPr>
        <w:spacing w:line="276" w:lineRule="auto"/>
        <w:rPr>
          <w:rFonts w:eastAsia="Calibri"/>
          <w:lang w:eastAsia="en-US"/>
        </w:rPr>
      </w:pPr>
      <w:r>
        <w:rPr>
          <w:rFonts w:eastAsia="Calibri"/>
          <w:u w:val="single"/>
          <w:lang w:eastAsia="en-US"/>
        </w:rPr>
        <w:t>Calculations for Scenario [</w:t>
      </w:r>
      <w:r w:rsidR="00AF37A9">
        <w:rPr>
          <w:rFonts w:eastAsia="Calibri"/>
          <w:i/>
          <w:u w:val="single"/>
          <w:lang w:eastAsia="en-US"/>
        </w:rPr>
        <w:t>3</w:t>
      </w:r>
      <w:r>
        <w:rPr>
          <w:rFonts w:eastAsia="Calibri"/>
          <w:u w:val="single"/>
          <w:lang w:eastAsia="en-US"/>
        </w:rPr>
        <w:t>]</w:t>
      </w:r>
    </w:p>
    <w:p w14:paraId="3D401615" w14:textId="77777777" w:rsidR="00B02904" w:rsidRDefault="00B02904" w:rsidP="00576716">
      <w:pPr>
        <w:rPr>
          <w:rFonts w:eastAsia="Calibri"/>
          <w:lang w:eastAsia="en-US"/>
        </w:rPr>
      </w:pPr>
    </w:p>
    <w:p w14:paraId="4E4DFCDB" w14:textId="77777777" w:rsidR="00AF37A9" w:rsidRPr="00661006" w:rsidRDefault="00AF37A9" w:rsidP="00576716">
      <w:pPr>
        <w:jc w:val="both"/>
        <w:rPr>
          <w:rFonts w:eastAsia="Calibri"/>
        </w:rPr>
      </w:pPr>
      <w:r w:rsidRPr="00661006">
        <w:rPr>
          <w:rFonts w:eastAsia="Calibri"/>
        </w:rPr>
        <w:t xml:space="preserve">In case of outdoor applications in areas not directly connected to STP, emissions to the bare soil following weathering may occur. Then, direct exposure of the soil compartment is also assessed. </w:t>
      </w:r>
    </w:p>
    <w:p w14:paraId="20EA2C29" w14:textId="77777777" w:rsidR="00AF37A9" w:rsidRPr="00661006" w:rsidRDefault="00AF37A9" w:rsidP="00576716">
      <w:pPr>
        <w:jc w:val="both"/>
        <w:rPr>
          <w:rFonts w:eastAsia="Calibri"/>
        </w:rPr>
      </w:pPr>
      <w:r w:rsidRPr="00661006">
        <w:rPr>
          <w:rFonts w:eastAsia="Calibri"/>
        </w:rPr>
        <w:t>The soil area around a building is calculated considering a 0.5 m soil strip adjacent to a typical private house of 17.5 meters long and 7.5 meters wide, and a larger building of 609m</w:t>
      </w:r>
      <w:r w:rsidRPr="00661006">
        <w:rPr>
          <w:rFonts w:eastAsia="Calibri"/>
          <w:vertAlign w:val="superscript"/>
        </w:rPr>
        <w:t>2</w:t>
      </w:r>
      <w:r w:rsidRPr="00661006">
        <w:rPr>
          <w:rFonts w:eastAsia="Calibri"/>
        </w:rPr>
        <w:t xml:space="preserve"> corresponding to a square of 24.678 m wide. The surface of the four soil corners of 0.5 m side length is added. Hence, the soil area exposed around a private house is:  </w:t>
      </w:r>
    </w:p>
    <w:p w14:paraId="52ACE920" w14:textId="77777777" w:rsidR="00AF37A9" w:rsidRPr="00661006" w:rsidRDefault="00AF37A9" w:rsidP="00576716">
      <w:pPr>
        <w:jc w:val="both"/>
        <w:rPr>
          <w:rFonts w:eastAsia="Calibri"/>
        </w:rPr>
      </w:pPr>
      <w:r w:rsidRPr="00661006">
        <w:rPr>
          <w:rFonts w:eastAsia="Calibri"/>
        </w:rPr>
        <w:t>AREAexposed = [2*(0.5*7.5)] + [2*(0.5*17.5)] + [4*(0.5*0.5)] = 26 m</w:t>
      </w:r>
      <w:r w:rsidRPr="00661006">
        <w:rPr>
          <w:rFonts w:eastAsia="Calibri"/>
          <w:vertAlign w:val="superscript"/>
        </w:rPr>
        <w:t>2</w:t>
      </w:r>
      <w:r w:rsidRPr="00661006">
        <w:rPr>
          <w:rFonts w:eastAsia="Calibri"/>
        </w:rPr>
        <w:t xml:space="preserve"> (‘House perimeter’ scenario)</w:t>
      </w:r>
    </w:p>
    <w:p w14:paraId="4E784E5C" w14:textId="77777777" w:rsidR="00AF37A9" w:rsidRPr="00661006" w:rsidRDefault="00AF37A9" w:rsidP="00576716">
      <w:pPr>
        <w:jc w:val="both"/>
        <w:rPr>
          <w:rFonts w:eastAsia="Calibri"/>
        </w:rPr>
      </w:pPr>
      <w:r w:rsidRPr="00661006">
        <w:rPr>
          <w:rFonts w:eastAsia="Calibri"/>
        </w:rPr>
        <w:t>The soil area exposed around a larger building is:</w:t>
      </w:r>
    </w:p>
    <w:p w14:paraId="7863022D" w14:textId="77777777" w:rsidR="00AF37A9" w:rsidRPr="00E8630B" w:rsidRDefault="00AF37A9" w:rsidP="00576716">
      <w:pPr>
        <w:jc w:val="both"/>
        <w:rPr>
          <w:rFonts w:eastAsia="Calibri"/>
        </w:rPr>
      </w:pPr>
      <w:r w:rsidRPr="00661006">
        <w:rPr>
          <w:rFonts w:eastAsia="Calibri"/>
        </w:rPr>
        <w:t>AREAexposed = [4*24.678*0.5] + [4*0.5*0.5] = 50.4 m</w:t>
      </w:r>
      <w:r w:rsidRPr="00661006">
        <w:rPr>
          <w:rFonts w:eastAsia="Calibri"/>
          <w:vertAlign w:val="superscript"/>
        </w:rPr>
        <w:t>2</w:t>
      </w:r>
      <w:r w:rsidRPr="00661006">
        <w:rPr>
          <w:rFonts w:eastAsia="Calibri"/>
        </w:rPr>
        <w:t xml:space="preserve"> (‘Larger building perimeter’ scenario).</w:t>
      </w:r>
    </w:p>
    <w:p w14:paraId="23406048" w14:textId="77777777" w:rsidR="00B02904" w:rsidRDefault="00B02904" w:rsidP="00B02904">
      <w:pPr>
        <w:spacing w:line="276" w:lineRule="auto"/>
        <w:rPr>
          <w:rFonts w:ascii="Times New Roman" w:eastAsia="Calibri" w:hAnsi="Times New Roman" w:cs="Times New Roman"/>
          <w:i/>
          <w:szCs w:val="22"/>
          <w:lang w:eastAsia="en-US"/>
        </w:rPr>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2256"/>
        <w:gridCol w:w="3610"/>
        <w:gridCol w:w="3169"/>
      </w:tblGrid>
      <w:tr w:rsidR="00B02904" w14:paraId="47D4316A" w14:textId="77777777" w:rsidTr="00F52F1C">
        <w:trPr>
          <w:tblHeader/>
        </w:trPr>
        <w:tc>
          <w:tcPr>
            <w:tcW w:w="903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77BA7981" w14:textId="77777777" w:rsidR="00B02904" w:rsidRDefault="00B02904" w:rsidP="00F52F1C">
            <w:pPr>
              <w:spacing w:before="60" w:after="60" w:line="260" w:lineRule="atLeast"/>
            </w:pPr>
            <w:r>
              <w:rPr>
                <w:rFonts w:eastAsia="Calibri"/>
                <w:b/>
                <w:sz w:val="18"/>
                <w:szCs w:val="18"/>
                <w:lang w:eastAsia="en-US"/>
              </w:rPr>
              <w:t>Resulting local emission to relevant environmental compartments</w:t>
            </w:r>
          </w:p>
        </w:tc>
      </w:tr>
      <w:tr w:rsidR="00B02904" w14:paraId="12F57596" w14:textId="77777777" w:rsidTr="00F52F1C">
        <w:tblPrEx>
          <w:tblCellMar>
            <w:top w:w="0" w:type="dxa"/>
            <w:left w:w="0" w:type="dxa"/>
            <w:bottom w:w="0" w:type="dxa"/>
            <w:right w:w="0" w:type="dxa"/>
          </w:tblCellMar>
        </w:tblPrEx>
        <w:trPr>
          <w:tblHeader/>
        </w:trPr>
        <w:tc>
          <w:tcPr>
            <w:tcW w:w="2256" w:type="dxa"/>
            <w:tcBorders>
              <w:top w:val="single" w:sz="4" w:space="0" w:color="000000"/>
              <w:left w:val="single" w:sz="4" w:space="0" w:color="000000"/>
              <w:bottom w:val="single" w:sz="4" w:space="0" w:color="000000"/>
            </w:tcBorders>
            <w:shd w:val="clear" w:color="auto" w:fill="auto"/>
            <w:vAlign w:val="center"/>
          </w:tcPr>
          <w:p w14:paraId="32788A8C"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Compartment</w:t>
            </w:r>
          </w:p>
        </w:tc>
        <w:tc>
          <w:tcPr>
            <w:tcW w:w="3610" w:type="dxa"/>
            <w:tcBorders>
              <w:top w:val="single" w:sz="4" w:space="0" w:color="000000"/>
              <w:left w:val="single" w:sz="4" w:space="0" w:color="000000"/>
              <w:bottom w:val="single" w:sz="4" w:space="0" w:color="000000"/>
            </w:tcBorders>
            <w:shd w:val="clear" w:color="auto" w:fill="auto"/>
            <w:vAlign w:val="center"/>
          </w:tcPr>
          <w:p w14:paraId="5567EAEF"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Local emission (Elocal</w:t>
            </w:r>
            <w:r>
              <w:rPr>
                <w:rFonts w:eastAsia="Calibri"/>
                <w:b/>
                <w:color w:val="000000"/>
                <w:sz w:val="18"/>
                <w:szCs w:val="18"/>
                <w:vertAlign w:val="subscript"/>
                <w:lang w:eastAsia="en-GB"/>
              </w:rPr>
              <w:t>compartment</w:t>
            </w:r>
            <w:r>
              <w:rPr>
                <w:rFonts w:eastAsia="Calibri"/>
                <w:b/>
                <w:color w:val="000000"/>
                <w:sz w:val="18"/>
                <w:szCs w:val="18"/>
                <w:lang w:eastAsia="en-GB"/>
              </w:rPr>
              <w:t>) [kg/d]</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B702" w14:textId="77777777" w:rsidR="00B02904" w:rsidRDefault="00B02904" w:rsidP="00F52F1C">
            <w:pPr>
              <w:spacing w:before="60" w:after="60" w:line="260" w:lineRule="atLeast"/>
            </w:pPr>
            <w:r>
              <w:rPr>
                <w:rFonts w:eastAsia="Calibri"/>
                <w:b/>
                <w:color w:val="000000"/>
                <w:sz w:val="18"/>
                <w:szCs w:val="18"/>
                <w:lang w:eastAsia="en-GB"/>
              </w:rPr>
              <w:t>Remarks</w:t>
            </w:r>
          </w:p>
        </w:tc>
      </w:tr>
      <w:tr w:rsidR="00AF37A9" w14:paraId="4A105024"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41225F2A" w14:textId="77777777" w:rsidR="00AF37A9" w:rsidRDefault="00AF37A9" w:rsidP="00AF37A9">
            <w:pPr>
              <w:spacing w:before="60" w:after="60"/>
              <w:rPr>
                <w:color w:val="000000"/>
                <w:sz w:val="18"/>
                <w:szCs w:val="18"/>
                <w:lang w:eastAsia="en-GB"/>
              </w:rPr>
            </w:pPr>
            <w:r>
              <w:rPr>
                <w:color w:val="000000"/>
                <w:sz w:val="18"/>
                <w:szCs w:val="18"/>
                <w:lang w:eastAsia="en-GB"/>
              </w:rPr>
              <w:t>STP</w:t>
            </w:r>
          </w:p>
        </w:tc>
        <w:tc>
          <w:tcPr>
            <w:tcW w:w="3610" w:type="dxa"/>
            <w:tcBorders>
              <w:left w:val="single" w:sz="4" w:space="0" w:color="000000"/>
              <w:bottom w:val="single" w:sz="4" w:space="0" w:color="000000"/>
            </w:tcBorders>
            <w:shd w:val="clear" w:color="auto" w:fill="auto"/>
            <w:vAlign w:val="center"/>
          </w:tcPr>
          <w:p w14:paraId="5EA9A22D" w14:textId="740720DC" w:rsidR="00AF37A9" w:rsidRDefault="00AF37A9" w:rsidP="00AF37A9">
            <w:pPr>
              <w:snapToGrid w:val="0"/>
              <w:spacing w:before="60" w:after="60"/>
              <w:rPr>
                <w:color w:val="000000"/>
                <w:sz w:val="18"/>
                <w:szCs w:val="18"/>
                <w:lang w:eastAsia="en-GB"/>
              </w:rPr>
            </w:pPr>
            <w:r w:rsidRPr="003167A2">
              <w:rPr>
                <w:highlight w:val="lightGray"/>
                <w:lang w:eastAsia="en-GB"/>
              </w:rPr>
              <w:t>7.65E-05</w:t>
            </w:r>
          </w:p>
        </w:tc>
        <w:tc>
          <w:tcPr>
            <w:tcW w:w="3169" w:type="dxa"/>
            <w:tcBorders>
              <w:left w:val="single" w:sz="4" w:space="0" w:color="000000"/>
              <w:bottom w:val="single" w:sz="4" w:space="0" w:color="000000"/>
              <w:right w:val="single" w:sz="4" w:space="0" w:color="000000"/>
            </w:tcBorders>
            <w:shd w:val="clear" w:color="auto" w:fill="auto"/>
            <w:vAlign w:val="center"/>
          </w:tcPr>
          <w:p w14:paraId="2CBF82F9" w14:textId="77777777" w:rsidR="00AF37A9" w:rsidRDefault="00AF37A9" w:rsidP="00AF37A9">
            <w:pPr>
              <w:snapToGrid w:val="0"/>
              <w:spacing w:before="60" w:after="60"/>
              <w:rPr>
                <w:color w:val="000000"/>
                <w:sz w:val="18"/>
                <w:szCs w:val="18"/>
                <w:lang w:eastAsia="en-GB"/>
              </w:rPr>
            </w:pPr>
          </w:p>
        </w:tc>
      </w:tr>
      <w:tr w:rsidR="00AF37A9" w14:paraId="4FC8809B" w14:textId="77777777" w:rsidTr="00F52F1C">
        <w:tblPrEx>
          <w:tblCellMar>
            <w:top w:w="0" w:type="dxa"/>
            <w:left w:w="0" w:type="dxa"/>
            <w:bottom w:w="0" w:type="dxa"/>
            <w:right w:w="0" w:type="dxa"/>
          </w:tblCellMar>
        </w:tblPrEx>
        <w:tc>
          <w:tcPr>
            <w:tcW w:w="2256" w:type="dxa"/>
            <w:tcBorders>
              <w:left w:val="single" w:sz="4" w:space="0" w:color="000000"/>
            </w:tcBorders>
            <w:shd w:val="clear" w:color="auto" w:fill="auto"/>
            <w:vAlign w:val="center"/>
          </w:tcPr>
          <w:p w14:paraId="5C645188" w14:textId="61A63945" w:rsidR="00AF37A9" w:rsidRDefault="00AF37A9" w:rsidP="00AF37A9">
            <w:pPr>
              <w:spacing w:before="60" w:after="60"/>
              <w:rPr>
                <w:color w:val="000000"/>
                <w:sz w:val="18"/>
                <w:szCs w:val="18"/>
                <w:lang w:eastAsia="en-GB"/>
              </w:rPr>
            </w:pPr>
            <w:r>
              <w:rPr>
                <w:color w:val="000000"/>
                <w:sz w:val="18"/>
                <w:szCs w:val="18"/>
                <w:lang w:eastAsia="en-GB"/>
              </w:rPr>
              <w:lastRenderedPageBreak/>
              <w:t xml:space="preserve">Soil </w:t>
            </w:r>
            <w:r w:rsidRPr="00661006">
              <w:rPr>
                <w:color w:val="000000"/>
                <w:sz w:val="18"/>
                <w:szCs w:val="18"/>
                <w:lang w:eastAsia="en-GB"/>
              </w:rPr>
              <w:t>(bare soil – direct release)</w:t>
            </w:r>
          </w:p>
        </w:tc>
        <w:tc>
          <w:tcPr>
            <w:tcW w:w="3610" w:type="dxa"/>
            <w:tcBorders>
              <w:left w:val="single" w:sz="4" w:space="0" w:color="000000"/>
            </w:tcBorders>
            <w:shd w:val="clear" w:color="auto" w:fill="auto"/>
            <w:vAlign w:val="center"/>
          </w:tcPr>
          <w:p w14:paraId="0F98AA1F" w14:textId="508483D1" w:rsidR="00AF37A9" w:rsidRDefault="00AF37A9" w:rsidP="00AF37A9">
            <w:pPr>
              <w:snapToGrid w:val="0"/>
              <w:spacing w:before="60" w:after="60"/>
              <w:rPr>
                <w:color w:val="000000"/>
                <w:sz w:val="18"/>
                <w:szCs w:val="18"/>
                <w:lang w:eastAsia="en-GB"/>
              </w:rPr>
            </w:pPr>
            <w:r w:rsidRPr="00661006">
              <w:rPr>
                <w:color w:val="000000"/>
                <w:sz w:val="18"/>
                <w:szCs w:val="18"/>
                <w:lang w:eastAsia="en-GB"/>
              </w:rPr>
              <w:t>1.8E-06</w:t>
            </w:r>
          </w:p>
        </w:tc>
        <w:tc>
          <w:tcPr>
            <w:tcW w:w="3169" w:type="dxa"/>
            <w:tcBorders>
              <w:left w:val="single" w:sz="4" w:space="0" w:color="000000"/>
              <w:right w:val="single" w:sz="4" w:space="0" w:color="000000"/>
            </w:tcBorders>
            <w:shd w:val="clear" w:color="auto" w:fill="auto"/>
            <w:vAlign w:val="center"/>
          </w:tcPr>
          <w:p w14:paraId="6EC32753" w14:textId="77777777" w:rsidR="00AF37A9" w:rsidRDefault="00AF37A9" w:rsidP="00AF37A9">
            <w:pPr>
              <w:snapToGrid w:val="0"/>
              <w:spacing w:before="60" w:after="60"/>
              <w:rPr>
                <w:color w:val="000000"/>
                <w:sz w:val="18"/>
                <w:szCs w:val="18"/>
                <w:lang w:eastAsia="en-GB"/>
              </w:rPr>
            </w:pPr>
          </w:p>
        </w:tc>
      </w:tr>
    </w:tbl>
    <w:p w14:paraId="3B43EEAF" w14:textId="0C619B96" w:rsidR="00B02904" w:rsidRPr="00996F1F" w:rsidRDefault="00B02904">
      <w:pPr>
        <w:spacing w:line="260" w:lineRule="atLeast"/>
        <w:rPr>
          <w:rFonts w:ascii="Times New Roman" w:eastAsia="Calibri" w:hAnsi="Times New Roman" w:cs="Times New Roman"/>
          <w:i/>
          <w:iCs/>
          <w:lang w:eastAsia="en-US"/>
        </w:rPr>
      </w:pPr>
    </w:p>
    <w:p w14:paraId="1F4E8658" w14:textId="0024E731" w:rsidR="00AF37A9" w:rsidRDefault="00AF37A9">
      <w:pPr>
        <w:pStyle w:val="Lgende"/>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AF37A9" w:rsidRPr="004E176F" w14:paraId="5B7D27B6" w14:textId="77777777" w:rsidTr="00F52F1C">
        <w:trPr>
          <w:trHeight w:val="333"/>
        </w:trPr>
        <w:tc>
          <w:tcPr>
            <w:tcW w:w="10031" w:type="dxa"/>
            <w:shd w:val="clear" w:color="auto" w:fill="CCFFCC"/>
            <w:vAlign w:val="center"/>
          </w:tcPr>
          <w:p w14:paraId="6FDEA39F" w14:textId="240DB5C9" w:rsidR="003B1032" w:rsidRDefault="003B1032" w:rsidP="008A0736">
            <w:r>
              <w:t xml:space="preserve">Infobox </w:t>
            </w:r>
            <w:r>
              <w:fldChar w:fldCharType="begin"/>
            </w:r>
            <w:r>
              <w:instrText xml:space="preserve"> SEQ Infobox \* ARABIC </w:instrText>
            </w:r>
            <w:r>
              <w:fldChar w:fldCharType="separate"/>
            </w:r>
            <w:r w:rsidR="00400FEA">
              <w:rPr>
                <w:noProof/>
              </w:rPr>
              <w:t>8</w:t>
            </w:r>
            <w:r>
              <w:fldChar w:fldCharType="end"/>
            </w:r>
            <w:r>
              <w:t xml:space="preserve"> – FR CA position:</w:t>
            </w:r>
          </w:p>
          <w:p w14:paraId="1EAF0F8A" w14:textId="77777777" w:rsidR="003B1032" w:rsidRDefault="003B1032" w:rsidP="008A0736"/>
          <w:p w14:paraId="66600B1B" w14:textId="2AD38D73" w:rsidR="008A0736" w:rsidRPr="00C643B2" w:rsidRDefault="008A0736" w:rsidP="008A0736">
            <w:pPr>
              <w:rPr>
                <w:rFonts w:cs="Arial"/>
                <w:lang w:eastAsia="de-DE"/>
              </w:rPr>
            </w:pPr>
            <w:r>
              <w:rPr>
                <w:rFonts w:cs="Arial"/>
                <w:lang w:eastAsia="de-DE"/>
              </w:rPr>
              <w:t>The Elocal values have been revised taking into account the technical value of Imidacloprid (0.020</w:t>
            </w:r>
            <w:r w:rsidR="00C643B2">
              <w:rPr>
                <w:rFonts w:cs="Arial"/>
                <w:lang w:eastAsia="de-DE"/>
              </w:rPr>
              <w:t>4</w:t>
            </w:r>
            <w:r>
              <w:rPr>
                <w:rFonts w:cs="Arial"/>
                <w:lang w:eastAsia="de-DE"/>
              </w:rPr>
              <w:t>%), and the correct number of drops for large buildings</w:t>
            </w:r>
            <w:r w:rsidRPr="004E176F">
              <w:rPr>
                <w:rFonts w:cs="Arial"/>
                <w:lang w:eastAsia="de-DE"/>
              </w:rPr>
              <w:t xml:space="preserve">. </w:t>
            </w:r>
          </w:p>
          <w:p w14:paraId="0D96E999" w14:textId="77777777" w:rsidR="008A0736" w:rsidRDefault="008A0736" w:rsidP="008A0736">
            <w:pPr>
              <w:rPr>
                <w:rFonts w:cs="Arial"/>
                <w:lang w:eastAsia="de-DE"/>
              </w:rPr>
            </w:pPr>
            <w:r w:rsidRPr="00832543">
              <w:rPr>
                <w:rFonts w:cs="Arial"/>
                <w:lang w:eastAsia="de-DE"/>
              </w:rPr>
              <w:t xml:space="preserve">Moreover, we would like to clarify that the </w:t>
            </w:r>
            <w:proofErr w:type="gramStart"/>
            <w:r w:rsidRPr="00832543">
              <w:rPr>
                <w:rFonts w:cs="Arial"/>
                <w:lang w:eastAsia="de-DE"/>
              </w:rPr>
              <w:t>Elocal</w:t>
            </w:r>
            <w:r w:rsidRPr="00832543">
              <w:rPr>
                <w:rFonts w:cs="Arial"/>
                <w:vertAlign w:val="subscript"/>
                <w:lang w:eastAsia="de-DE"/>
              </w:rPr>
              <w:t>soil(</w:t>
            </w:r>
            <w:proofErr w:type="gramEnd"/>
            <w:r w:rsidRPr="00832543">
              <w:rPr>
                <w:rFonts w:cs="Arial"/>
                <w:vertAlign w:val="subscript"/>
                <w:lang w:eastAsia="de-DE"/>
              </w:rPr>
              <w:t>bare soil-direct release)</w:t>
            </w:r>
            <w:r w:rsidRPr="00832543">
              <w:rPr>
                <w:rFonts w:cs="Arial"/>
                <w:lang w:eastAsia="de-DE"/>
              </w:rPr>
              <w:t xml:space="preserve"> presented by the applicant is the result gathered for larger buildings (worst-case).</w:t>
            </w:r>
            <w:r>
              <w:rPr>
                <w:rFonts w:cs="Arial"/>
                <w:lang w:eastAsia="de-DE"/>
              </w:rPr>
              <w:t xml:space="preserve"> In fact, as the receiving soil volume is proportional to the perimeter length, the house and large buildings scenarios will be equivalent in term of PEC values.</w:t>
            </w:r>
          </w:p>
          <w:tbl>
            <w:tblPr>
              <w:tblW w:w="0" w:type="auto"/>
              <w:tblCellMar>
                <w:left w:w="0" w:type="dxa"/>
                <w:right w:w="0" w:type="dxa"/>
              </w:tblCellMar>
              <w:tblLook w:val="0000" w:firstRow="0" w:lastRow="0" w:firstColumn="0" w:lastColumn="0" w:noHBand="0" w:noVBand="0"/>
            </w:tblPr>
            <w:tblGrid>
              <w:gridCol w:w="3084"/>
              <w:gridCol w:w="3227"/>
              <w:gridCol w:w="3210"/>
            </w:tblGrid>
            <w:tr w:rsidR="00996F1F" w:rsidRPr="004E176F" w14:paraId="4A351FCD" w14:textId="77777777" w:rsidTr="00DE7907">
              <w:trPr>
                <w:tblHeader/>
              </w:trPr>
              <w:tc>
                <w:tcPr>
                  <w:tcW w:w="9521"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5C05164B" w14:textId="76A228D7" w:rsidR="00996F1F" w:rsidRPr="003A2065" w:rsidRDefault="00996F1F">
                  <w:pPr>
                    <w:spacing w:before="60" w:after="60"/>
                    <w:rPr>
                      <w:b/>
                      <w:color w:val="000000"/>
                      <w:lang w:eastAsia="en-GB"/>
                    </w:rPr>
                  </w:pPr>
                  <w:r w:rsidRPr="003A2065">
                    <w:rPr>
                      <w:b/>
                      <w:lang w:eastAsia="en-US"/>
                    </w:rPr>
                    <w:t>Resulting local emission to relevant environmental compartments</w:t>
                  </w:r>
                  <w:r w:rsidR="00877E4F">
                    <w:rPr>
                      <w:b/>
                      <w:lang w:eastAsia="en-US"/>
                    </w:rPr>
                    <w:t xml:space="preserve"> – Scenario 3 (outdoor</w:t>
                  </w:r>
                  <w:r w:rsidR="00471FD9">
                    <w:rPr>
                      <w:b/>
                      <w:lang w:eastAsia="en-US"/>
                    </w:rPr>
                    <w:t>; gel;</w:t>
                  </w:r>
                  <w:r w:rsidR="00877E4F">
                    <w:rPr>
                      <w:b/>
                      <w:lang w:eastAsia="en-US"/>
                    </w:rPr>
                    <w:t xml:space="preserve"> perimeter)</w:t>
                  </w:r>
                </w:p>
              </w:tc>
            </w:tr>
            <w:tr w:rsidR="00996F1F" w:rsidRPr="004E176F" w14:paraId="02BEAD6E" w14:textId="77777777" w:rsidTr="00DE7907">
              <w:trPr>
                <w:tblHeader/>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311CC2B" w14:textId="77777777" w:rsidR="00996F1F" w:rsidRPr="003A2065" w:rsidRDefault="00996F1F">
                  <w:pPr>
                    <w:spacing w:before="60" w:after="60"/>
                    <w:rPr>
                      <w:b/>
                      <w:color w:val="000000"/>
                      <w:lang w:eastAsia="en-GB"/>
                    </w:rPr>
                  </w:pPr>
                  <w:r w:rsidRPr="003A2065">
                    <w:rPr>
                      <w:b/>
                      <w:color w:val="000000"/>
                      <w:lang w:eastAsia="en-GB"/>
                    </w:rPr>
                    <w:t>Compartment</w:t>
                  </w:r>
                </w:p>
              </w:tc>
              <w:tc>
                <w:tcPr>
                  <w:tcW w:w="3227"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D27F84" w14:textId="77777777" w:rsidR="00996F1F" w:rsidRPr="003A2065" w:rsidRDefault="00996F1F">
                  <w:pPr>
                    <w:spacing w:before="60" w:after="60"/>
                    <w:rPr>
                      <w:b/>
                      <w:color w:val="000000"/>
                      <w:lang w:eastAsia="en-GB"/>
                    </w:rPr>
                  </w:pPr>
                  <w:r w:rsidRPr="003A2065">
                    <w:rPr>
                      <w:b/>
                      <w:color w:val="000000"/>
                      <w:lang w:eastAsia="en-GB"/>
                    </w:rPr>
                    <w:t>Local emission (Elocal</w:t>
                  </w:r>
                  <w:r w:rsidRPr="003A2065">
                    <w:rPr>
                      <w:b/>
                      <w:color w:val="000000"/>
                      <w:vertAlign w:val="subscript"/>
                      <w:lang w:eastAsia="en-GB"/>
                    </w:rPr>
                    <w:t>compartment</w:t>
                  </w:r>
                  <w:r w:rsidRPr="003A2065">
                    <w:rPr>
                      <w:b/>
                      <w:color w:val="000000"/>
                      <w:lang w:eastAsia="en-GB"/>
                    </w:rPr>
                    <w:t>) [kg/d]</w:t>
                  </w:r>
                </w:p>
              </w:tc>
              <w:tc>
                <w:tcPr>
                  <w:tcW w:w="3210"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272A208" w14:textId="77777777" w:rsidR="00996F1F" w:rsidRPr="003A2065" w:rsidRDefault="00996F1F">
                  <w:pPr>
                    <w:spacing w:before="60" w:after="60"/>
                    <w:rPr>
                      <w:b/>
                      <w:color w:val="000000"/>
                      <w:lang w:eastAsia="en-GB"/>
                    </w:rPr>
                  </w:pPr>
                  <w:r w:rsidRPr="003A2065">
                    <w:rPr>
                      <w:b/>
                      <w:color w:val="000000"/>
                      <w:lang w:eastAsia="en-GB"/>
                    </w:rPr>
                    <w:t>Remarks</w:t>
                  </w:r>
                </w:p>
              </w:tc>
            </w:tr>
            <w:tr w:rsidR="00996F1F" w:rsidRPr="004E176F" w14:paraId="354E0031" w14:textId="77777777" w:rsidTr="00DE7907">
              <w:tc>
                <w:tcPr>
                  <w:tcW w:w="3084"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81001FE" w14:textId="2B5345A3" w:rsidR="00996F1F" w:rsidRPr="003A2065" w:rsidRDefault="00996F1F" w:rsidP="00576716">
                  <w:pPr>
                    <w:spacing w:before="60" w:after="60"/>
                    <w:rPr>
                      <w:color w:val="000000"/>
                      <w:lang w:eastAsia="en-GB"/>
                    </w:rPr>
                  </w:pPr>
                  <w:r w:rsidRPr="003A2065">
                    <w:rPr>
                      <w:color w:val="000000"/>
                      <w:lang w:eastAsia="en-GB"/>
                    </w:rPr>
                    <w:t>STP</w:t>
                  </w:r>
                  <w:r w:rsidR="008A0736">
                    <w:rPr>
                      <w:color w:val="000000"/>
                      <w:lang w:eastAsia="en-GB"/>
                    </w:rPr>
                    <w:t xml:space="preserve"> </w:t>
                  </w:r>
                </w:p>
              </w:tc>
              <w:tc>
                <w:tcPr>
                  <w:tcW w:w="3227"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929647B" w14:textId="31C370A8" w:rsidR="00996F1F" w:rsidRPr="003A2065" w:rsidRDefault="00996F1F">
                  <w:pPr>
                    <w:spacing w:before="60" w:after="60"/>
                    <w:rPr>
                      <w:color w:val="000000"/>
                      <w:lang w:eastAsia="en-GB"/>
                    </w:rPr>
                  </w:pPr>
                  <w:r w:rsidRPr="003A2065">
                    <w:rPr>
                      <w:lang w:eastAsia="en-GB"/>
                    </w:rPr>
                    <w:t>8.</w:t>
                  </w:r>
                  <w:r w:rsidR="00576716">
                    <w:rPr>
                      <w:lang w:eastAsia="en-GB"/>
                    </w:rPr>
                    <w:t>54</w:t>
                  </w:r>
                  <w:r w:rsidRPr="003A2065">
                    <w:rPr>
                      <w:lang w:eastAsia="en-GB"/>
                    </w:rPr>
                    <w:t>E-05</w:t>
                  </w:r>
                </w:p>
              </w:tc>
              <w:tc>
                <w:tcPr>
                  <w:tcW w:w="3210"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4009481" w14:textId="3B63E631" w:rsidR="00996F1F" w:rsidRPr="003A2065" w:rsidRDefault="00576716">
                  <w:pPr>
                    <w:spacing w:before="60" w:after="60"/>
                    <w:rPr>
                      <w:color w:val="000000"/>
                      <w:lang w:eastAsia="en-GB"/>
                    </w:rPr>
                  </w:pPr>
                  <w:r>
                    <w:rPr>
                      <w:color w:val="000000"/>
                      <w:lang w:eastAsia="en-GB"/>
                    </w:rPr>
                    <w:t>(houses + large buildings)</w:t>
                  </w:r>
                </w:p>
              </w:tc>
            </w:tr>
            <w:tr w:rsidR="00996F1F" w:rsidRPr="004E176F" w14:paraId="3B354E12" w14:textId="77777777" w:rsidTr="00DE7907">
              <w:tc>
                <w:tcPr>
                  <w:tcW w:w="3084" w:type="dxa"/>
                  <w:tcBorders>
                    <w:top w:val="nil"/>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C6A1DCA" w14:textId="77777777" w:rsidR="00996F1F" w:rsidRPr="003A2065" w:rsidRDefault="00996F1F">
                  <w:pPr>
                    <w:spacing w:before="60" w:after="60"/>
                    <w:rPr>
                      <w:color w:val="000000"/>
                      <w:lang w:eastAsia="en-GB"/>
                    </w:rPr>
                  </w:pPr>
                  <w:r w:rsidRPr="003A2065">
                    <w:rPr>
                      <w:color w:val="000000"/>
                      <w:lang w:eastAsia="en-GB"/>
                    </w:rPr>
                    <w:t>Soil (bare soil – direct release)</w:t>
                  </w:r>
                </w:p>
              </w:tc>
              <w:tc>
                <w:tcPr>
                  <w:tcW w:w="3227" w:type="dxa"/>
                  <w:tcBorders>
                    <w:top w:val="nil"/>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E057485" w14:textId="6D645A9E" w:rsidR="00996F1F" w:rsidRPr="003A2065" w:rsidRDefault="00576716">
                  <w:pPr>
                    <w:spacing w:before="60" w:after="60"/>
                    <w:rPr>
                      <w:color w:val="000000"/>
                      <w:lang w:eastAsia="en-GB"/>
                    </w:rPr>
                  </w:pPr>
                  <w:r>
                    <w:rPr>
                      <w:color w:val="000000"/>
                      <w:lang w:eastAsia="en-GB"/>
                    </w:rPr>
                    <w:t>9.18</w:t>
                  </w:r>
                  <w:r w:rsidR="00996F1F" w:rsidRPr="003A2065">
                    <w:rPr>
                      <w:color w:val="000000"/>
                      <w:lang w:eastAsia="en-GB"/>
                    </w:rPr>
                    <w:t>E-0</w:t>
                  </w:r>
                  <w:r>
                    <w:rPr>
                      <w:color w:val="000000"/>
                      <w:lang w:eastAsia="en-GB"/>
                    </w:rPr>
                    <w:t>7</w:t>
                  </w:r>
                </w:p>
              </w:tc>
              <w:tc>
                <w:tcPr>
                  <w:tcW w:w="3210" w:type="dxa"/>
                  <w:tcBorders>
                    <w:top w:val="nil"/>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253FD9E" w14:textId="77777777" w:rsidR="00996F1F" w:rsidRPr="003A2065" w:rsidRDefault="00996F1F">
                  <w:pPr>
                    <w:spacing w:before="60" w:after="60"/>
                    <w:rPr>
                      <w:color w:val="000000"/>
                      <w:lang w:eastAsia="en-GB"/>
                    </w:rPr>
                  </w:pPr>
                  <w:r w:rsidRPr="003A2065">
                    <w:rPr>
                      <w:color w:val="000000"/>
                      <w:lang w:eastAsia="en-GB"/>
                    </w:rPr>
                    <w:t>Larger building</w:t>
                  </w:r>
                </w:p>
              </w:tc>
            </w:tr>
          </w:tbl>
          <w:p w14:paraId="17A55381" w14:textId="2EBED2AE" w:rsidR="00996F1F" w:rsidRPr="004E176F" w:rsidRDefault="00996F1F">
            <w:pPr>
              <w:rPr>
                <w:rFonts w:cs="Arial"/>
                <w:lang w:eastAsia="de-DE"/>
              </w:rPr>
            </w:pPr>
          </w:p>
        </w:tc>
      </w:tr>
    </w:tbl>
    <w:p w14:paraId="7D92608D" w14:textId="04DEF9D4" w:rsidR="00B02904" w:rsidRDefault="00B02904">
      <w:pPr>
        <w:spacing w:line="260" w:lineRule="atLeast"/>
        <w:rPr>
          <w:rFonts w:ascii="Times New Roman" w:eastAsia="Calibri" w:hAnsi="Times New Roman" w:cs="Times New Roman"/>
          <w:i/>
          <w:iCs/>
          <w:lang w:eastAsia="en-US"/>
        </w:rPr>
      </w:pPr>
    </w:p>
    <w:p w14:paraId="54D75720" w14:textId="6672A6CD" w:rsidR="00B02904" w:rsidRDefault="00AF37A9" w:rsidP="00B02904">
      <w:pPr>
        <w:spacing w:line="260" w:lineRule="atLeast"/>
        <w:rPr>
          <w:rFonts w:ascii="Times New Roman" w:eastAsia="Calibri" w:hAnsi="Times New Roman" w:cs="Times New Roman"/>
          <w:b/>
          <w:bCs/>
          <w:i/>
          <w:lang w:eastAsia="en-US"/>
        </w:rPr>
      </w:pPr>
      <w:r>
        <w:rPr>
          <w:rFonts w:eastAsia="Calibri"/>
          <w:b/>
          <w:bCs/>
          <w:lang w:eastAsia="en-US"/>
        </w:rPr>
        <w:t>Scenario [4</w:t>
      </w:r>
      <w:r w:rsidR="00B02904">
        <w:rPr>
          <w:rFonts w:eastAsia="Calibri"/>
          <w:b/>
          <w:bCs/>
          <w:lang w:eastAsia="en-US"/>
        </w:rPr>
        <w:t>]</w:t>
      </w:r>
    </w:p>
    <w:p w14:paraId="13FCFCBF" w14:textId="512061AF" w:rsidR="00B02904" w:rsidRDefault="00B02904">
      <w:pPr>
        <w:spacing w:after="120" w:line="276" w:lineRule="auto"/>
        <w:rPr>
          <w:rFonts w:ascii="Times New Roman" w:eastAsia="Calibri" w:hAnsi="Times New Roman" w:cs="Times New Roman"/>
          <w:i/>
          <w:lang w:val="en-US" w:eastAsia="en-US"/>
        </w:rPr>
      </w:pPr>
    </w:p>
    <w:tbl>
      <w:tblPr>
        <w:tblW w:w="0" w:type="auto"/>
        <w:tblInd w:w="108" w:type="dxa"/>
        <w:tblLayout w:type="fixed"/>
        <w:tblLook w:val="0000" w:firstRow="0" w:lastRow="0" w:firstColumn="0" w:lastColumn="0" w:noHBand="0" w:noVBand="0"/>
      </w:tblPr>
      <w:tblGrid>
        <w:gridCol w:w="3936"/>
        <w:gridCol w:w="1451"/>
        <w:gridCol w:w="1560"/>
        <w:gridCol w:w="2135"/>
      </w:tblGrid>
      <w:tr w:rsidR="00B02904" w14:paraId="16DC9807" w14:textId="77777777" w:rsidTr="00F52F1C">
        <w:trPr>
          <w:trHeight w:val="346"/>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6B78DDA9" w14:textId="77777777" w:rsidR="00B02904" w:rsidRDefault="00B02904" w:rsidP="00F52F1C">
            <w:pPr>
              <w:spacing w:before="60" w:after="60" w:line="260" w:lineRule="atLeast"/>
            </w:pPr>
            <w:r>
              <w:rPr>
                <w:rFonts w:eastAsia="Calibri"/>
                <w:b/>
                <w:sz w:val="18"/>
                <w:szCs w:val="18"/>
                <w:lang w:eastAsia="en-US"/>
              </w:rPr>
              <w:t>Input parameters for calculating the local emission</w:t>
            </w:r>
          </w:p>
        </w:tc>
      </w:tr>
      <w:tr w:rsidR="00B02904" w14:paraId="207B0819"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27C1134B"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Input </w:t>
            </w:r>
          </w:p>
        </w:tc>
        <w:tc>
          <w:tcPr>
            <w:tcW w:w="1451" w:type="dxa"/>
            <w:tcBorders>
              <w:top w:val="single" w:sz="4" w:space="0" w:color="000000"/>
              <w:left w:val="single" w:sz="4" w:space="0" w:color="000000"/>
              <w:bottom w:val="single" w:sz="4" w:space="0" w:color="000000"/>
            </w:tcBorders>
            <w:shd w:val="clear" w:color="auto" w:fill="auto"/>
            <w:vAlign w:val="center"/>
          </w:tcPr>
          <w:p w14:paraId="350DFA6A"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Value </w:t>
            </w:r>
          </w:p>
        </w:tc>
        <w:tc>
          <w:tcPr>
            <w:tcW w:w="1560" w:type="dxa"/>
            <w:tcBorders>
              <w:top w:val="single" w:sz="4" w:space="0" w:color="000000"/>
              <w:left w:val="single" w:sz="4" w:space="0" w:color="000000"/>
              <w:bottom w:val="single" w:sz="4" w:space="0" w:color="000000"/>
            </w:tcBorders>
            <w:shd w:val="clear" w:color="auto" w:fill="auto"/>
            <w:vAlign w:val="center"/>
          </w:tcPr>
          <w:p w14:paraId="744C8A00"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Unit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0581" w14:textId="77777777" w:rsidR="00B02904" w:rsidRDefault="00B02904" w:rsidP="00F52F1C">
            <w:pPr>
              <w:spacing w:before="60" w:after="60" w:line="260" w:lineRule="atLeast"/>
            </w:pPr>
            <w:r>
              <w:rPr>
                <w:rFonts w:eastAsia="Calibri" w:cs="Arial"/>
                <w:b/>
                <w:bCs/>
                <w:color w:val="000000"/>
                <w:sz w:val="18"/>
                <w:szCs w:val="18"/>
                <w:lang w:eastAsia="en-GB"/>
              </w:rPr>
              <w:t>Remarks</w:t>
            </w:r>
          </w:p>
        </w:tc>
      </w:tr>
      <w:tr w:rsidR="00AF37A9" w14:paraId="2F4988F5" w14:textId="77777777" w:rsidTr="00F52F1C">
        <w:trPr>
          <w:trHeight w:val="75"/>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F25F94" w14:textId="4D0158C4" w:rsidR="00AF37A9" w:rsidRDefault="00AF37A9" w:rsidP="00AF37A9">
            <w:pPr>
              <w:spacing w:before="60" w:after="60" w:line="260" w:lineRule="atLeast"/>
            </w:pPr>
            <w:r w:rsidRPr="00661006">
              <w:rPr>
                <w:rFonts w:eastAsia="Calibri"/>
                <w:color w:val="000000"/>
                <w:sz w:val="18"/>
                <w:szCs w:val="18"/>
                <w:lang w:eastAsia="en-GB"/>
              </w:rPr>
              <w:t>Scenario:</w:t>
            </w:r>
            <w:r w:rsidRPr="00661006">
              <w:rPr>
                <w:rFonts w:eastAsia="Calibri"/>
                <w:i/>
                <w:color w:val="FF0000"/>
                <w:sz w:val="18"/>
                <w:szCs w:val="18"/>
                <w:lang w:eastAsia="en-GB"/>
              </w:rPr>
              <w:t xml:space="preserve"> </w:t>
            </w:r>
            <w:r w:rsidRPr="00661006">
              <w:rPr>
                <w:i/>
              </w:rPr>
              <w:t>Outdoor application of gel bait on nest around buildings</w:t>
            </w:r>
            <w:r>
              <w:rPr>
                <w:i/>
              </w:rPr>
              <w:t xml:space="preserve"> </w:t>
            </w:r>
            <w:r w:rsidRPr="00661006">
              <w:rPr>
                <w:i/>
              </w:rPr>
              <w:t>(according to TAB: terrace scenario)</w:t>
            </w:r>
          </w:p>
        </w:tc>
      </w:tr>
      <w:tr w:rsidR="00AF37A9" w14:paraId="7DCB5AA1"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3317F0D4" w14:textId="5CE0C9A5" w:rsidR="00AF37A9" w:rsidRDefault="00AF37A9" w:rsidP="00AF37A9">
            <w:pPr>
              <w:spacing w:before="60" w:after="60" w:line="260" w:lineRule="atLeast"/>
              <w:rPr>
                <w:rFonts w:eastAsia="Calibri" w:cs="Arial"/>
                <w:i/>
                <w:color w:val="000000"/>
                <w:sz w:val="18"/>
                <w:szCs w:val="18"/>
                <w:lang w:eastAsia="en-GB"/>
              </w:rPr>
            </w:pPr>
            <w:r w:rsidRPr="00661006">
              <w:rPr>
                <w:lang w:eastAsia="en-GB"/>
              </w:rPr>
              <w:t>Application rate of biocidal product</w:t>
            </w:r>
            <w:r w:rsidRPr="00661006">
              <w:rPr>
                <w:i/>
                <w:lang w:eastAsia="en-GB"/>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14:paraId="387EB5FB" w14:textId="36A49961" w:rsidR="00AF37A9" w:rsidRDefault="00AF37A9" w:rsidP="00AF37A9">
            <w:pPr>
              <w:snapToGrid w:val="0"/>
              <w:spacing w:before="60" w:after="60" w:line="260" w:lineRule="atLeast"/>
              <w:rPr>
                <w:rFonts w:eastAsia="Calibri" w:cs="Arial"/>
                <w:i/>
                <w:color w:val="000000"/>
                <w:sz w:val="18"/>
                <w:szCs w:val="18"/>
                <w:lang w:eastAsia="en-GB"/>
              </w:rPr>
            </w:pPr>
            <w:r w:rsidRPr="00661006">
              <w:rPr>
                <w:lang w:eastAsia="en-GB"/>
              </w:rPr>
              <w:t>0.05</w:t>
            </w:r>
          </w:p>
        </w:tc>
        <w:tc>
          <w:tcPr>
            <w:tcW w:w="1560" w:type="dxa"/>
            <w:tcBorders>
              <w:top w:val="single" w:sz="4" w:space="0" w:color="000000"/>
              <w:left w:val="single" w:sz="4" w:space="0" w:color="000000"/>
              <w:bottom w:val="single" w:sz="4" w:space="0" w:color="000000"/>
            </w:tcBorders>
            <w:shd w:val="clear" w:color="auto" w:fill="auto"/>
            <w:vAlign w:val="center"/>
          </w:tcPr>
          <w:p w14:paraId="7018242A" w14:textId="19477908" w:rsidR="00AF37A9" w:rsidRDefault="00AF37A9" w:rsidP="00AF37A9">
            <w:pPr>
              <w:spacing w:before="60" w:after="60" w:line="260" w:lineRule="atLeast"/>
              <w:rPr>
                <w:rFonts w:ascii="Times New Roman" w:eastAsia="Calibri" w:hAnsi="Times New Roman" w:cs="Arial"/>
                <w:i/>
                <w:color w:val="000000"/>
                <w:sz w:val="18"/>
                <w:szCs w:val="18"/>
                <w:lang w:eastAsia="en-GB"/>
              </w:rPr>
            </w:pPr>
            <w:r w:rsidRPr="00661006">
              <w:rPr>
                <w:i/>
                <w:lang w:eastAsia="en-GB"/>
              </w:rPr>
              <w:t>g/spot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521F" w14:textId="77777777" w:rsidR="00AF37A9" w:rsidRDefault="00AF37A9" w:rsidP="00AF37A9">
            <w:pPr>
              <w:snapToGrid w:val="0"/>
              <w:spacing w:before="60" w:after="60" w:line="260" w:lineRule="atLeast"/>
              <w:rPr>
                <w:rFonts w:ascii="Times New Roman" w:eastAsia="Calibri" w:hAnsi="Times New Roman" w:cs="Arial"/>
                <w:i/>
                <w:color w:val="000000"/>
                <w:sz w:val="18"/>
                <w:szCs w:val="18"/>
                <w:lang w:eastAsia="en-GB"/>
              </w:rPr>
            </w:pPr>
          </w:p>
        </w:tc>
      </w:tr>
      <w:tr w:rsidR="00AF37A9" w14:paraId="01A94C14"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7D60DDDA" w14:textId="68343CEE" w:rsidR="00AF37A9" w:rsidRDefault="00AF37A9" w:rsidP="00AF37A9">
            <w:pPr>
              <w:spacing w:before="60" w:after="60" w:line="260" w:lineRule="atLeast"/>
              <w:rPr>
                <w:rFonts w:eastAsia="Calibri" w:cs="Arial"/>
                <w:color w:val="000000"/>
                <w:sz w:val="18"/>
                <w:szCs w:val="18"/>
                <w:lang w:eastAsia="en-GB"/>
              </w:rPr>
            </w:pPr>
            <w:r w:rsidRPr="00661006">
              <w:rPr>
                <w:lang w:eastAsia="en-GB"/>
              </w:rPr>
              <w:t>Concentration of active substance in the product</w:t>
            </w:r>
          </w:p>
        </w:tc>
        <w:tc>
          <w:tcPr>
            <w:tcW w:w="1451" w:type="dxa"/>
            <w:tcBorders>
              <w:top w:val="single" w:sz="4" w:space="0" w:color="000000"/>
              <w:left w:val="single" w:sz="4" w:space="0" w:color="000000"/>
              <w:bottom w:val="single" w:sz="4" w:space="0" w:color="000000"/>
            </w:tcBorders>
            <w:shd w:val="clear" w:color="auto" w:fill="auto"/>
            <w:vAlign w:val="center"/>
          </w:tcPr>
          <w:p w14:paraId="082BEEB5" w14:textId="37125D6A"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0.02</w:t>
            </w:r>
          </w:p>
        </w:tc>
        <w:tc>
          <w:tcPr>
            <w:tcW w:w="1560" w:type="dxa"/>
            <w:tcBorders>
              <w:top w:val="single" w:sz="4" w:space="0" w:color="000000"/>
              <w:left w:val="single" w:sz="4" w:space="0" w:color="000000"/>
              <w:bottom w:val="single" w:sz="4" w:space="0" w:color="000000"/>
            </w:tcBorders>
            <w:shd w:val="clear" w:color="auto" w:fill="auto"/>
            <w:vAlign w:val="center"/>
          </w:tcPr>
          <w:p w14:paraId="187148A2" w14:textId="6513D532" w:rsidR="00AF37A9" w:rsidRDefault="00AF37A9" w:rsidP="00AF37A9">
            <w:pPr>
              <w:spacing w:before="60" w:after="60" w:line="260" w:lineRule="atLeast"/>
              <w:rPr>
                <w:rFonts w:ascii="Times New Roman" w:eastAsia="Calibri" w:hAnsi="Times New Roman" w:cs="Arial"/>
                <w:i/>
                <w:color w:val="000000"/>
                <w:sz w:val="18"/>
                <w:szCs w:val="18"/>
                <w:lang w:eastAsia="en-GB"/>
              </w:rPr>
            </w:pPr>
            <w:r w:rsidRPr="00661006">
              <w:rPr>
                <w:i/>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2F24" w14:textId="77777777" w:rsidR="00AF37A9" w:rsidRDefault="00AF37A9" w:rsidP="00AF37A9">
            <w:pPr>
              <w:snapToGrid w:val="0"/>
              <w:spacing w:before="60" w:after="60" w:line="260" w:lineRule="atLeast"/>
              <w:rPr>
                <w:rFonts w:ascii="Times New Roman" w:eastAsia="Calibri" w:hAnsi="Times New Roman" w:cs="Arial"/>
                <w:i/>
                <w:color w:val="000000"/>
                <w:sz w:val="18"/>
                <w:szCs w:val="18"/>
                <w:lang w:eastAsia="en-GB"/>
              </w:rPr>
            </w:pPr>
          </w:p>
        </w:tc>
      </w:tr>
      <w:tr w:rsidR="00AF37A9" w14:paraId="70EC4621"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56D84021" w14:textId="44E6C897"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Number of total spot</w:t>
            </w:r>
          </w:p>
        </w:tc>
        <w:tc>
          <w:tcPr>
            <w:tcW w:w="1451" w:type="dxa"/>
            <w:tcBorders>
              <w:top w:val="single" w:sz="4" w:space="0" w:color="000000"/>
              <w:left w:val="single" w:sz="4" w:space="0" w:color="000000"/>
              <w:bottom w:val="single" w:sz="4" w:space="0" w:color="000000"/>
            </w:tcBorders>
            <w:shd w:val="clear" w:color="auto" w:fill="auto"/>
            <w:vAlign w:val="center"/>
          </w:tcPr>
          <w:p w14:paraId="412119EA" w14:textId="64AA1222"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30</w:t>
            </w:r>
          </w:p>
        </w:tc>
        <w:tc>
          <w:tcPr>
            <w:tcW w:w="1560" w:type="dxa"/>
            <w:tcBorders>
              <w:top w:val="single" w:sz="4" w:space="0" w:color="000000"/>
              <w:left w:val="single" w:sz="4" w:space="0" w:color="000000"/>
              <w:bottom w:val="single" w:sz="4" w:space="0" w:color="000000"/>
            </w:tcBorders>
            <w:shd w:val="clear" w:color="auto" w:fill="auto"/>
            <w:vAlign w:val="center"/>
          </w:tcPr>
          <w:p w14:paraId="2DEC08D7" w14:textId="6B8694EA" w:rsidR="00AF37A9" w:rsidRDefault="00AF37A9" w:rsidP="00AF37A9">
            <w:pPr>
              <w:snapToGrid w:val="0"/>
              <w:spacing w:before="60" w:after="60" w:line="260" w:lineRule="atLeast"/>
              <w:rPr>
                <w:rFonts w:ascii="Times New Roman" w:eastAsia="Calibri" w:hAnsi="Times New Roman" w:cs="Times New Roman"/>
                <w:color w:val="000000"/>
                <w:sz w:val="18"/>
                <w:szCs w:val="18"/>
                <w:lang w:eastAsia="en-GB"/>
              </w:rPr>
            </w:pPr>
            <w:r w:rsidRPr="00661006">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E9FC" w14:textId="250BCACC" w:rsidR="00AF37A9" w:rsidRDefault="00AF37A9" w:rsidP="00AF37A9">
            <w:pPr>
              <w:snapToGrid w:val="0"/>
              <w:spacing w:before="60" w:after="60" w:line="260" w:lineRule="atLeast"/>
              <w:rPr>
                <w:rFonts w:ascii="Times New Roman" w:eastAsia="Calibri" w:hAnsi="Times New Roman" w:cs="Arial"/>
                <w:color w:val="000000"/>
                <w:sz w:val="18"/>
                <w:szCs w:val="18"/>
                <w:lang w:eastAsia="en-GB"/>
              </w:rPr>
            </w:pPr>
            <w:r w:rsidRPr="00661006">
              <w:rPr>
                <w:lang w:eastAsia="en-GB"/>
              </w:rPr>
              <w:t>30 spot for domestic buildings + 30 spots for larger buildings.</w:t>
            </w:r>
          </w:p>
        </w:tc>
      </w:tr>
      <w:tr w:rsidR="00AF37A9" w14:paraId="4F1EEFB8"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334B5B2C" w14:textId="506FBC44"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Number of nests treated</w:t>
            </w:r>
          </w:p>
        </w:tc>
        <w:tc>
          <w:tcPr>
            <w:tcW w:w="1451" w:type="dxa"/>
            <w:tcBorders>
              <w:top w:val="single" w:sz="4" w:space="0" w:color="000000"/>
              <w:left w:val="single" w:sz="4" w:space="0" w:color="000000"/>
              <w:bottom w:val="single" w:sz="4" w:space="0" w:color="000000"/>
            </w:tcBorders>
            <w:shd w:val="clear" w:color="auto" w:fill="auto"/>
            <w:vAlign w:val="center"/>
          </w:tcPr>
          <w:p w14:paraId="6CF57223" w14:textId="69965378"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4</w:t>
            </w:r>
          </w:p>
        </w:tc>
        <w:tc>
          <w:tcPr>
            <w:tcW w:w="1560" w:type="dxa"/>
            <w:tcBorders>
              <w:top w:val="single" w:sz="4" w:space="0" w:color="000000"/>
              <w:left w:val="single" w:sz="4" w:space="0" w:color="000000"/>
              <w:bottom w:val="single" w:sz="4" w:space="0" w:color="000000"/>
            </w:tcBorders>
            <w:shd w:val="clear" w:color="auto" w:fill="auto"/>
            <w:vAlign w:val="center"/>
          </w:tcPr>
          <w:p w14:paraId="1F2889AD" w14:textId="470D0978"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671E" w14:textId="0DCC05AD" w:rsidR="00AF37A9" w:rsidRPr="00576716" w:rsidRDefault="00AF37A9" w:rsidP="00576716">
            <w:pPr>
              <w:spacing w:before="60" w:after="60" w:line="260" w:lineRule="atLeast"/>
              <w:rPr>
                <w:rFonts w:eastAsia="Calibri"/>
                <w:lang w:eastAsia="en-GB"/>
              </w:rPr>
            </w:pPr>
            <w:r w:rsidRPr="00661006">
              <w:rPr>
                <w:lang w:eastAsia="en-GB"/>
              </w:rPr>
              <w:t xml:space="preserve">For the scenario 4 it is assumed that 4 nests are treated applying 1.5 g for each nest around the </w:t>
            </w:r>
            <w:r w:rsidRPr="00661006">
              <w:rPr>
                <w:lang w:eastAsia="en-GB"/>
              </w:rPr>
              <w:lastRenderedPageBreak/>
              <w:t>perimeter of the house/building. Therefore 30spots of 0.05 g x 4 nests are considered for house and buildings (=120 spots for house and 120 spots for building) applying the terrace scenario.</w:t>
            </w:r>
          </w:p>
        </w:tc>
      </w:tr>
      <w:tr w:rsidR="00AF37A9" w14:paraId="2855E394"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70DF4F91" w14:textId="2B11AC01"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lastRenderedPageBreak/>
              <w:t>Area exposed</w:t>
            </w:r>
          </w:p>
        </w:tc>
        <w:tc>
          <w:tcPr>
            <w:tcW w:w="1451" w:type="dxa"/>
            <w:tcBorders>
              <w:top w:val="single" w:sz="4" w:space="0" w:color="000000"/>
              <w:left w:val="single" w:sz="4" w:space="0" w:color="000000"/>
              <w:bottom w:val="single" w:sz="4" w:space="0" w:color="000000"/>
            </w:tcBorders>
            <w:shd w:val="clear" w:color="auto" w:fill="auto"/>
            <w:vAlign w:val="center"/>
          </w:tcPr>
          <w:p w14:paraId="41FC52D4" w14:textId="6000650C"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8.5</w:t>
            </w:r>
          </w:p>
        </w:tc>
        <w:tc>
          <w:tcPr>
            <w:tcW w:w="1560" w:type="dxa"/>
            <w:tcBorders>
              <w:top w:val="single" w:sz="4" w:space="0" w:color="000000"/>
              <w:left w:val="single" w:sz="4" w:space="0" w:color="000000"/>
              <w:bottom w:val="single" w:sz="4" w:space="0" w:color="000000"/>
            </w:tcBorders>
            <w:shd w:val="clear" w:color="auto" w:fill="auto"/>
            <w:vAlign w:val="center"/>
          </w:tcPr>
          <w:p w14:paraId="08027140" w14:textId="0A317087" w:rsidR="00AF37A9" w:rsidRDefault="00AF37A9" w:rsidP="00AF37A9">
            <w:pPr>
              <w:snapToGrid w:val="0"/>
              <w:spacing w:before="60" w:after="60" w:line="260" w:lineRule="atLeast"/>
              <w:rPr>
                <w:rFonts w:eastAsia="Calibri" w:cs="Arial"/>
                <w:color w:val="000000"/>
                <w:sz w:val="18"/>
                <w:szCs w:val="18"/>
                <w:lang w:eastAsia="en-GB"/>
              </w:rPr>
            </w:pPr>
            <w:r w:rsidRPr="00661006">
              <w:rPr>
                <w:lang w:eastAsia="en-GB"/>
              </w:rPr>
              <w:t>m</w:t>
            </w:r>
            <w:r w:rsidRPr="00661006">
              <w:rPr>
                <w:vertAlign w:val="superscript"/>
                <w:lang w:eastAsia="en-GB"/>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5CBF" w14:textId="25B6A57D" w:rsidR="00AF37A9" w:rsidRDefault="00AF37A9" w:rsidP="00AF37A9">
            <w:pPr>
              <w:snapToGrid w:val="0"/>
              <w:spacing w:before="60" w:after="60" w:line="260" w:lineRule="atLeast"/>
              <w:rPr>
                <w:rFonts w:eastAsia="Calibri" w:cs="Arial"/>
                <w:color w:val="000000"/>
                <w:sz w:val="18"/>
                <w:szCs w:val="18"/>
                <w:lang w:eastAsia="en-GB"/>
              </w:rPr>
            </w:pPr>
            <w:r w:rsidRPr="00661006">
              <w:rPr>
                <w:rFonts w:ascii="Arial" w:hAnsi="Arial" w:cs="Arial"/>
                <w:sz w:val="22"/>
                <w:szCs w:val="22"/>
                <w:lang w:val="en-US"/>
              </w:rPr>
              <w:t xml:space="preserve"> According to the TAB (terrace scenario)</w:t>
            </w:r>
          </w:p>
        </w:tc>
      </w:tr>
      <w:tr w:rsidR="00AF37A9" w14:paraId="53E27C23"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10EF8438" w14:textId="32C13DCE" w:rsidR="00AF37A9" w:rsidRPr="00661006" w:rsidRDefault="00AF37A9" w:rsidP="00AF37A9">
            <w:pPr>
              <w:snapToGrid w:val="0"/>
              <w:spacing w:before="60" w:after="60" w:line="260" w:lineRule="atLeast"/>
              <w:rPr>
                <w:lang w:eastAsia="en-GB"/>
              </w:rPr>
            </w:pPr>
            <w:r w:rsidRPr="00661006">
              <w:rPr>
                <w:lang w:eastAsia="en-GB"/>
              </w:rPr>
              <w:t>Volume area</w:t>
            </w:r>
          </w:p>
        </w:tc>
        <w:tc>
          <w:tcPr>
            <w:tcW w:w="1451" w:type="dxa"/>
            <w:tcBorders>
              <w:top w:val="single" w:sz="4" w:space="0" w:color="000000"/>
              <w:left w:val="single" w:sz="4" w:space="0" w:color="000000"/>
              <w:bottom w:val="single" w:sz="4" w:space="0" w:color="000000"/>
            </w:tcBorders>
            <w:shd w:val="clear" w:color="auto" w:fill="auto"/>
            <w:vAlign w:val="center"/>
          </w:tcPr>
          <w:p w14:paraId="4FB00201" w14:textId="3A6CE1AD" w:rsidR="00AF37A9" w:rsidRPr="00661006" w:rsidRDefault="00AF37A9" w:rsidP="00AF37A9">
            <w:pPr>
              <w:snapToGrid w:val="0"/>
              <w:spacing w:before="60" w:after="60" w:line="260" w:lineRule="atLeast"/>
              <w:rPr>
                <w:lang w:eastAsia="en-GB"/>
              </w:rPr>
            </w:pPr>
            <w:r w:rsidRPr="00661006">
              <w:rPr>
                <w:lang w:eastAsia="en-GB"/>
              </w:rPr>
              <w:t>4.25</w:t>
            </w:r>
          </w:p>
        </w:tc>
        <w:tc>
          <w:tcPr>
            <w:tcW w:w="1560" w:type="dxa"/>
            <w:tcBorders>
              <w:top w:val="single" w:sz="4" w:space="0" w:color="000000"/>
              <w:left w:val="single" w:sz="4" w:space="0" w:color="000000"/>
              <w:bottom w:val="single" w:sz="4" w:space="0" w:color="000000"/>
            </w:tcBorders>
            <w:shd w:val="clear" w:color="auto" w:fill="auto"/>
            <w:vAlign w:val="center"/>
          </w:tcPr>
          <w:p w14:paraId="2E49B9E7" w14:textId="7E1A7B84" w:rsidR="00AF37A9" w:rsidRPr="00661006" w:rsidRDefault="00AF37A9" w:rsidP="00AF37A9">
            <w:pPr>
              <w:snapToGrid w:val="0"/>
              <w:spacing w:before="60" w:after="60" w:line="260" w:lineRule="atLeast"/>
              <w:rPr>
                <w:lang w:eastAsia="en-GB"/>
              </w:rPr>
            </w:pPr>
            <w:r w:rsidRPr="00661006">
              <w:rPr>
                <w:lang w:eastAsia="en-GB"/>
              </w:rPr>
              <w:t>m</w:t>
            </w:r>
            <w:r w:rsidRPr="00661006">
              <w:rPr>
                <w:vertAlign w:val="superscript"/>
                <w:lang w:eastAsia="en-GB"/>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AF14" w14:textId="590176B4" w:rsidR="00AF37A9" w:rsidRPr="00661006" w:rsidRDefault="00AF37A9" w:rsidP="00AF37A9">
            <w:pPr>
              <w:snapToGrid w:val="0"/>
              <w:spacing w:before="60" w:after="60" w:line="260" w:lineRule="atLeast"/>
              <w:rPr>
                <w:rFonts w:ascii="Arial" w:hAnsi="Arial" w:cs="Arial"/>
                <w:sz w:val="22"/>
                <w:szCs w:val="22"/>
                <w:lang w:val="en-US"/>
              </w:rPr>
            </w:pPr>
            <w:r w:rsidRPr="00661006">
              <w:rPr>
                <w:lang w:eastAsia="en-GB"/>
              </w:rPr>
              <w:t>Default</w:t>
            </w:r>
          </w:p>
        </w:tc>
      </w:tr>
      <w:tr w:rsidR="00AF37A9" w14:paraId="2BCFAE5B"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tcPr>
          <w:p w14:paraId="50A3EAF7" w14:textId="5960B00D" w:rsidR="00AF37A9" w:rsidRPr="00661006" w:rsidRDefault="00AF37A9" w:rsidP="00AF37A9">
            <w:pPr>
              <w:snapToGrid w:val="0"/>
              <w:spacing w:before="60" w:after="60" w:line="260" w:lineRule="atLeast"/>
              <w:rPr>
                <w:lang w:eastAsia="en-GB"/>
              </w:rPr>
            </w:pPr>
            <w:r w:rsidRPr="00661006">
              <w:t>Number of houses per STP*</w:t>
            </w:r>
          </w:p>
        </w:tc>
        <w:tc>
          <w:tcPr>
            <w:tcW w:w="1451" w:type="dxa"/>
            <w:tcBorders>
              <w:top w:val="single" w:sz="4" w:space="0" w:color="000000"/>
              <w:left w:val="single" w:sz="4" w:space="0" w:color="000000"/>
              <w:bottom w:val="single" w:sz="4" w:space="0" w:color="000000"/>
            </w:tcBorders>
            <w:shd w:val="clear" w:color="auto" w:fill="auto"/>
          </w:tcPr>
          <w:p w14:paraId="3B79ED35" w14:textId="6D4EB823" w:rsidR="00AF37A9" w:rsidRPr="00661006" w:rsidRDefault="00AF37A9" w:rsidP="00AF37A9">
            <w:pPr>
              <w:snapToGrid w:val="0"/>
              <w:spacing w:before="60" w:after="60" w:line="260" w:lineRule="atLeast"/>
              <w:rPr>
                <w:lang w:eastAsia="en-GB"/>
              </w:rPr>
            </w:pPr>
            <w:r w:rsidRPr="00661006">
              <w:t>2500</w:t>
            </w:r>
          </w:p>
        </w:tc>
        <w:tc>
          <w:tcPr>
            <w:tcW w:w="1560" w:type="dxa"/>
            <w:tcBorders>
              <w:top w:val="single" w:sz="4" w:space="0" w:color="000000"/>
              <w:left w:val="single" w:sz="4" w:space="0" w:color="000000"/>
              <w:bottom w:val="single" w:sz="4" w:space="0" w:color="000000"/>
            </w:tcBorders>
            <w:shd w:val="clear" w:color="auto" w:fill="auto"/>
          </w:tcPr>
          <w:p w14:paraId="4F8DDE2C" w14:textId="7FFB199C" w:rsidR="00AF37A9" w:rsidRPr="00661006" w:rsidRDefault="00AF37A9" w:rsidP="00AF37A9">
            <w:pPr>
              <w:snapToGrid w:val="0"/>
              <w:spacing w:before="60" w:after="60" w:line="260" w:lineRule="atLeast"/>
              <w:rPr>
                <w:lang w:eastAsia="en-GB"/>
              </w:rPr>
            </w:pPr>
            <w:r w:rsidRPr="00661006">
              <w:rPr>
                <w:lang w:eastAsia="en-GB"/>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1091289C" w14:textId="5F128276" w:rsidR="00AF37A9" w:rsidRPr="00661006" w:rsidRDefault="00AF37A9" w:rsidP="00AF37A9">
            <w:pPr>
              <w:snapToGrid w:val="0"/>
              <w:spacing w:before="60" w:after="60" w:line="260" w:lineRule="atLeast"/>
              <w:rPr>
                <w:lang w:eastAsia="en-GB"/>
              </w:rPr>
            </w:pPr>
            <w:r w:rsidRPr="00661006">
              <w:rPr>
                <w:lang w:eastAsia="en-GB"/>
              </w:rPr>
              <w:t>Default</w:t>
            </w:r>
          </w:p>
        </w:tc>
      </w:tr>
      <w:tr w:rsidR="00AF37A9" w14:paraId="65E6CC7F"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78005507" w14:textId="6240199F" w:rsidR="00AF37A9" w:rsidRPr="00661006" w:rsidRDefault="00AF37A9" w:rsidP="00AF37A9">
            <w:pPr>
              <w:snapToGrid w:val="0"/>
              <w:spacing w:before="60" w:after="60" w:line="260" w:lineRule="atLeast"/>
            </w:pPr>
            <w:r w:rsidRPr="00661006">
              <w:t>Number of larger buildings per STP</w:t>
            </w:r>
          </w:p>
        </w:tc>
        <w:tc>
          <w:tcPr>
            <w:tcW w:w="1451" w:type="dxa"/>
            <w:tcBorders>
              <w:top w:val="single" w:sz="4" w:space="0" w:color="000000"/>
              <w:left w:val="single" w:sz="4" w:space="0" w:color="000000"/>
              <w:bottom w:val="single" w:sz="4" w:space="0" w:color="000000"/>
            </w:tcBorders>
            <w:shd w:val="clear" w:color="auto" w:fill="auto"/>
          </w:tcPr>
          <w:p w14:paraId="3FCAE7FA" w14:textId="5023E1C5" w:rsidR="00AF37A9" w:rsidRPr="00661006" w:rsidRDefault="00AF37A9" w:rsidP="00AF37A9">
            <w:pPr>
              <w:snapToGrid w:val="0"/>
              <w:spacing w:before="60" w:after="60" w:line="260" w:lineRule="atLeast"/>
            </w:pPr>
            <w:r w:rsidRPr="00661006">
              <w:t>300**</w:t>
            </w:r>
          </w:p>
        </w:tc>
        <w:tc>
          <w:tcPr>
            <w:tcW w:w="1560" w:type="dxa"/>
            <w:tcBorders>
              <w:top w:val="single" w:sz="4" w:space="0" w:color="000000"/>
              <w:left w:val="single" w:sz="4" w:space="0" w:color="000000"/>
              <w:bottom w:val="single" w:sz="4" w:space="0" w:color="000000"/>
            </w:tcBorders>
            <w:shd w:val="clear" w:color="auto" w:fill="auto"/>
          </w:tcPr>
          <w:p w14:paraId="6632342A" w14:textId="0B9929D2" w:rsidR="00AF37A9" w:rsidRPr="00661006" w:rsidRDefault="00AF37A9" w:rsidP="00AF37A9">
            <w:pPr>
              <w:snapToGrid w:val="0"/>
              <w:spacing w:before="60" w:after="60" w:line="260" w:lineRule="atLeast"/>
              <w:rPr>
                <w:lang w:eastAsia="en-GB"/>
              </w:rPr>
            </w:pPr>
            <w:r w:rsidRPr="00661006">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F082100" w14:textId="0DE61C4F" w:rsidR="00AF37A9" w:rsidRPr="00661006" w:rsidRDefault="00AF37A9" w:rsidP="00AF37A9">
            <w:pPr>
              <w:snapToGrid w:val="0"/>
              <w:spacing w:before="60" w:after="60" w:line="260" w:lineRule="atLeast"/>
              <w:rPr>
                <w:lang w:eastAsia="en-GB"/>
              </w:rPr>
            </w:pPr>
            <w:r w:rsidRPr="00661006">
              <w:rPr>
                <w:lang w:eastAsia="en-GB"/>
              </w:rPr>
              <w:t>Default</w:t>
            </w:r>
          </w:p>
        </w:tc>
      </w:tr>
      <w:tr w:rsidR="00AF37A9" w14:paraId="130DE598"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6665AA0C" w14:textId="172DC22E" w:rsidR="00AF37A9" w:rsidRPr="00661006" w:rsidRDefault="00AF37A9" w:rsidP="00AF37A9">
            <w:pPr>
              <w:snapToGrid w:val="0"/>
              <w:spacing w:before="60" w:after="60" w:line="260" w:lineRule="atLeast"/>
            </w:pPr>
            <w:r w:rsidRPr="00661006">
              <w:t>Simultaneity factor</w:t>
            </w:r>
          </w:p>
        </w:tc>
        <w:tc>
          <w:tcPr>
            <w:tcW w:w="1451" w:type="dxa"/>
            <w:tcBorders>
              <w:top w:val="single" w:sz="4" w:space="0" w:color="000000"/>
              <w:left w:val="single" w:sz="4" w:space="0" w:color="000000"/>
              <w:bottom w:val="single" w:sz="4" w:space="0" w:color="000000"/>
            </w:tcBorders>
            <w:shd w:val="clear" w:color="auto" w:fill="auto"/>
          </w:tcPr>
          <w:p w14:paraId="6539832C" w14:textId="517F0D8A" w:rsidR="00AF37A9" w:rsidRPr="00661006" w:rsidRDefault="00AF37A9" w:rsidP="00AF37A9">
            <w:pPr>
              <w:snapToGrid w:val="0"/>
              <w:spacing w:before="60" w:after="60" w:line="260" w:lineRule="atLeast"/>
            </w:pPr>
            <w:r w:rsidRPr="00661006">
              <w:t>3</w:t>
            </w:r>
          </w:p>
        </w:tc>
        <w:tc>
          <w:tcPr>
            <w:tcW w:w="1560" w:type="dxa"/>
            <w:tcBorders>
              <w:top w:val="single" w:sz="4" w:space="0" w:color="000000"/>
              <w:left w:val="single" w:sz="4" w:space="0" w:color="000000"/>
              <w:bottom w:val="single" w:sz="4" w:space="0" w:color="000000"/>
            </w:tcBorders>
            <w:shd w:val="clear" w:color="auto" w:fill="auto"/>
          </w:tcPr>
          <w:p w14:paraId="6A6A0FA4" w14:textId="12375521" w:rsidR="00AF37A9" w:rsidRPr="00661006" w:rsidRDefault="00AF37A9" w:rsidP="00AF37A9">
            <w:pPr>
              <w:snapToGrid w:val="0"/>
              <w:spacing w:before="60" w:after="60" w:line="260" w:lineRule="atLeast"/>
              <w:rPr>
                <w:lang w:eastAsia="en-GB"/>
              </w:rPr>
            </w:pPr>
            <w:r w:rsidRPr="00661006">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1E6EC8F" w14:textId="6FC99F56" w:rsidR="00AF37A9" w:rsidRPr="00661006" w:rsidRDefault="00AF37A9" w:rsidP="00AF37A9">
            <w:pPr>
              <w:snapToGrid w:val="0"/>
              <w:spacing w:before="60" w:after="60" w:line="260" w:lineRule="atLeast"/>
              <w:rPr>
                <w:lang w:eastAsia="en-GB"/>
              </w:rPr>
            </w:pPr>
            <w:r w:rsidRPr="00661006">
              <w:rPr>
                <w:lang w:eastAsia="en-GB"/>
              </w:rPr>
              <w:t>Default</w:t>
            </w:r>
            <w:r>
              <w:rPr>
                <w:lang w:eastAsia="en-GB"/>
              </w:rPr>
              <w:t xml:space="preserve"> </w:t>
            </w:r>
          </w:p>
        </w:tc>
      </w:tr>
    </w:tbl>
    <w:p w14:paraId="156CED39" w14:textId="77777777" w:rsidR="00AF37A9" w:rsidRDefault="00AF37A9" w:rsidP="00AF37A9">
      <w:pPr>
        <w:pStyle w:val="THESISTEXT"/>
        <w:spacing w:after="0"/>
        <w:rPr>
          <w:sz w:val="16"/>
          <w:szCs w:val="16"/>
        </w:rPr>
      </w:pPr>
      <w:r w:rsidRPr="00CE59E2">
        <w:rPr>
          <w:sz w:val="16"/>
          <w:szCs w:val="16"/>
        </w:rPr>
        <w:t xml:space="preserve">* </w:t>
      </w:r>
      <w:proofErr w:type="gramStart"/>
      <w:r w:rsidRPr="00CE59E2">
        <w:rPr>
          <w:sz w:val="16"/>
          <w:szCs w:val="16"/>
        </w:rPr>
        <w:t>as</w:t>
      </w:r>
      <w:proofErr w:type="gramEnd"/>
      <w:r w:rsidRPr="00CE59E2">
        <w:rPr>
          <w:sz w:val="16"/>
          <w:szCs w:val="16"/>
        </w:rPr>
        <w:t xml:space="preserve"> stated in </w:t>
      </w:r>
      <w:r>
        <w:rPr>
          <w:sz w:val="16"/>
          <w:szCs w:val="16"/>
        </w:rPr>
        <w:t>TAB</w:t>
      </w:r>
      <w:r w:rsidRPr="00CE59E2">
        <w:rPr>
          <w:sz w:val="16"/>
          <w:szCs w:val="16"/>
        </w:rPr>
        <w:t xml:space="preserve"> for targeted application areas in houses and larger buildings</w:t>
      </w:r>
    </w:p>
    <w:p w14:paraId="02BBBEB4" w14:textId="514595C3" w:rsidR="00AF37A9" w:rsidRDefault="00AF37A9" w:rsidP="007856BD">
      <w:pPr>
        <w:pStyle w:val="THESISTEXT"/>
        <w:spacing w:after="0"/>
        <w:rPr>
          <w:sz w:val="16"/>
          <w:szCs w:val="16"/>
        </w:rPr>
      </w:pPr>
      <w:r>
        <w:rPr>
          <w:sz w:val="16"/>
          <w:szCs w:val="16"/>
        </w:rPr>
        <w:t xml:space="preserve">** </w:t>
      </w:r>
      <w:proofErr w:type="gramStart"/>
      <w:r>
        <w:rPr>
          <w:sz w:val="16"/>
          <w:szCs w:val="16"/>
        </w:rPr>
        <w:t>as</w:t>
      </w:r>
      <w:proofErr w:type="gramEnd"/>
      <w:r>
        <w:rPr>
          <w:sz w:val="16"/>
          <w:szCs w:val="16"/>
        </w:rPr>
        <w:t xml:space="preserve"> stated in TAB for commercial buildings. Note that the same MOTA also states that </w:t>
      </w:r>
      <w:r w:rsidRPr="007920A6">
        <w:rPr>
          <w:i/>
          <w:sz w:val="16"/>
          <w:szCs w:val="16"/>
        </w:rPr>
        <w:t>no separate assessment for hospitals will be included</w:t>
      </w:r>
      <w:r>
        <w:rPr>
          <w:sz w:val="16"/>
          <w:szCs w:val="16"/>
        </w:rPr>
        <w:t xml:space="preserve"> and that the number of commercial buildings of 300 is considered to </w:t>
      </w:r>
      <w:r w:rsidRPr="009A3AFB">
        <w:rPr>
          <w:b/>
          <w:i/>
          <w:sz w:val="16"/>
          <w:szCs w:val="16"/>
        </w:rPr>
        <w:t>include also hospitals</w:t>
      </w:r>
      <w:r>
        <w:rPr>
          <w:sz w:val="16"/>
          <w:szCs w:val="16"/>
        </w:rPr>
        <w:t>. Therefore, the assessment for larger buildings in this risk assessmen</w:t>
      </w:r>
      <w:r w:rsidR="003B1032">
        <w:rPr>
          <w:sz w:val="16"/>
          <w:szCs w:val="16"/>
        </w:rPr>
        <w:t>t also covers use in hospitals.</w:t>
      </w:r>
    </w:p>
    <w:p w14:paraId="758F2B0F" w14:textId="77777777" w:rsidR="007856BD" w:rsidRPr="007856BD" w:rsidRDefault="007856BD" w:rsidP="007856BD">
      <w:pPr>
        <w:pStyle w:val="THESISTEXT"/>
        <w:spacing w:after="0"/>
        <w:rPr>
          <w:sz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AF37A9" w:rsidRPr="004E176F" w14:paraId="242C56F7" w14:textId="77777777" w:rsidTr="00F52F1C">
        <w:trPr>
          <w:trHeight w:val="333"/>
        </w:trPr>
        <w:tc>
          <w:tcPr>
            <w:tcW w:w="10031" w:type="dxa"/>
            <w:shd w:val="clear" w:color="auto" w:fill="CCFFCC"/>
            <w:vAlign w:val="center"/>
          </w:tcPr>
          <w:p w14:paraId="5CF471EF" w14:textId="778B95F6" w:rsidR="007856BD" w:rsidRDefault="003B1032">
            <w:r>
              <w:t xml:space="preserve">Infobox </w:t>
            </w:r>
            <w:r>
              <w:fldChar w:fldCharType="begin"/>
            </w:r>
            <w:r>
              <w:instrText xml:space="preserve"> SEQ Infobox \* ARABIC </w:instrText>
            </w:r>
            <w:r>
              <w:fldChar w:fldCharType="separate"/>
            </w:r>
            <w:r w:rsidR="00400FEA">
              <w:rPr>
                <w:noProof/>
              </w:rPr>
              <w:t>9</w:t>
            </w:r>
            <w:r>
              <w:fldChar w:fldCharType="end"/>
            </w:r>
            <w:r>
              <w:t>- FR CA position:</w:t>
            </w:r>
          </w:p>
          <w:p w14:paraId="4D21C917" w14:textId="2C834DB9" w:rsidR="00AF37A9" w:rsidRPr="004E176F" w:rsidRDefault="00206342">
            <w:pPr>
              <w:rPr>
                <w:rFonts w:cs="Arial"/>
                <w:color w:val="CCFFCC"/>
                <w:lang w:eastAsia="de-DE"/>
              </w:rPr>
            </w:pPr>
            <w:r>
              <w:rPr>
                <w:rFonts w:cs="Arial"/>
                <w:szCs w:val="22"/>
                <w:lang w:val="en-US"/>
              </w:rPr>
              <w:t>For information, e</w:t>
            </w:r>
            <w:r w:rsidR="00AF37A9" w:rsidRPr="004E176F">
              <w:rPr>
                <w:rFonts w:cs="Arial"/>
                <w:szCs w:val="22"/>
                <w:lang w:val="en-US"/>
              </w:rPr>
              <w:t>missions from the treated surfaces are calculated considering, that the fraction released to the environment following wash-off by rainfall is 90%</w:t>
            </w:r>
            <w:r w:rsidR="00D833E8">
              <w:rPr>
                <w:rFonts w:cs="Arial"/>
                <w:szCs w:val="22"/>
                <w:lang w:val="en-US"/>
              </w:rPr>
              <w:t xml:space="preserve"> </w:t>
            </w:r>
            <w:r w:rsidR="00AF37A9" w:rsidRPr="004E176F">
              <w:rPr>
                <w:rFonts w:cs="Arial"/>
                <w:szCs w:val="22"/>
                <w:lang w:val="en-US"/>
              </w:rPr>
              <w:t>(default value ESD PT18 for gel spot).</w:t>
            </w:r>
          </w:p>
        </w:tc>
      </w:tr>
    </w:tbl>
    <w:p w14:paraId="19BA3FD2" w14:textId="6ED943D8" w:rsidR="00B02904" w:rsidRDefault="00B02904" w:rsidP="00B02904">
      <w:pPr>
        <w:spacing w:line="276" w:lineRule="auto"/>
        <w:rPr>
          <w:rFonts w:ascii="Times New Roman" w:eastAsia="Calibri" w:hAnsi="Times New Roman" w:cs="Times New Roman"/>
          <w:i/>
          <w:lang w:eastAsia="en-US"/>
        </w:rPr>
      </w:pPr>
    </w:p>
    <w:p w14:paraId="192F2147" w14:textId="0A72F910" w:rsidR="00B02904" w:rsidRDefault="00B02904" w:rsidP="00B02904">
      <w:pPr>
        <w:spacing w:line="276" w:lineRule="auto"/>
        <w:rPr>
          <w:rFonts w:eastAsia="Calibri"/>
          <w:lang w:eastAsia="en-US"/>
        </w:rPr>
      </w:pPr>
      <w:r>
        <w:rPr>
          <w:rFonts w:eastAsia="Calibri"/>
          <w:u w:val="single"/>
          <w:lang w:eastAsia="en-US"/>
        </w:rPr>
        <w:t>Calculations for Scenario [</w:t>
      </w:r>
      <w:r w:rsidR="00AF37A9">
        <w:rPr>
          <w:rFonts w:eastAsia="Calibri"/>
          <w:i/>
          <w:u w:val="single"/>
          <w:lang w:eastAsia="en-US"/>
        </w:rPr>
        <w:t>4</w:t>
      </w:r>
      <w:r>
        <w:rPr>
          <w:rFonts w:eastAsia="Calibri"/>
          <w:u w:val="single"/>
          <w:lang w:eastAsia="en-US"/>
        </w:rPr>
        <w:t>]</w:t>
      </w:r>
    </w:p>
    <w:p w14:paraId="401C5DEF" w14:textId="77777777" w:rsidR="00B02904" w:rsidRDefault="00B02904" w:rsidP="00576716">
      <w:pPr>
        <w:rPr>
          <w:rFonts w:eastAsia="Calibri"/>
          <w:lang w:eastAsia="en-US"/>
        </w:rPr>
      </w:pPr>
    </w:p>
    <w:p w14:paraId="3549BCD6" w14:textId="6E860EA4" w:rsidR="00AF37A9" w:rsidRPr="00661006" w:rsidRDefault="00AF37A9" w:rsidP="00576716">
      <w:pPr>
        <w:jc w:val="both"/>
        <w:rPr>
          <w:rFonts w:eastAsia="Calibri"/>
        </w:rPr>
      </w:pPr>
      <w:r w:rsidRPr="00661006">
        <w:rPr>
          <w:rFonts w:eastAsia="Calibri"/>
        </w:rPr>
        <w:t>In case of outdoor applications in areas not directly connected to STP, emissions to the bare soil may occur. Then, direct exposure of the soil compartment is also assessed: the soil area around the terrace for a house and a building is set at 8.5m</w:t>
      </w:r>
      <w:r w:rsidRPr="00661006">
        <w:rPr>
          <w:rFonts w:eastAsia="Calibri"/>
          <w:vertAlign w:val="superscript"/>
        </w:rPr>
        <w:t>2</w:t>
      </w:r>
      <w:r w:rsidRPr="00661006">
        <w:rPr>
          <w:rFonts w:eastAsia="Calibri"/>
        </w:rPr>
        <w:t>.</w:t>
      </w:r>
    </w:p>
    <w:p w14:paraId="604003F2" w14:textId="77777777" w:rsidR="00B02904" w:rsidRDefault="00B02904" w:rsidP="00B02904">
      <w:pPr>
        <w:spacing w:line="276" w:lineRule="auto"/>
        <w:rPr>
          <w:rFonts w:ascii="Times New Roman" w:eastAsia="Calibri" w:hAnsi="Times New Roman" w:cs="Times New Roman"/>
          <w:i/>
          <w:szCs w:val="22"/>
          <w:lang w:eastAsia="en-US"/>
        </w:rPr>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2256"/>
        <w:gridCol w:w="3610"/>
        <w:gridCol w:w="3169"/>
      </w:tblGrid>
      <w:tr w:rsidR="00B02904" w14:paraId="578964A1" w14:textId="77777777" w:rsidTr="00F52F1C">
        <w:trPr>
          <w:tblHeader/>
        </w:trPr>
        <w:tc>
          <w:tcPr>
            <w:tcW w:w="903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12E4331C" w14:textId="77777777" w:rsidR="00B02904" w:rsidRDefault="00B02904" w:rsidP="00F52F1C">
            <w:pPr>
              <w:spacing w:before="60" w:after="60" w:line="260" w:lineRule="atLeast"/>
            </w:pPr>
            <w:r>
              <w:rPr>
                <w:rFonts w:eastAsia="Calibri"/>
                <w:b/>
                <w:sz w:val="18"/>
                <w:szCs w:val="18"/>
                <w:lang w:eastAsia="en-US"/>
              </w:rPr>
              <w:t>Resulting local emission to relevant environmental compartments</w:t>
            </w:r>
          </w:p>
        </w:tc>
      </w:tr>
      <w:tr w:rsidR="00B02904" w14:paraId="14C2C7BE" w14:textId="77777777" w:rsidTr="00F52F1C">
        <w:tblPrEx>
          <w:tblCellMar>
            <w:top w:w="0" w:type="dxa"/>
            <w:left w:w="0" w:type="dxa"/>
            <w:bottom w:w="0" w:type="dxa"/>
            <w:right w:w="0" w:type="dxa"/>
          </w:tblCellMar>
        </w:tblPrEx>
        <w:trPr>
          <w:tblHeader/>
        </w:trPr>
        <w:tc>
          <w:tcPr>
            <w:tcW w:w="2256" w:type="dxa"/>
            <w:tcBorders>
              <w:top w:val="single" w:sz="4" w:space="0" w:color="000000"/>
              <w:left w:val="single" w:sz="4" w:space="0" w:color="000000"/>
              <w:bottom w:val="single" w:sz="4" w:space="0" w:color="000000"/>
            </w:tcBorders>
            <w:shd w:val="clear" w:color="auto" w:fill="auto"/>
            <w:vAlign w:val="center"/>
          </w:tcPr>
          <w:p w14:paraId="4CE65BD0"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Compartment</w:t>
            </w:r>
          </w:p>
        </w:tc>
        <w:tc>
          <w:tcPr>
            <w:tcW w:w="3610" w:type="dxa"/>
            <w:tcBorders>
              <w:top w:val="single" w:sz="4" w:space="0" w:color="000000"/>
              <w:left w:val="single" w:sz="4" w:space="0" w:color="000000"/>
              <w:bottom w:val="single" w:sz="4" w:space="0" w:color="000000"/>
            </w:tcBorders>
            <w:shd w:val="clear" w:color="auto" w:fill="auto"/>
            <w:vAlign w:val="center"/>
          </w:tcPr>
          <w:p w14:paraId="3C5D26E9"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Local emission (Elocal</w:t>
            </w:r>
            <w:r>
              <w:rPr>
                <w:rFonts w:eastAsia="Calibri"/>
                <w:b/>
                <w:color w:val="000000"/>
                <w:sz w:val="18"/>
                <w:szCs w:val="18"/>
                <w:vertAlign w:val="subscript"/>
                <w:lang w:eastAsia="en-GB"/>
              </w:rPr>
              <w:t>compartment</w:t>
            </w:r>
            <w:r>
              <w:rPr>
                <w:rFonts w:eastAsia="Calibri"/>
                <w:b/>
                <w:color w:val="000000"/>
                <w:sz w:val="18"/>
                <w:szCs w:val="18"/>
                <w:lang w:eastAsia="en-GB"/>
              </w:rPr>
              <w:t>) [kg/d]</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8525" w14:textId="77777777" w:rsidR="00B02904" w:rsidRDefault="00B02904" w:rsidP="00F52F1C">
            <w:pPr>
              <w:spacing w:before="60" w:after="60" w:line="260" w:lineRule="atLeast"/>
            </w:pPr>
            <w:r>
              <w:rPr>
                <w:rFonts w:eastAsia="Calibri"/>
                <w:b/>
                <w:color w:val="000000"/>
                <w:sz w:val="18"/>
                <w:szCs w:val="18"/>
                <w:lang w:eastAsia="en-GB"/>
              </w:rPr>
              <w:t>Remarks</w:t>
            </w:r>
          </w:p>
        </w:tc>
      </w:tr>
      <w:tr w:rsidR="00AF37A9" w14:paraId="5FF914FD"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31919AB8" w14:textId="77777777" w:rsidR="00AF37A9" w:rsidRDefault="00AF37A9" w:rsidP="00AF37A9">
            <w:pPr>
              <w:spacing w:before="60" w:after="60"/>
              <w:rPr>
                <w:color w:val="000000"/>
                <w:sz w:val="18"/>
                <w:szCs w:val="18"/>
                <w:lang w:eastAsia="en-GB"/>
              </w:rPr>
            </w:pPr>
            <w:r>
              <w:rPr>
                <w:color w:val="000000"/>
                <w:sz w:val="18"/>
                <w:szCs w:val="18"/>
                <w:lang w:eastAsia="en-GB"/>
              </w:rPr>
              <w:t>STP</w:t>
            </w:r>
          </w:p>
        </w:tc>
        <w:tc>
          <w:tcPr>
            <w:tcW w:w="3610" w:type="dxa"/>
            <w:tcBorders>
              <w:left w:val="single" w:sz="4" w:space="0" w:color="000000"/>
              <w:bottom w:val="single" w:sz="4" w:space="0" w:color="000000"/>
            </w:tcBorders>
            <w:shd w:val="clear" w:color="auto" w:fill="auto"/>
            <w:vAlign w:val="center"/>
          </w:tcPr>
          <w:p w14:paraId="39E9528C" w14:textId="34F40789" w:rsidR="00AF37A9" w:rsidRDefault="00AF37A9" w:rsidP="00AF37A9">
            <w:pPr>
              <w:snapToGrid w:val="0"/>
              <w:spacing w:before="60" w:after="60"/>
              <w:rPr>
                <w:color w:val="000000"/>
                <w:sz w:val="18"/>
                <w:szCs w:val="18"/>
                <w:lang w:eastAsia="en-GB"/>
              </w:rPr>
            </w:pPr>
            <w:r w:rsidRPr="00FF7D2B">
              <w:rPr>
                <w:sz w:val="18"/>
                <w:lang w:eastAsia="en-GB"/>
              </w:rPr>
              <w:t>9.07E-05</w:t>
            </w:r>
          </w:p>
        </w:tc>
        <w:tc>
          <w:tcPr>
            <w:tcW w:w="3169" w:type="dxa"/>
            <w:tcBorders>
              <w:left w:val="single" w:sz="4" w:space="0" w:color="000000"/>
              <w:bottom w:val="single" w:sz="4" w:space="0" w:color="000000"/>
              <w:right w:val="single" w:sz="4" w:space="0" w:color="000000"/>
            </w:tcBorders>
            <w:shd w:val="clear" w:color="auto" w:fill="auto"/>
            <w:vAlign w:val="center"/>
          </w:tcPr>
          <w:p w14:paraId="47108632" w14:textId="77777777" w:rsidR="00AF37A9" w:rsidRDefault="00AF37A9" w:rsidP="00AF37A9">
            <w:pPr>
              <w:snapToGrid w:val="0"/>
              <w:spacing w:before="60" w:after="60"/>
              <w:rPr>
                <w:color w:val="000000"/>
                <w:sz w:val="18"/>
                <w:szCs w:val="18"/>
                <w:lang w:eastAsia="en-GB"/>
              </w:rPr>
            </w:pPr>
          </w:p>
        </w:tc>
      </w:tr>
      <w:tr w:rsidR="00AF37A9" w14:paraId="6D10ED57" w14:textId="77777777" w:rsidTr="00F52F1C">
        <w:tblPrEx>
          <w:tblCellMar>
            <w:top w:w="0" w:type="dxa"/>
            <w:left w:w="0" w:type="dxa"/>
            <w:bottom w:w="0" w:type="dxa"/>
            <w:right w:w="0" w:type="dxa"/>
          </w:tblCellMar>
        </w:tblPrEx>
        <w:tc>
          <w:tcPr>
            <w:tcW w:w="2256" w:type="dxa"/>
            <w:tcBorders>
              <w:left w:val="single" w:sz="4" w:space="0" w:color="000000"/>
            </w:tcBorders>
            <w:shd w:val="clear" w:color="auto" w:fill="auto"/>
            <w:vAlign w:val="center"/>
          </w:tcPr>
          <w:p w14:paraId="6B27EF1B" w14:textId="5A152A0B" w:rsidR="00AF37A9" w:rsidRDefault="00AF37A9" w:rsidP="00AF37A9">
            <w:pPr>
              <w:spacing w:before="60" w:after="60"/>
              <w:rPr>
                <w:color w:val="000000"/>
                <w:sz w:val="18"/>
                <w:szCs w:val="18"/>
                <w:lang w:eastAsia="en-GB"/>
              </w:rPr>
            </w:pPr>
            <w:r>
              <w:rPr>
                <w:color w:val="000000"/>
                <w:sz w:val="18"/>
                <w:szCs w:val="18"/>
                <w:lang w:eastAsia="en-GB"/>
              </w:rPr>
              <w:t xml:space="preserve">Soil </w:t>
            </w:r>
            <w:r w:rsidRPr="00661006">
              <w:rPr>
                <w:color w:val="000000"/>
                <w:sz w:val="18"/>
                <w:szCs w:val="18"/>
                <w:lang w:eastAsia="en-GB"/>
              </w:rPr>
              <w:t>(bare soil – direct release)</w:t>
            </w:r>
          </w:p>
        </w:tc>
        <w:tc>
          <w:tcPr>
            <w:tcW w:w="3610" w:type="dxa"/>
            <w:tcBorders>
              <w:left w:val="single" w:sz="4" w:space="0" w:color="000000"/>
            </w:tcBorders>
            <w:shd w:val="clear" w:color="auto" w:fill="auto"/>
            <w:vAlign w:val="center"/>
          </w:tcPr>
          <w:p w14:paraId="760CDD6F" w14:textId="10D1F035" w:rsidR="00AF37A9" w:rsidRDefault="00AF37A9" w:rsidP="00AF37A9">
            <w:pPr>
              <w:snapToGrid w:val="0"/>
              <w:spacing w:before="60" w:after="60"/>
              <w:rPr>
                <w:color w:val="000000"/>
                <w:sz w:val="18"/>
                <w:szCs w:val="18"/>
                <w:lang w:eastAsia="en-GB"/>
              </w:rPr>
            </w:pPr>
            <w:r w:rsidRPr="00AC12AB">
              <w:rPr>
                <w:color w:val="000000"/>
                <w:sz w:val="18"/>
                <w:szCs w:val="18"/>
                <w:highlight w:val="darkGray"/>
                <w:lang w:eastAsia="en-GB"/>
              </w:rPr>
              <w:t>2.16E-06</w:t>
            </w:r>
          </w:p>
        </w:tc>
        <w:tc>
          <w:tcPr>
            <w:tcW w:w="3169" w:type="dxa"/>
            <w:tcBorders>
              <w:left w:val="single" w:sz="4" w:space="0" w:color="000000"/>
              <w:right w:val="single" w:sz="4" w:space="0" w:color="000000"/>
            </w:tcBorders>
            <w:shd w:val="clear" w:color="auto" w:fill="auto"/>
            <w:vAlign w:val="center"/>
          </w:tcPr>
          <w:p w14:paraId="6697EAA0" w14:textId="77777777" w:rsidR="00AF37A9" w:rsidRDefault="00AF37A9" w:rsidP="00AF37A9">
            <w:pPr>
              <w:snapToGrid w:val="0"/>
              <w:spacing w:before="60" w:after="60"/>
              <w:rPr>
                <w:color w:val="000000"/>
                <w:sz w:val="18"/>
                <w:szCs w:val="18"/>
                <w:lang w:eastAsia="en-GB"/>
              </w:rPr>
            </w:pPr>
          </w:p>
        </w:tc>
      </w:tr>
    </w:tbl>
    <w:p w14:paraId="7922F847" w14:textId="4C3ECBD4" w:rsidR="00B02904" w:rsidRDefault="00B02904">
      <w:pPr>
        <w:spacing w:line="260" w:lineRule="atLeast"/>
        <w:rPr>
          <w:rFonts w:ascii="Times New Roman" w:eastAsia="Calibri" w:hAnsi="Times New Roman" w:cs="Times New Roman"/>
          <w:i/>
          <w:iCs/>
          <w:lang w:eastAsia="en-US"/>
        </w:rPr>
      </w:pPr>
    </w:p>
    <w:p w14:paraId="1E7C8546" w14:textId="2431D723" w:rsidR="00AF37A9" w:rsidRDefault="00AF37A9">
      <w:pPr>
        <w:pStyle w:val="Lgende"/>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AF37A9" w:rsidRPr="004E176F" w14:paraId="2BBBB8CB" w14:textId="77777777" w:rsidTr="00F52F1C">
        <w:trPr>
          <w:trHeight w:val="333"/>
        </w:trPr>
        <w:tc>
          <w:tcPr>
            <w:tcW w:w="10031" w:type="dxa"/>
            <w:shd w:val="clear" w:color="auto" w:fill="CCFFCC"/>
            <w:vAlign w:val="center"/>
          </w:tcPr>
          <w:p w14:paraId="0E210F68" w14:textId="4E1E0942" w:rsidR="003B1032" w:rsidRDefault="003B1032">
            <w:r>
              <w:t xml:space="preserve">Infobox </w:t>
            </w:r>
            <w:r>
              <w:fldChar w:fldCharType="begin"/>
            </w:r>
            <w:r>
              <w:instrText xml:space="preserve"> SEQ Infobox \* ARABIC </w:instrText>
            </w:r>
            <w:r>
              <w:fldChar w:fldCharType="separate"/>
            </w:r>
            <w:r w:rsidR="00400FEA">
              <w:rPr>
                <w:noProof/>
              </w:rPr>
              <w:t>10</w:t>
            </w:r>
            <w:r>
              <w:fldChar w:fldCharType="end"/>
            </w:r>
            <w:r>
              <w:t xml:space="preserve"> - FR CA position:</w:t>
            </w:r>
          </w:p>
          <w:p w14:paraId="424252CF" w14:textId="77777777" w:rsidR="003B1032" w:rsidRDefault="003B1032"/>
          <w:p w14:paraId="225CCE44" w14:textId="55E33FB1" w:rsidR="008A0736" w:rsidRDefault="00206342">
            <w:pPr>
              <w:rPr>
                <w:rFonts w:cs="Arial"/>
                <w:lang w:eastAsia="de-DE"/>
              </w:rPr>
            </w:pPr>
            <w:r>
              <w:rPr>
                <w:rFonts w:cs="Arial"/>
                <w:lang w:eastAsia="de-DE"/>
              </w:rPr>
              <w:t>FR CA</w:t>
            </w:r>
            <w:r w:rsidR="00AF37A9" w:rsidRPr="004E176F">
              <w:rPr>
                <w:rFonts w:cs="Arial"/>
                <w:lang w:eastAsia="de-DE"/>
              </w:rPr>
              <w:t xml:space="preserve"> agree</w:t>
            </w:r>
            <w:r>
              <w:rPr>
                <w:rFonts w:cs="Arial"/>
                <w:lang w:eastAsia="de-DE"/>
              </w:rPr>
              <w:t>s</w:t>
            </w:r>
            <w:r w:rsidR="00AF37A9" w:rsidRPr="004E176F">
              <w:rPr>
                <w:rFonts w:cs="Arial"/>
                <w:lang w:eastAsia="de-DE"/>
              </w:rPr>
              <w:t xml:space="preserve"> with the resulting local emission </w:t>
            </w:r>
            <w:r>
              <w:rPr>
                <w:rFonts w:cs="Arial"/>
                <w:lang w:eastAsia="de-DE"/>
              </w:rPr>
              <w:t>to</w:t>
            </w:r>
            <w:r w:rsidR="00AF37A9" w:rsidRPr="004E176F">
              <w:rPr>
                <w:rFonts w:cs="Arial"/>
                <w:lang w:eastAsia="de-DE"/>
              </w:rPr>
              <w:t xml:space="preserve"> the STP compartment. </w:t>
            </w:r>
          </w:p>
          <w:p w14:paraId="7E4484C0" w14:textId="77777777" w:rsidR="008A0736" w:rsidRDefault="008A0736" w:rsidP="008A0736">
            <w:pPr>
              <w:rPr>
                <w:rFonts w:cs="Arial"/>
                <w:lang w:eastAsia="de-DE"/>
              </w:rPr>
            </w:pPr>
            <w:r w:rsidRPr="004E176F">
              <w:rPr>
                <w:rFonts w:cs="Arial"/>
                <w:lang w:eastAsia="de-DE"/>
              </w:rPr>
              <w:lastRenderedPageBreak/>
              <w:t xml:space="preserve">Nevertheless, we would like to emphasize that the </w:t>
            </w:r>
            <w:proofErr w:type="gramStart"/>
            <w:r w:rsidRPr="004E176F">
              <w:rPr>
                <w:rFonts w:cs="Arial"/>
                <w:lang w:eastAsia="de-DE"/>
              </w:rPr>
              <w:t>Elocal</w:t>
            </w:r>
            <w:r w:rsidRPr="004E176F">
              <w:rPr>
                <w:rFonts w:cs="Arial"/>
                <w:vertAlign w:val="subscript"/>
                <w:lang w:eastAsia="de-DE"/>
              </w:rPr>
              <w:t>soil(</w:t>
            </w:r>
            <w:proofErr w:type="gramEnd"/>
            <w:r w:rsidRPr="004E176F">
              <w:rPr>
                <w:rFonts w:cs="Arial"/>
                <w:vertAlign w:val="subscript"/>
                <w:lang w:eastAsia="de-DE"/>
              </w:rPr>
              <w:t>bare soil – direct release)</w:t>
            </w:r>
            <w:r w:rsidRPr="004E176F">
              <w:rPr>
                <w:rFonts w:cs="Arial"/>
                <w:lang w:eastAsia="de-DE"/>
              </w:rPr>
              <w:t xml:space="preserve"> presented by the applicant is the result gathered for larger buildings </w:t>
            </w:r>
            <w:r w:rsidRPr="004E176F">
              <w:rPr>
                <w:rFonts w:cs="Arial"/>
                <w:b/>
                <w:lang w:eastAsia="de-DE"/>
              </w:rPr>
              <w:t xml:space="preserve">and </w:t>
            </w:r>
            <w:r w:rsidRPr="004E176F">
              <w:rPr>
                <w:rFonts w:cs="Arial"/>
                <w:lang w:eastAsia="de-DE"/>
              </w:rPr>
              <w:t>private buildings. This is not relevant to add these values due to the direct release in the bare soil.</w:t>
            </w:r>
          </w:p>
          <w:p w14:paraId="25A5C292" w14:textId="77777777" w:rsidR="008A0736" w:rsidRPr="004E176F" w:rsidRDefault="008A0736" w:rsidP="008A0736">
            <w:pPr>
              <w:rPr>
                <w:rFonts w:cs="Arial"/>
                <w:lang w:eastAsia="de-DE"/>
              </w:rPr>
            </w:pPr>
          </w:p>
          <w:p w14:paraId="2055A141" w14:textId="3813857F" w:rsidR="008A0736" w:rsidRPr="004E176F" w:rsidRDefault="008A0736">
            <w:pPr>
              <w:rPr>
                <w:rFonts w:cs="Arial"/>
                <w:lang w:eastAsia="de-DE"/>
              </w:rPr>
            </w:pPr>
            <w:r>
              <w:rPr>
                <w:rFonts w:cs="Arial"/>
                <w:lang w:eastAsia="de-DE"/>
              </w:rPr>
              <w:t>Taking into account the a.s. technical value, here are the results presented by the FR CA:</w:t>
            </w:r>
          </w:p>
          <w:tbl>
            <w:tblPr>
              <w:tblW w:w="0" w:type="auto"/>
              <w:tblCellMar>
                <w:left w:w="0" w:type="dxa"/>
                <w:right w:w="0" w:type="dxa"/>
              </w:tblCellMar>
              <w:tblLook w:val="0000" w:firstRow="0" w:lastRow="0" w:firstColumn="0" w:lastColumn="0" w:noHBand="0" w:noVBand="0"/>
            </w:tblPr>
            <w:tblGrid>
              <w:gridCol w:w="3114"/>
              <w:gridCol w:w="3118"/>
              <w:gridCol w:w="3261"/>
            </w:tblGrid>
            <w:tr w:rsidR="00AF37A9" w:rsidRPr="004E176F" w14:paraId="2C4ED6F5" w14:textId="77777777" w:rsidTr="00576716">
              <w:trPr>
                <w:tblHead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8F6BA1D" w14:textId="04DCE4F5" w:rsidR="00AF37A9" w:rsidRPr="004E176F" w:rsidRDefault="00AF37A9">
                  <w:pPr>
                    <w:spacing w:before="60" w:after="60"/>
                    <w:rPr>
                      <w:b/>
                      <w:color w:val="000000"/>
                      <w:lang w:eastAsia="en-GB"/>
                    </w:rPr>
                  </w:pPr>
                  <w:r w:rsidRPr="004E176F">
                    <w:rPr>
                      <w:b/>
                      <w:lang w:eastAsia="en-US"/>
                    </w:rPr>
                    <w:t>Resulting local emission to relevant environmental compartments</w:t>
                  </w:r>
                  <w:r w:rsidR="00877E4F">
                    <w:rPr>
                      <w:b/>
                      <w:lang w:eastAsia="en-US"/>
                    </w:rPr>
                    <w:t xml:space="preserve"> – Scenario 4 (</w:t>
                  </w:r>
                  <w:r w:rsidR="00B32122">
                    <w:rPr>
                      <w:b/>
                      <w:lang w:eastAsia="en-US"/>
                    </w:rPr>
                    <w:t>o</w:t>
                  </w:r>
                  <w:r w:rsidR="00877E4F">
                    <w:rPr>
                      <w:b/>
                      <w:lang w:eastAsia="en-US"/>
                    </w:rPr>
                    <w:t>utdoor</w:t>
                  </w:r>
                  <w:r w:rsidR="00B32122">
                    <w:rPr>
                      <w:b/>
                      <w:lang w:eastAsia="en-US"/>
                    </w:rPr>
                    <w:t>; gel ;</w:t>
                  </w:r>
                  <w:r w:rsidR="00877E4F">
                    <w:rPr>
                      <w:b/>
                      <w:lang w:eastAsia="en-US"/>
                    </w:rPr>
                    <w:t xml:space="preserve"> </w:t>
                  </w:r>
                  <w:r w:rsidR="00B32122">
                    <w:rPr>
                      <w:b/>
                      <w:lang w:eastAsia="en-US"/>
                    </w:rPr>
                    <w:t>t</w:t>
                  </w:r>
                  <w:r w:rsidR="00877E4F">
                    <w:rPr>
                      <w:b/>
                      <w:lang w:eastAsia="en-US"/>
                    </w:rPr>
                    <w:t>errace)</w:t>
                  </w:r>
                </w:p>
              </w:tc>
            </w:tr>
            <w:tr w:rsidR="00AF37A9" w:rsidRPr="004E176F" w14:paraId="28C234DD" w14:textId="77777777" w:rsidTr="00576716">
              <w:trPr>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799488C" w14:textId="77777777" w:rsidR="00AF37A9" w:rsidRPr="004E176F" w:rsidRDefault="00AF37A9">
                  <w:pPr>
                    <w:spacing w:before="60" w:after="60"/>
                    <w:rPr>
                      <w:b/>
                      <w:color w:val="000000"/>
                      <w:lang w:eastAsia="en-GB"/>
                    </w:rPr>
                  </w:pPr>
                  <w:r w:rsidRPr="004E176F">
                    <w:rPr>
                      <w:b/>
                      <w:color w:val="000000"/>
                      <w:lang w:eastAsia="en-GB"/>
                    </w:rPr>
                    <w:t>Compartment</w:t>
                  </w:r>
                </w:p>
              </w:tc>
              <w:tc>
                <w:tcPr>
                  <w:tcW w:w="31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811100" w14:textId="77777777" w:rsidR="00AF37A9" w:rsidRPr="004E176F" w:rsidRDefault="00AF37A9">
                  <w:pPr>
                    <w:spacing w:before="60" w:after="60"/>
                    <w:rPr>
                      <w:b/>
                      <w:color w:val="000000"/>
                      <w:lang w:eastAsia="en-GB"/>
                    </w:rPr>
                  </w:pPr>
                  <w:r w:rsidRPr="004E176F">
                    <w:rPr>
                      <w:b/>
                      <w:color w:val="000000"/>
                      <w:lang w:eastAsia="en-GB"/>
                    </w:rPr>
                    <w:t>Local emission (Elocal</w:t>
                  </w:r>
                  <w:r w:rsidRPr="004E176F">
                    <w:rPr>
                      <w:b/>
                      <w:color w:val="000000"/>
                      <w:vertAlign w:val="subscript"/>
                      <w:lang w:eastAsia="en-GB"/>
                    </w:rPr>
                    <w:t>compartment</w:t>
                  </w:r>
                  <w:r w:rsidRPr="004E176F">
                    <w:rPr>
                      <w:b/>
                      <w:color w:val="000000"/>
                      <w:lang w:eastAsia="en-GB"/>
                    </w:rPr>
                    <w:t>) [kg/d]</w:t>
                  </w:r>
                </w:p>
              </w:tc>
              <w:tc>
                <w:tcPr>
                  <w:tcW w:w="3261"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762DA7" w14:textId="77777777" w:rsidR="00AF37A9" w:rsidRPr="004E176F" w:rsidRDefault="00AF37A9">
                  <w:pPr>
                    <w:spacing w:before="60" w:after="60"/>
                    <w:rPr>
                      <w:b/>
                      <w:color w:val="000000"/>
                      <w:lang w:eastAsia="en-GB"/>
                    </w:rPr>
                  </w:pPr>
                  <w:r w:rsidRPr="004E176F">
                    <w:rPr>
                      <w:b/>
                      <w:color w:val="000000"/>
                      <w:lang w:eastAsia="en-GB"/>
                    </w:rPr>
                    <w:t>Remarks</w:t>
                  </w:r>
                </w:p>
              </w:tc>
            </w:tr>
            <w:tr w:rsidR="004C1D3D" w:rsidRPr="004E176F" w14:paraId="1D5DE7DA" w14:textId="77777777" w:rsidTr="00576716">
              <w:trPr>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EA77199" w14:textId="49A0D873" w:rsidR="004C1D3D" w:rsidRPr="004E176F" w:rsidRDefault="004C1D3D">
                  <w:pPr>
                    <w:spacing w:before="60" w:after="60"/>
                    <w:rPr>
                      <w:b/>
                      <w:color w:val="000000"/>
                      <w:lang w:eastAsia="en-GB"/>
                    </w:rPr>
                  </w:pPr>
                  <w:r w:rsidRPr="004E176F">
                    <w:rPr>
                      <w:color w:val="000000"/>
                      <w:lang w:eastAsia="en-GB"/>
                    </w:rPr>
                    <w:t>STP</w:t>
                  </w:r>
                </w:p>
              </w:tc>
              <w:tc>
                <w:tcPr>
                  <w:tcW w:w="31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8BDBFBE" w14:textId="6F53DB18" w:rsidR="004C1D3D" w:rsidRPr="004E176F" w:rsidRDefault="004C1D3D">
                  <w:pPr>
                    <w:spacing w:before="60" w:after="60"/>
                    <w:rPr>
                      <w:b/>
                      <w:color w:val="000000"/>
                      <w:lang w:eastAsia="en-GB"/>
                    </w:rPr>
                  </w:pPr>
                  <w:r w:rsidRPr="004E176F">
                    <w:rPr>
                      <w:lang w:eastAsia="en-GB"/>
                    </w:rPr>
                    <w:t>9.</w:t>
                  </w:r>
                  <w:r w:rsidR="00576716">
                    <w:rPr>
                      <w:lang w:eastAsia="en-GB"/>
                    </w:rPr>
                    <w:t>25</w:t>
                  </w:r>
                  <w:r w:rsidRPr="004E176F">
                    <w:rPr>
                      <w:lang w:eastAsia="en-GB"/>
                    </w:rPr>
                    <w:t>E-05</w:t>
                  </w:r>
                </w:p>
              </w:tc>
              <w:tc>
                <w:tcPr>
                  <w:tcW w:w="3261"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271A89A" w14:textId="2CDD19E3" w:rsidR="004C1D3D" w:rsidRPr="004E176F" w:rsidRDefault="004C1D3D">
                  <w:pPr>
                    <w:spacing w:before="60" w:after="60"/>
                    <w:rPr>
                      <w:color w:val="000000"/>
                      <w:lang w:eastAsia="en-GB"/>
                    </w:rPr>
                  </w:pPr>
                </w:p>
              </w:tc>
            </w:tr>
            <w:tr w:rsidR="004C1D3D" w:rsidRPr="004E176F" w14:paraId="1254671B" w14:textId="77777777" w:rsidTr="00576716">
              <w:tc>
                <w:tcPr>
                  <w:tcW w:w="3114" w:type="dxa"/>
                  <w:tcBorders>
                    <w:top w:val="nil"/>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D72C9EB" w14:textId="387B197C" w:rsidR="004C1D3D" w:rsidRPr="004E176F" w:rsidRDefault="004C1D3D">
                  <w:pPr>
                    <w:spacing w:before="60" w:after="60"/>
                    <w:rPr>
                      <w:color w:val="000000"/>
                      <w:lang w:eastAsia="en-GB"/>
                    </w:rPr>
                  </w:pPr>
                  <w:r w:rsidRPr="004E176F">
                    <w:rPr>
                      <w:color w:val="000000"/>
                      <w:lang w:eastAsia="en-GB"/>
                    </w:rPr>
                    <w:t>Soi</w:t>
                  </w:r>
                  <w:r w:rsidR="004E176F">
                    <w:rPr>
                      <w:color w:val="000000"/>
                      <w:lang w:eastAsia="en-GB"/>
                    </w:rPr>
                    <w:t xml:space="preserve">l (bare soil –direct release) </w:t>
                  </w:r>
                </w:p>
              </w:tc>
              <w:tc>
                <w:tcPr>
                  <w:tcW w:w="3118" w:type="dxa"/>
                  <w:tcBorders>
                    <w:top w:val="nil"/>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7B908B8" w14:textId="67A4F909" w:rsidR="004C1D3D" w:rsidRPr="004E176F" w:rsidRDefault="004C1D3D">
                  <w:pPr>
                    <w:spacing w:before="60" w:after="60"/>
                    <w:rPr>
                      <w:color w:val="000000"/>
                      <w:lang w:eastAsia="en-GB"/>
                    </w:rPr>
                  </w:pPr>
                  <w:r w:rsidRPr="004E176F">
                    <w:rPr>
                      <w:color w:val="000000"/>
                      <w:lang w:eastAsia="en-GB"/>
                    </w:rPr>
                    <w:t>1.1</w:t>
                  </w:r>
                  <w:r w:rsidR="00576716">
                    <w:rPr>
                      <w:color w:val="000000"/>
                      <w:lang w:eastAsia="en-GB"/>
                    </w:rPr>
                    <w:t>0</w:t>
                  </w:r>
                  <w:r w:rsidRPr="004E176F">
                    <w:rPr>
                      <w:color w:val="000000"/>
                      <w:lang w:eastAsia="en-GB"/>
                    </w:rPr>
                    <w:t>E-06</w:t>
                  </w:r>
                </w:p>
              </w:tc>
              <w:tc>
                <w:tcPr>
                  <w:tcW w:w="3261" w:type="dxa"/>
                  <w:tcBorders>
                    <w:top w:val="nil"/>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0907E92" w14:textId="5070AE3E" w:rsidR="004C1D3D" w:rsidRPr="004E176F" w:rsidRDefault="004E176F">
                  <w:pPr>
                    <w:spacing w:before="60" w:after="60"/>
                    <w:rPr>
                      <w:color w:val="000000"/>
                      <w:lang w:eastAsia="en-GB"/>
                    </w:rPr>
                  </w:pPr>
                  <w:r>
                    <w:rPr>
                      <w:color w:val="000000"/>
                      <w:lang w:eastAsia="en-GB"/>
                    </w:rPr>
                    <w:t>L</w:t>
                  </w:r>
                  <w:r w:rsidR="004C1D3D" w:rsidRPr="004E176F">
                    <w:rPr>
                      <w:color w:val="000000"/>
                      <w:lang w:eastAsia="en-GB"/>
                    </w:rPr>
                    <w:t>arge</w:t>
                  </w:r>
                  <w:r>
                    <w:rPr>
                      <w:color w:val="000000"/>
                      <w:lang w:eastAsia="en-GB"/>
                    </w:rPr>
                    <w:t>r</w:t>
                  </w:r>
                  <w:r w:rsidR="004C1D3D" w:rsidRPr="004E176F">
                    <w:rPr>
                      <w:color w:val="000000"/>
                      <w:lang w:eastAsia="en-GB"/>
                    </w:rPr>
                    <w:t xml:space="preserve"> buiding </w:t>
                  </w:r>
                  <w:r w:rsidR="004C1D3D" w:rsidRPr="004E176F">
                    <w:rPr>
                      <w:b/>
                      <w:color w:val="000000"/>
                      <w:lang w:eastAsia="en-GB"/>
                    </w:rPr>
                    <w:t>or</w:t>
                  </w:r>
                  <w:r w:rsidR="004C1D3D" w:rsidRPr="004E176F">
                    <w:rPr>
                      <w:color w:val="000000"/>
                      <w:lang w:eastAsia="en-GB"/>
                    </w:rPr>
                    <w:t xml:space="preserve"> house</w:t>
                  </w:r>
                </w:p>
              </w:tc>
            </w:tr>
          </w:tbl>
          <w:p w14:paraId="04116E28" w14:textId="6D207356" w:rsidR="00AF37A9" w:rsidRPr="004E176F" w:rsidRDefault="00AF37A9" w:rsidP="008A0736">
            <w:pPr>
              <w:rPr>
                <w:rFonts w:cs="Arial"/>
                <w:lang w:eastAsia="de-DE"/>
              </w:rPr>
            </w:pPr>
          </w:p>
        </w:tc>
      </w:tr>
    </w:tbl>
    <w:p w14:paraId="201E59A9" w14:textId="77777777" w:rsidR="00AF37A9" w:rsidRDefault="00AF37A9">
      <w:pPr>
        <w:spacing w:line="260" w:lineRule="atLeast"/>
        <w:rPr>
          <w:rFonts w:ascii="Times New Roman" w:eastAsia="Calibri" w:hAnsi="Times New Roman" w:cs="Times New Roman"/>
          <w:i/>
          <w:iCs/>
          <w:lang w:eastAsia="en-US"/>
        </w:rPr>
      </w:pPr>
    </w:p>
    <w:p w14:paraId="4E3206AE" w14:textId="2385F05E" w:rsidR="00B02904" w:rsidRDefault="00B02904">
      <w:pPr>
        <w:spacing w:line="260" w:lineRule="atLeast"/>
        <w:rPr>
          <w:rFonts w:ascii="Times New Roman" w:eastAsia="Calibri" w:hAnsi="Times New Roman" w:cs="Times New Roman"/>
          <w:i/>
          <w:iCs/>
          <w:lang w:eastAsia="en-US"/>
        </w:rPr>
      </w:pPr>
    </w:p>
    <w:p w14:paraId="676F6226" w14:textId="69DBF908" w:rsidR="00B02904" w:rsidRDefault="00AF37A9" w:rsidP="00B02904">
      <w:pPr>
        <w:spacing w:line="260" w:lineRule="atLeast"/>
        <w:rPr>
          <w:rFonts w:ascii="Times New Roman" w:eastAsia="Calibri" w:hAnsi="Times New Roman" w:cs="Times New Roman"/>
          <w:b/>
          <w:bCs/>
          <w:i/>
          <w:lang w:eastAsia="en-US"/>
        </w:rPr>
      </w:pPr>
      <w:r>
        <w:rPr>
          <w:rFonts w:eastAsia="Calibri"/>
          <w:b/>
          <w:bCs/>
          <w:lang w:eastAsia="en-US"/>
        </w:rPr>
        <w:t>Scenario [5</w:t>
      </w:r>
      <w:r w:rsidR="00B02904">
        <w:rPr>
          <w:rFonts w:eastAsia="Calibri"/>
          <w:b/>
          <w:bCs/>
          <w:lang w:eastAsia="en-US"/>
        </w:rPr>
        <w:t>]</w:t>
      </w:r>
    </w:p>
    <w:p w14:paraId="43B64111" w14:textId="77777777" w:rsidR="00B02904" w:rsidRDefault="00B02904" w:rsidP="00B02904">
      <w:pPr>
        <w:spacing w:after="120" w:line="276" w:lineRule="auto"/>
        <w:ind w:left="142"/>
        <w:rPr>
          <w:rFonts w:ascii="Times New Roman" w:eastAsia="Calibri" w:hAnsi="Times New Roman" w:cs="Times New Roman"/>
          <w:i/>
          <w:lang w:val="en-US" w:eastAsia="en-US"/>
        </w:rPr>
      </w:pPr>
    </w:p>
    <w:tbl>
      <w:tblPr>
        <w:tblW w:w="0" w:type="auto"/>
        <w:tblInd w:w="108" w:type="dxa"/>
        <w:tblLayout w:type="fixed"/>
        <w:tblLook w:val="0000" w:firstRow="0" w:lastRow="0" w:firstColumn="0" w:lastColumn="0" w:noHBand="0" w:noVBand="0"/>
      </w:tblPr>
      <w:tblGrid>
        <w:gridCol w:w="3936"/>
        <w:gridCol w:w="1451"/>
        <w:gridCol w:w="1560"/>
        <w:gridCol w:w="2135"/>
      </w:tblGrid>
      <w:tr w:rsidR="00B02904" w14:paraId="707D9B02" w14:textId="77777777" w:rsidTr="00F52F1C">
        <w:trPr>
          <w:trHeight w:val="346"/>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41EB0723" w14:textId="77777777" w:rsidR="00B02904" w:rsidRDefault="00B02904" w:rsidP="00F52F1C">
            <w:pPr>
              <w:spacing w:before="60" w:after="60" w:line="260" w:lineRule="atLeast"/>
            </w:pPr>
            <w:r>
              <w:rPr>
                <w:rFonts w:eastAsia="Calibri"/>
                <w:b/>
                <w:sz w:val="18"/>
                <w:szCs w:val="18"/>
                <w:lang w:eastAsia="en-US"/>
              </w:rPr>
              <w:t>Input parameters for calculating the local emission</w:t>
            </w:r>
          </w:p>
        </w:tc>
      </w:tr>
      <w:tr w:rsidR="00B02904" w14:paraId="40C2DC22"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1DB09F01"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Input </w:t>
            </w:r>
          </w:p>
        </w:tc>
        <w:tc>
          <w:tcPr>
            <w:tcW w:w="1451" w:type="dxa"/>
            <w:tcBorders>
              <w:top w:val="single" w:sz="4" w:space="0" w:color="000000"/>
              <w:left w:val="single" w:sz="4" w:space="0" w:color="000000"/>
              <w:bottom w:val="single" w:sz="4" w:space="0" w:color="000000"/>
            </w:tcBorders>
            <w:shd w:val="clear" w:color="auto" w:fill="auto"/>
            <w:vAlign w:val="center"/>
          </w:tcPr>
          <w:p w14:paraId="1BD0A5D5"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Value </w:t>
            </w:r>
          </w:p>
        </w:tc>
        <w:tc>
          <w:tcPr>
            <w:tcW w:w="1560" w:type="dxa"/>
            <w:tcBorders>
              <w:top w:val="single" w:sz="4" w:space="0" w:color="000000"/>
              <w:left w:val="single" w:sz="4" w:space="0" w:color="000000"/>
              <w:bottom w:val="single" w:sz="4" w:space="0" w:color="000000"/>
            </w:tcBorders>
            <w:shd w:val="clear" w:color="auto" w:fill="auto"/>
            <w:vAlign w:val="center"/>
          </w:tcPr>
          <w:p w14:paraId="2E76A642"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Unit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0F91" w14:textId="77777777" w:rsidR="00B02904" w:rsidRDefault="00B02904" w:rsidP="00F52F1C">
            <w:pPr>
              <w:spacing w:before="60" w:after="60" w:line="260" w:lineRule="atLeast"/>
            </w:pPr>
            <w:r>
              <w:rPr>
                <w:rFonts w:eastAsia="Calibri" w:cs="Arial"/>
                <w:b/>
                <w:bCs/>
                <w:color w:val="000000"/>
                <w:sz w:val="18"/>
                <w:szCs w:val="18"/>
                <w:lang w:eastAsia="en-GB"/>
              </w:rPr>
              <w:t>Remarks</w:t>
            </w:r>
          </w:p>
        </w:tc>
      </w:tr>
      <w:tr w:rsidR="00AF37A9" w14:paraId="71BC68D1" w14:textId="77777777" w:rsidTr="00F52F1C">
        <w:trPr>
          <w:trHeight w:val="75"/>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83CF82" w14:textId="147EF5EA" w:rsidR="00AF37A9" w:rsidRDefault="00AF37A9" w:rsidP="00AF37A9">
            <w:pPr>
              <w:spacing w:before="60" w:after="60" w:line="260" w:lineRule="atLeast"/>
            </w:pPr>
            <w:r w:rsidRPr="00FD2055">
              <w:rPr>
                <w:color w:val="000000"/>
                <w:sz w:val="18"/>
                <w:szCs w:val="18"/>
                <w:lang w:eastAsia="en-GB"/>
              </w:rPr>
              <w:t>Scenario:</w:t>
            </w:r>
            <w:r w:rsidRPr="00FD2055">
              <w:rPr>
                <w:i/>
                <w:color w:val="FF0000"/>
                <w:sz w:val="18"/>
                <w:szCs w:val="18"/>
                <w:lang w:eastAsia="en-GB"/>
              </w:rPr>
              <w:t xml:space="preserve"> </w:t>
            </w:r>
            <w:r>
              <w:rPr>
                <w:i/>
              </w:rPr>
              <w:t>Outdoor application of gel bait on nest on bare soil</w:t>
            </w:r>
          </w:p>
        </w:tc>
      </w:tr>
      <w:tr w:rsidR="00AF37A9" w14:paraId="7E19BD08"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640E1BC6" w14:textId="0ADE2946" w:rsidR="00AF37A9" w:rsidRDefault="00AF37A9" w:rsidP="00AF37A9">
            <w:pPr>
              <w:spacing w:before="60" w:after="60" w:line="260" w:lineRule="atLeast"/>
              <w:rPr>
                <w:rFonts w:eastAsia="Calibri" w:cs="Arial"/>
                <w:i/>
                <w:color w:val="000000"/>
                <w:sz w:val="18"/>
                <w:szCs w:val="18"/>
                <w:lang w:eastAsia="en-GB"/>
              </w:rPr>
            </w:pPr>
            <w:r w:rsidRPr="009E4F1C">
              <w:rPr>
                <w:lang w:eastAsia="en-GB"/>
              </w:rPr>
              <w:t>Application rate of biocidal product</w:t>
            </w:r>
            <w:r w:rsidRPr="009E4F1C">
              <w:rPr>
                <w:i/>
                <w:lang w:eastAsia="en-GB"/>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14:paraId="0C4C72E5" w14:textId="07E22425" w:rsidR="00AF37A9" w:rsidRDefault="00AF37A9" w:rsidP="00AF37A9">
            <w:pPr>
              <w:snapToGrid w:val="0"/>
              <w:spacing w:before="60" w:after="60" w:line="260" w:lineRule="atLeast"/>
              <w:rPr>
                <w:rFonts w:eastAsia="Calibri" w:cs="Arial"/>
                <w:i/>
                <w:color w:val="000000"/>
                <w:sz w:val="18"/>
                <w:szCs w:val="18"/>
                <w:lang w:eastAsia="en-GB"/>
              </w:rPr>
            </w:pPr>
            <w:r>
              <w:rPr>
                <w:lang w:eastAsia="en-GB"/>
              </w:rPr>
              <w:t>0.05</w:t>
            </w:r>
          </w:p>
        </w:tc>
        <w:tc>
          <w:tcPr>
            <w:tcW w:w="1560" w:type="dxa"/>
            <w:tcBorders>
              <w:top w:val="single" w:sz="4" w:space="0" w:color="000000"/>
              <w:left w:val="single" w:sz="4" w:space="0" w:color="000000"/>
              <w:bottom w:val="single" w:sz="4" w:space="0" w:color="000000"/>
            </w:tcBorders>
            <w:shd w:val="clear" w:color="auto" w:fill="auto"/>
            <w:vAlign w:val="center"/>
          </w:tcPr>
          <w:p w14:paraId="6BE0673F" w14:textId="28DE9F42" w:rsidR="00AF37A9" w:rsidRDefault="00AF37A9" w:rsidP="00AF37A9">
            <w:pPr>
              <w:spacing w:before="60" w:after="60" w:line="260" w:lineRule="atLeast"/>
              <w:rPr>
                <w:rFonts w:ascii="Times New Roman" w:eastAsia="Calibri" w:hAnsi="Times New Roman" w:cs="Arial"/>
                <w:i/>
                <w:color w:val="000000"/>
                <w:sz w:val="18"/>
                <w:szCs w:val="18"/>
                <w:lang w:eastAsia="en-GB"/>
              </w:rPr>
            </w:pPr>
            <w:r w:rsidRPr="006251A5">
              <w:rPr>
                <w:i/>
                <w:lang w:eastAsia="en-GB"/>
              </w:rPr>
              <w:t>g/</w:t>
            </w:r>
            <w:r>
              <w:rPr>
                <w:i/>
                <w:lang w:eastAsia="en-GB"/>
              </w:rPr>
              <w:t>spot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D499" w14:textId="77777777" w:rsidR="00AF37A9" w:rsidRDefault="00AF37A9" w:rsidP="00AF37A9">
            <w:pPr>
              <w:snapToGrid w:val="0"/>
              <w:spacing w:before="60" w:after="60" w:line="260" w:lineRule="atLeast"/>
              <w:rPr>
                <w:rFonts w:ascii="Times New Roman" w:eastAsia="Calibri" w:hAnsi="Times New Roman" w:cs="Arial"/>
                <w:i/>
                <w:color w:val="000000"/>
                <w:sz w:val="18"/>
                <w:szCs w:val="18"/>
                <w:lang w:eastAsia="en-GB"/>
              </w:rPr>
            </w:pPr>
          </w:p>
        </w:tc>
      </w:tr>
      <w:tr w:rsidR="00AF37A9" w14:paraId="75EF0A5B"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3C75D8BD" w14:textId="63186136" w:rsidR="00AF37A9" w:rsidRDefault="00AF37A9" w:rsidP="00AF37A9">
            <w:pPr>
              <w:spacing w:before="60" w:after="60" w:line="260" w:lineRule="atLeast"/>
              <w:rPr>
                <w:rFonts w:eastAsia="Calibri" w:cs="Arial"/>
                <w:color w:val="000000"/>
                <w:sz w:val="18"/>
                <w:szCs w:val="18"/>
                <w:lang w:eastAsia="en-GB"/>
              </w:rPr>
            </w:pPr>
            <w:r w:rsidRPr="009E4F1C">
              <w:rPr>
                <w:lang w:eastAsia="en-GB"/>
              </w:rPr>
              <w:t>Concentration of active substance in the product</w:t>
            </w:r>
          </w:p>
        </w:tc>
        <w:tc>
          <w:tcPr>
            <w:tcW w:w="1451" w:type="dxa"/>
            <w:tcBorders>
              <w:top w:val="single" w:sz="4" w:space="0" w:color="000000"/>
              <w:left w:val="single" w:sz="4" w:space="0" w:color="000000"/>
              <w:bottom w:val="single" w:sz="4" w:space="0" w:color="000000"/>
            </w:tcBorders>
            <w:shd w:val="clear" w:color="auto" w:fill="auto"/>
            <w:vAlign w:val="center"/>
          </w:tcPr>
          <w:p w14:paraId="100895D1" w14:textId="39564516" w:rsidR="00AF37A9" w:rsidRDefault="00AF37A9" w:rsidP="00AF37A9">
            <w:pPr>
              <w:snapToGrid w:val="0"/>
              <w:spacing w:before="60" w:after="60" w:line="260" w:lineRule="atLeast"/>
              <w:rPr>
                <w:rFonts w:eastAsia="Calibri" w:cs="Arial"/>
                <w:color w:val="000000"/>
                <w:sz w:val="18"/>
                <w:szCs w:val="18"/>
                <w:lang w:eastAsia="en-GB"/>
              </w:rPr>
            </w:pPr>
            <w:r>
              <w:rPr>
                <w:lang w:eastAsia="en-GB"/>
              </w:rPr>
              <w:t>0.02</w:t>
            </w:r>
          </w:p>
        </w:tc>
        <w:tc>
          <w:tcPr>
            <w:tcW w:w="1560" w:type="dxa"/>
            <w:tcBorders>
              <w:top w:val="single" w:sz="4" w:space="0" w:color="000000"/>
              <w:left w:val="single" w:sz="4" w:space="0" w:color="000000"/>
              <w:bottom w:val="single" w:sz="4" w:space="0" w:color="000000"/>
            </w:tcBorders>
            <w:shd w:val="clear" w:color="auto" w:fill="auto"/>
            <w:vAlign w:val="center"/>
          </w:tcPr>
          <w:p w14:paraId="34682D85" w14:textId="042752B9" w:rsidR="00AF37A9" w:rsidRDefault="00AF37A9" w:rsidP="00AF37A9">
            <w:pPr>
              <w:spacing w:before="60" w:after="60" w:line="260" w:lineRule="atLeast"/>
              <w:rPr>
                <w:rFonts w:ascii="Times New Roman" w:eastAsia="Calibri" w:hAnsi="Times New Roman" w:cs="Arial"/>
                <w:i/>
                <w:color w:val="000000"/>
                <w:sz w:val="18"/>
                <w:szCs w:val="18"/>
                <w:lang w:eastAsia="en-GB"/>
              </w:rPr>
            </w:pPr>
            <w:r w:rsidRPr="006251A5">
              <w:rPr>
                <w:i/>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22CE" w14:textId="77777777" w:rsidR="00AF37A9" w:rsidRDefault="00AF37A9" w:rsidP="00AF37A9">
            <w:pPr>
              <w:snapToGrid w:val="0"/>
              <w:spacing w:before="60" w:after="60" w:line="260" w:lineRule="atLeast"/>
              <w:rPr>
                <w:rFonts w:ascii="Times New Roman" w:eastAsia="Calibri" w:hAnsi="Times New Roman" w:cs="Arial"/>
                <w:i/>
                <w:color w:val="000000"/>
                <w:sz w:val="18"/>
                <w:szCs w:val="18"/>
                <w:lang w:eastAsia="en-GB"/>
              </w:rPr>
            </w:pPr>
          </w:p>
        </w:tc>
      </w:tr>
      <w:tr w:rsidR="00AF37A9" w14:paraId="493BE297"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6E6D36DF" w14:textId="739D291E" w:rsidR="00AF37A9" w:rsidRDefault="00AF37A9" w:rsidP="00AF37A9">
            <w:pPr>
              <w:snapToGrid w:val="0"/>
              <w:spacing w:before="60" w:after="60" w:line="260" w:lineRule="atLeast"/>
              <w:rPr>
                <w:rFonts w:eastAsia="Calibri" w:cs="Arial"/>
                <w:color w:val="000000"/>
                <w:sz w:val="18"/>
                <w:szCs w:val="18"/>
                <w:lang w:eastAsia="en-GB"/>
              </w:rPr>
            </w:pPr>
            <w:r>
              <w:rPr>
                <w:lang w:eastAsia="en-GB"/>
              </w:rPr>
              <w:t>Number of total spot</w:t>
            </w:r>
          </w:p>
        </w:tc>
        <w:tc>
          <w:tcPr>
            <w:tcW w:w="1451" w:type="dxa"/>
            <w:tcBorders>
              <w:top w:val="single" w:sz="4" w:space="0" w:color="000000"/>
              <w:left w:val="single" w:sz="4" w:space="0" w:color="000000"/>
              <w:bottom w:val="single" w:sz="4" w:space="0" w:color="000000"/>
            </w:tcBorders>
            <w:shd w:val="clear" w:color="auto" w:fill="auto"/>
            <w:vAlign w:val="center"/>
          </w:tcPr>
          <w:p w14:paraId="6EDF05EA" w14:textId="6F3F60A7" w:rsidR="00AF37A9" w:rsidRDefault="00AF37A9" w:rsidP="00AF37A9">
            <w:pPr>
              <w:snapToGrid w:val="0"/>
              <w:spacing w:before="60" w:after="60" w:line="260" w:lineRule="atLeast"/>
              <w:rPr>
                <w:rFonts w:eastAsia="Calibri" w:cs="Arial"/>
                <w:color w:val="000000"/>
                <w:sz w:val="18"/>
                <w:szCs w:val="18"/>
                <w:lang w:eastAsia="en-GB"/>
              </w:rPr>
            </w:pPr>
            <w:r>
              <w:rPr>
                <w:lang w:eastAsia="en-GB"/>
              </w:rPr>
              <w:t>30</w:t>
            </w:r>
          </w:p>
        </w:tc>
        <w:tc>
          <w:tcPr>
            <w:tcW w:w="1560" w:type="dxa"/>
            <w:tcBorders>
              <w:top w:val="single" w:sz="4" w:space="0" w:color="000000"/>
              <w:left w:val="single" w:sz="4" w:space="0" w:color="000000"/>
              <w:bottom w:val="single" w:sz="4" w:space="0" w:color="000000"/>
            </w:tcBorders>
            <w:shd w:val="clear" w:color="auto" w:fill="auto"/>
            <w:vAlign w:val="center"/>
          </w:tcPr>
          <w:p w14:paraId="7CF2DA6A" w14:textId="6D6BD123" w:rsidR="00AF37A9" w:rsidRDefault="00AF37A9" w:rsidP="00AF37A9">
            <w:pPr>
              <w:snapToGrid w:val="0"/>
              <w:spacing w:before="60" w:after="60" w:line="260" w:lineRule="atLeast"/>
              <w:rPr>
                <w:rFonts w:ascii="Times New Roman" w:eastAsia="Calibri" w:hAnsi="Times New Roman" w:cs="Times New Roman"/>
                <w:color w:val="000000"/>
                <w:sz w:val="18"/>
                <w:szCs w:val="18"/>
                <w:lang w:eastAsia="en-GB"/>
              </w:rPr>
            </w:pPr>
            <w:r>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10D1" w14:textId="5B355B65" w:rsidR="00AF37A9" w:rsidRDefault="00AF37A9" w:rsidP="00AF37A9">
            <w:pPr>
              <w:snapToGrid w:val="0"/>
              <w:spacing w:before="60" w:after="60" w:line="260" w:lineRule="atLeast"/>
              <w:rPr>
                <w:rFonts w:ascii="Times New Roman" w:eastAsia="Calibri" w:hAnsi="Times New Roman" w:cs="Arial"/>
                <w:color w:val="000000"/>
                <w:sz w:val="18"/>
                <w:szCs w:val="18"/>
                <w:lang w:eastAsia="en-GB"/>
              </w:rPr>
            </w:pPr>
            <w:r>
              <w:rPr>
                <w:lang w:eastAsia="en-GB"/>
              </w:rPr>
              <w:t>Assuming to treat the area of 1m2 applying a total amount of 1.5 g of produ</w:t>
            </w:r>
            <w:r w:rsidR="004E176F">
              <w:rPr>
                <w:lang w:eastAsia="en-GB"/>
              </w:rPr>
              <w:t>ct as reported in label instruc</w:t>
            </w:r>
            <w:r>
              <w:rPr>
                <w:lang w:eastAsia="en-GB"/>
              </w:rPr>
              <w:t>tions</w:t>
            </w:r>
          </w:p>
        </w:tc>
      </w:tr>
      <w:tr w:rsidR="00AF37A9" w14:paraId="13C828F9"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19708B55" w14:textId="189F609F" w:rsidR="00AF37A9" w:rsidRDefault="00AF37A9" w:rsidP="00AF37A9">
            <w:pPr>
              <w:snapToGrid w:val="0"/>
              <w:spacing w:before="60" w:after="60" w:line="260" w:lineRule="atLeast"/>
              <w:rPr>
                <w:rFonts w:eastAsia="Calibri" w:cs="Arial"/>
                <w:color w:val="000000"/>
                <w:sz w:val="18"/>
                <w:szCs w:val="18"/>
                <w:lang w:eastAsia="en-GB"/>
              </w:rPr>
            </w:pPr>
            <w:r>
              <w:rPr>
                <w:lang w:eastAsia="en-GB"/>
              </w:rPr>
              <w:t>Area exposed</w:t>
            </w:r>
          </w:p>
        </w:tc>
        <w:tc>
          <w:tcPr>
            <w:tcW w:w="1451" w:type="dxa"/>
            <w:tcBorders>
              <w:top w:val="single" w:sz="4" w:space="0" w:color="000000"/>
              <w:left w:val="single" w:sz="4" w:space="0" w:color="000000"/>
              <w:bottom w:val="single" w:sz="4" w:space="0" w:color="000000"/>
            </w:tcBorders>
            <w:shd w:val="clear" w:color="auto" w:fill="auto"/>
            <w:vAlign w:val="center"/>
          </w:tcPr>
          <w:p w14:paraId="0D9DF281" w14:textId="354A64EA" w:rsidR="00AF37A9" w:rsidRDefault="00AF37A9" w:rsidP="00AF37A9">
            <w:pPr>
              <w:snapToGrid w:val="0"/>
              <w:spacing w:before="60" w:after="60" w:line="260" w:lineRule="atLeast"/>
              <w:rPr>
                <w:rFonts w:eastAsia="Calibri" w:cs="Arial"/>
                <w:color w:val="000000"/>
                <w:sz w:val="18"/>
                <w:szCs w:val="18"/>
                <w:lang w:eastAsia="en-GB"/>
              </w:rPr>
            </w:pPr>
            <w:r>
              <w:rPr>
                <w:lang w:eastAsia="en-GB"/>
              </w:rPr>
              <w:t>1</w:t>
            </w:r>
          </w:p>
        </w:tc>
        <w:tc>
          <w:tcPr>
            <w:tcW w:w="1560" w:type="dxa"/>
            <w:tcBorders>
              <w:top w:val="single" w:sz="4" w:space="0" w:color="000000"/>
              <w:left w:val="single" w:sz="4" w:space="0" w:color="000000"/>
              <w:bottom w:val="single" w:sz="4" w:space="0" w:color="000000"/>
            </w:tcBorders>
            <w:shd w:val="clear" w:color="auto" w:fill="auto"/>
            <w:vAlign w:val="center"/>
          </w:tcPr>
          <w:p w14:paraId="7F6D024C" w14:textId="020E44D8" w:rsidR="00AF37A9" w:rsidRDefault="00AF37A9" w:rsidP="00AF37A9">
            <w:pPr>
              <w:snapToGrid w:val="0"/>
              <w:spacing w:before="60" w:after="60" w:line="260" w:lineRule="atLeast"/>
              <w:rPr>
                <w:rFonts w:eastAsia="Calibri" w:cs="Arial"/>
                <w:color w:val="000000"/>
                <w:sz w:val="18"/>
                <w:szCs w:val="18"/>
                <w:lang w:eastAsia="en-GB"/>
              </w:rPr>
            </w:pPr>
            <w:r>
              <w:rPr>
                <w:lang w:eastAsia="en-GB"/>
              </w:rPr>
              <w:t>m</w:t>
            </w:r>
            <w:r w:rsidRPr="006E75FA">
              <w:rPr>
                <w:vertAlign w:val="superscript"/>
                <w:lang w:eastAsia="en-GB"/>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09BC" w14:textId="7873D228" w:rsidR="00AF37A9" w:rsidRDefault="00AF37A9" w:rsidP="00AF37A9">
            <w:pPr>
              <w:snapToGrid w:val="0"/>
              <w:spacing w:before="60" w:after="60" w:line="260" w:lineRule="atLeast"/>
              <w:rPr>
                <w:rFonts w:eastAsia="Calibri" w:cs="Arial"/>
                <w:color w:val="000000"/>
                <w:sz w:val="18"/>
                <w:szCs w:val="18"/>
                <w:lang w:eastAsia="en-GB"/>
              </w:rPr>
            </w:pPr>
            <w:r>
              <w:rPr>
                <w:lang w:eastAsia="en-GB"/>
              </w:rPr>
              <w:t>According to a mean area of an ant nest (i.e. nest treated for field efficacy assessment of DX3 GEL)</w:t>
            </w:r>
          </w:p>
        </w:tc>
      </w:tr>
      <w:tr w:rsidR="00AF37A9" w14:paraId="45534742"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00D88A5D" w14:textId="0E523183" w:rsidR="00AF37A9" w:rsidRDefault="00AF37A9" w:rsidP="00AF37A9">
            <w:pPr>
              <w:snapToGrid w:val="0"/>
              <w:spacing w:before="60" w:after="60" w:line="260" w:lineRule="atLeast"/>
              <w:rPr>
                <w:rFonts w:eastAsia="Calibri" w:cs="Arial"/>
                <w:color w:val="000000"/>
                <w:sz w:val="18"/>
                <w:szCs w:val="18"/>
                <w:lang w:eastAsia="en-GB"/>
              </w:rPr>
            </w:pPr>
            <w:r>
              <w:rPr>
                <w:lang w:eastAsia="en-GB"/>
              </w:rPr>
              <w:t>Volume area</w:t>
            </w:r>
          </w:p>
        </w:tc>
        <w:tc>
          <w:tcPr>
            <w:tcW w:w="1451" w:type="dxa"/>
            <w:tcBorders>
              <w:top w:val="single" w:sz="4" w:space="0" w:color="000000"/>
              <w:left w:val="single" w:sz="4" w:space="0" w:color="000000"/>
              <w:bottom w:val="single" w:sz="4" w:space="0" w:color="000000"/>
            </w:tcBorders>
            <w:shd w:val="clear" w:color="auto" w:fill="auto"/>
            <w:vAlign w:val="center"/>
          </w:tcPr>
          <w:p w14:paraId="0E40C437" w14:textId="02422511" w:rsidR="00AF37A9" w:rsidRDefault="00AF37A9" w:rsidP="00AF37A9">
            <w:pPr>
              <w:snapToGrid w:val="0"/>
              <w:spacing w:before="60" w:after="60" w:line="260" w:lineRule="atLeast"/>
              <w:rPr>
                <w:rFonts w:eastAsia="Calibri" w:cs="Arial"/>
                <w:color w:val="000000"/>
                <w:sz w:val="18"/>
                <w:szCs w:val="18"/>
                <w:lang w:eastAsia="en-GB"/>
              </w:rPr>
            </w:pPr>
            <w:r>
              <w:rPr>
                <w:lang w:eastAsia="en-GB"/>
              </w:rPr>
              <w:t>0.5</w:t>
            </w:r>
          </w:p>
        </w:tc>
        <w:tc>
          <w:tcPr>
            <w:tcW w:w="1560" w:type="dxa"/>
            <w:tcBorders>
              <w:top w:val="single" w:sz="4" w:space="0" w:color="000000"/>
              <w:left w:val="single" w:sz="4" w:space="0" w:color="000000"/>
              <w:bottom w:val="single" w:sz="4" w:space="0" w:color="000000"/>
            </w:tcBorders>
            <w:shd w:val="clear" w:color="auto" w:fill="auto"/>
            <w:vAlign w:val="center"/>
          </w:tcPr>
          <w:p w14:paraId="65B42ED2" w14:textId="3E94B2AD" w:rsidR="00AF37A9" w:rsidRDefault="00AF37A9" w:rsidP="00AF37A9">
            <w:pPr>
              <w:snapToGrid w:val="0"/>
              <w:spacing w:before="60" w:after="60" w:line="260" w:lineRule="atLeast"/>
              <w:rPr>
                <w:rFonts w:eastAsia="Calibri" w:cs="Arial"/>
                <w:color w:val="000000"/>
                <w:sz w:val="18"/>
                <w:szCs w:val="18"/>
                <w:lang w:eastAsia="en-GB"/>
              </w:rPr>
            </w:pPr>
            <w:r>
              <w:rPr>
                <w:lang w:eastAsia="en-GB"/>
              </w:rPr>
              <w:t>m</w:t>
            </w:r>
            <w:r w:rsidRPr="006E75FA">
              <w:rPr>
                <w:vertAlign w:val="superscript"/>
                <w:lang w:eastAsia="en-GB"/>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2683" w14:textId="699764D9" w:rsidR="00AF37A9" w:rsidRDefault="00AF37A9" w:rsidP="00AF37A9">
            <w:pPr>
              <w:snapToGrid w:val="0"/>
              <w:spacing w:before="60" w:after="60" w:line="260" w:lineRule="atLeast"/>
              <w:rPr>
                <w:rFonts w:eastAsia="Calibri" w:cs="Arial"/>
                <w:color w:val="000000"/>
                <w:sz w:val="18"/>
                <w:szCs w:val="18"/>
                <w:lang w:eastAsia="en-GB"/>
              </w:rPr>
            </w:pPr>
            <w:r>
              <w:rPr>
                <w:lang w:eastAsia="en-GB"/>
              </w:rPr>
              <w:t>Default</w:t>
            </w:r>
          </w:p>
        </w:tc>
      </w:tr>
      <w:tr w:rsidR="00AF37A9" w14:paraId="6AC63C2E" w14:textId="77777777" w:rsidTr="00576716">
        <w:trPr>
          <w:trHeight w:val="93"/>
        </w:trPr>
        <w:tc>
          <w:tcPr>
            <w:tcW w:w="3936" w:type="dxa"/>
            <w:tcBorders>
              <w:top w:val="single" w:sz="4" w:space="0" w:color="000000"/>
              <w:left w:val="single" w:sz="4" w:space="0" w:color="000000"/>
              <w:bottom w:val="single" w:sz="4" w:space="0" w:color="000000"/>
            </w:tcBorders>
            <w:shd w:val="clear" w:color="auto" w:fill="auto"/>
          </w:tcPr>
          <w:p w14:paraId="3D426DC8" w14:textId="51FF9A95" w:rsidR="00AF37A9" w:rsidRDefault="00AF37A9" w:rsidP="00AF37A9">
            <w:pPr>
              <w:snapToGrid w:val="0"/>
              <w:spacing w:before="60" w:after="60" w:line="260" w:lineRule="atLeast"/>
              <w:rPr>
                <w:lang w:eastAsia="en-GB"/>
              </w:rPr>
            </w:pPr>
            <w:r>
              <w:t>Number of houses per STP*</w:t>
            </w:r>
          </w:p>
        </w:tc>
        <w:tc>
          <w:tcPr>
            <w:tcW w:w="1451" w:type="dxa"/>
            <w:tcBorders>
              <w:top w:val="single" w:sz="4" w:space="0" w:color="000000"/>
              <w:left w:val="single" w:sz="4" w:space="0" w:color="000000"/>
              <w:bottom w:val="single" w:sz="4" w:space="0" w:color="000000"/>
            </w:tcBorders>
            <w:shd w:val="clear" w:color="auto" w:fill="auto"/>
          </w:tcPr>
          <w:p w14:paraId="387A6A09" w14:textId="55DA394B" w:rsidR="00AF37A9" w:rsidRDefault="00AF37A9" w:rsidP="00AF37A9">
            <w:pPr>
              <w:snapToGrid w:val="0"/>
              <w:spacing w:before="60" w:after="60" w:line="260" w:lineRule="atLeast"/>
              <w:rPr>
                <w:lang w:eastAsia="en-GB"/>
              </w:rPr>
            </w:pPr>
            <w:r>
              <w:t>2500</w:t>
            </w:r>
          </w:p>
        </w:tc>
        <w:tc>
          <w:tcPr>
            <w:tcW w:w="1560" w:type="dxa"/>
            <w:tcBorders>
              <w:top w:val="single" w:sz="4" w:space="0" w:color="000000"/>
              <w:left w:val="single" w:sz="4" w:space="0" w:color="000000"/>
              <w:bottom w:val="single" w:sz="4" w:space="0" w:color="000000"/>
            </w:tcBorders>
            <w:shd w:val="clear" w:color="auto" w:fill="auto"/>
          </w:tcPr>
          <w:p w14:paraId="4B42AB4B" w14:textId="2FD4D30E" w:rsidR="00AF37A9" w:rsidRDefault="00AF37A9" w:rsidP="00AF37A9">
            <w:pPr>
              <w:snapToGrid w:val="0"/>
              <w:spacing w:before="60" w:after="60" w:line="260" w:lineRule="atLeast"/>
              <w:rPr>
                <w:lang w:eastAsia="en-GB"/>
              </w:rPr>
            </w:pPr>
            <w:r>
              <w:rPr>
                <w:lang w:eastAsia="en-GB"/>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57B235C9" w14:textId="12B18DA4" w:rsidR="00AF37A9" w:rsidRDefault="00AF37A9" w:rsidP="00AF37A9">
            <w:pPr>
              <w:snapToGrid w:val="0"/>
              <w:spacing w:before="60" w:after="60" w:line="260" w:lineRule="atLeast"/>
              <w:rPr>
                <w:lang w:eastAsia="en-GB"/>
              </w:rPr>
            </w:pPr>
            <w:r>
              <w:rPr>
                <w:lang w:eastAsia="en-GB"/>
              </w:rPr>
              <w:t>Default</w:t>
            </w:r>
          </w:p>
        </w:tc>
      </w:tr>
      <w:tr w:rsidR="00AF37A9" w14:paraId="1D5B376F"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0364A4C3" w14:textId="4F6A5F09" w:rsidR="00AF37A9" w:rsidRDefault="00AF37A9" w:rsidP="00AF37A9">
            <w:pPr>
              <w:snapToGrid w:val="0"/>
              <w:spacing w:before="60" w:after="60" w:line="260" w:lineRule="atLeast"/>
            </w:pPr>
            <w:r>
              <w:t>Number of larger buildings per STP</w:t>
            </w:r>
          </w:p>
        </w:tc>
        <w:tc>
          <w:tcPr>
            <w:tcW w:w="1451" w:type="dxa"/>
            <w:tcBorders>
              <w:top w:val="single" w:sz="4" w:space="0" w:color="000000"/>
              <w:left w:val="single" w:sz="4" w:space="0" w:color="000000"/>
              <w:bottom w:val="single" w:sz="4" w:space="0" w:color="000000"/>
            </w:tcBorders>
            <w:shd w:val="clear" w:color="auto" w:fill="auto"/>
          </w:tcPr>
          <w:p w14:paraId="4711870F" w14:textId="3ECCC193" w:rsidR="00AF37A9" w:rsidRDefault="00AF37A9" w:rsidP="00AF37A9">
            <w:pPr>
              <w:snapToGrid w:val="0"/>
              <w:spacing w:before="60" w:after="60" w:line="260" w:lineRule="atLeast"/>
            </w:pPr>
            <w:r>
              <w:t>300**</w:t>
            </w:r>
          </w:p>
        </w:tc>
        <w:tc>
          <w:tcPr>
            <w:tcW w:w="1560" w:type="dxa"/>
            <w:tcBorders>
              <w:top w:val="single" w:sz="4" w:space="0" w:color="000000"/>
              <w:left w:val="single" w:sz="4" w:space="0" w:color="000000"/>
              <w:bottom w:val="single" w:sz="4" w:space="0" w:color="000000"/>
            </w:tcBorders>
            <w:shd w:val="clear" w:color="auto" w:fill="auto"/>
          </w:tcPr>
          <w:p w14:paraId="06772976" w14:textId="502AEE0E" w:rsidR="00AF37A9" w:rsidRDefault="00AF37A9" w:rsidP="00AF37A9">
            <w:pPr>
              <w:snapToGrid w:val="0"/>
              <w:spacing w:before="60" w:after="60" w:line="260" w:lineRule="atLeast"/>
              <w:rPr>
                <w:lang w:eastAsia="en-GB"/>
              </w:rPr>
            </w:pPr>
            <w:r>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47E53A2" w14:textId="19FB7E22" w:rsidR="00AF37A9" w:rsidRDefault="00AF37A9" w:rsidP="00AF37A9">
            <w:pPr>
              <w:snapToGrid w:val="0"/>
              <w:spacing w:before="60" w:after="60" w:line="260" w:lineRule="atLeast"/>
              <w:rPr>
                <w:lang w:eastAsia="en-GB"/>
              </w:rPr>
            </w:pPr>
            <w:r>
              <w:rPr>
                <w:lang w:eastAsia="en-GB"/>
              </w:rPr>
              <w:t>Default</w:t>
            </w:r>
          </w:p>
        </w:tc>
      </w:tr>
      <w:tr w:rsidR="00AF37A9" w14:paraId="4E5901AD"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134C1B17" w14:textId="47A23598" w:rsidR="00AF37A9" w:rsidRDefault="00AF37A9" w:rsidP="00AF37A9">
            <w:pPr>
              <w:snapToGrid w:val="0"/>
              <w:spacing w:before="60" w:after="60" w:line="260" w:lineRule="atLeast"/>
            </w:pPr>
            <w:r>
              <w:t>Simultaneity factor</w:t>
            </w:r>
          </w:p>
        </w:tc>
        <w:tc>
          <w:tcPr>
            <w:tcW w:w="1451" w:type="dxa"/>
            <w:tcBorders>
              <w:top w:val="single" w:sz="4" w:space="0" w:color="000000"/>
              <w:left w:val="single" w:sz="4" w:space="0" w:color="000000"/>
              <w:bottom w:val="single" w:sz="4" w:space="0" w:color="000000"/>
            </w:tcBorders>
            <w:shd w:val="clear" w:color="auto" w:fill="auto"/>
          </w:tcPr>
          <w:p w14:paraId="69B802D7" w14:textId="34EEE9B4" w:rsidR="00AF37A9" w:rsidRDefault="00AF37A9" w:rsidP="00AF37A9">
            <w:pPr>
              <w:snapToGrid w:val="0"/>
              <w:spacing w:before="60" w:after="60" w:line="260" w:lineRule="atLeast"/>
            </w:pPr>
            <w:r>
              <w:t>3</w:t>
            </w:r>
          </w:p>
        </w:tc>
        <w:tc>
          <w:tcPr>
            <w:tcW w:w="1560" w:type="dxa"/>
            <w:tcBorders>
              <w:top w:val="single" w:sz="4" w:space="0" w:color="000000"/>
              <w:left w:val="single" w:sz="4" w:space="0" w:color="000000"/>
              <w:bottom w:val="single" w:sz="4" w:space="0" w:color="000000"/>
            </w:tcBorders>
            <w:shd w:val="clear" w:color="auto" w:fill="auto"/>
          </w:tcPr>
          <w:p w14:paraId="5351E8DE" w14:textId="4C885DEE" w:rsidR="00AF37A9" w:rsidRDefault="00AF37A9" w:rsidP="00AF37A9">
            <w:pPr>
              <w:snapToGrid w:val="0"/>
              <w:spacing w:before="60" w:after="60" w:line="260" w:lineRule="atLeast"/>
              <w:rPr>
                <w:lang w:eastAsia="en-GB"/>
              </w:rPr>
            </w:pPr>
            <w: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85F62AB" w14:textId="26884E80" w:rsidR="00AF37A9" w:rsidRDefault="00AF37A9" w:rsidP="00AF37A9">
            <w:pPr>
              <w:snapToGrid w:val="0"/>
              <w:spacing w:before="60" w:after="60" w:line="260" w:lineRule="atLeast"/>
              <w:rPr>
                <w:lang w:eastAsia="en-GB"/>
              </w:rPr>
            </w:pPr>
            <w:r>
              <w:rPr>
                <w:lang w:eastAsia="en-GB"/>
              </w:rPr>
              <w:t xml:space="preserve">Default </w:t>
            </w:r>
          </w:p>
        </w:tc>
      </w:tr>
    </w:tbl>
    <w:p w14:paraId="4C2B9618" w14:textId="77777777" w:rsidR="00AF37A9" w:rsidRDefault="00AF37A9" w:rsidP="00AF37A9">
      <w:pPr>
        <w:pStyle w:val="THESISTEXT"/>
        <w:spacing w:after="0"/>
        <w:rPr>
          <w:sz w:val="16"/>
          <w:szCs w:val="16"/>
        </w:rPr>
      </w:pPr>
      <w:r w:rsidRPr="00CE59E2">
        <w:rPr>
          <w:sz w:val="16"/>
          <w:szCs w:val="16"/>
        </w:rPr>
        <w:t xml:space="preserve">* </w:t>
      </w:r>
      <w:proofErr w:type="gramStart"/>
      <w:r w:rsidRPr="00CE59E2">
        <w:rPr>
          <w:sz w:val="16"/>
          <w:szCs w:val="16"/>
        </w:rPr>
        <w:t>as</w:t>
      </w:r>
      <w:proofErr w:type="gramEnd"/>
      <w:r w:rsidRPr="00CE59E2">
        <w:rPr>
          <w:sz w:val="16"/>
          <w:szCs w:val="16"/>
        </w:rPr>
        <w:t xml:space="preserve"> stated in </w:t>
      </w:r>
      <w:r>
        <w:rPr>
          <w:sz w:val="16"/>
          <w:szCs w:val="16"/>
        </w:rPr>
        <w:t>TAB</w:t>
      </w:r>
      <w:r w:rsidRPr="00CE59E2">
        <w:rPr>
          <w:sz w:val="16"/>
          <w:szCs w:val="16"/>
        </w:rPr>
        <w:t xml:space="preserve"> for targeted application areas in houses and larger buildings</w:t>
      </w:r>
    </w:p>
    <w:p w14:paraId="3F29E9D1" w14:textId="77777777" w:rsidR="00AF37A9" w:rsidRPr="0070172A" w:rsidRDefault="00AF37A9" w:rsidP="00AF37A9">
      <w:pPr>
        <w:pStyle w:val="THESISTEXT"/>
        <w:spacing w:after="0"/>
        <w:rPr>
          <w:sz w:val="16"/>
          <w:szCs w:val="16"/>
        </w:rPr>
      </w:pPr>
      <w:r>
        <w:rPr>
          <w:sz w:val="16"/>
          <w:szCs w:val="16"/>
        </w:rPr>
        <w:lastRenderedPageBreak/>
        <w:t xml:space="preserve">** </w:t>
      </w:r>
      <w:proofErr w:type="gramStart"/>
      <w:r>
        <w:rPr>
          <w:sz w:val="16"/>
          <w:szCs w:val="16"/>
        </w:rPr>
        <w:t>as</w:t>
      </w:r>
      <w:proofErr w:type="gramEnd"/>
      <w:r>
        <w:rPr>
          <w:sz w:val="16"/>
          <w:szCs w:val="16"/>
        </w:rPr>
        <w:t xml:space="preserve"> stated in TAB for commercial buildings. Note that the same MOTA also states that </w:t>
      </w:r>
      <w:r w:rsidRPr="007920A6">
        <w:rPr>
          <w:i/>
          <w:sz w:val="16"/>
          <w:szCs w:val="16"/>
        </w:rPr>
        <w:t>no separate assessment for hospitals will be included</w:t>
      </w:r>
      <w:r>
        <w:rPr>
          <w:sz w:val="16"/>
          <w:szCs w:val="16"/>
        </w:rPr>
        <w:t xml:space="preserve"> and that the number of commercial buildings of 300 is considered to </w:t>
      </w:r>
      <w:r w:rsidRPr="009A3AFB">
        <w:rPr>
          <w:b/>
          <w:i/>
          <w:sz w:val="16"/>
          <w:szCs w:val="16"/>
        </w:rPr>
        <w:t>include also hospitals</w:t>
      </w:r>
      <w:r>
        <w:rPr>
          <w:sz w:val="16"/>
          <w:szCs w:val="16"/>
        </w:rPr>
        <w:t>. Therefore, the assessment for larger buildings in this risk assessment also covers use in hospitals.</w:t>
      </w:r>
    </w:p>
    <w:p w14:paraId="32876B6A" w14:textId="77777777" w:rsidR="00B02904" w:rsidRDefault="00B02904" w:rsidP="00B02904">
      <w:pPr>
        <w:spacing w:line="276" w:lineRule="auto"/>
        <w:rPr>
          <w:rFonts w:ascii="Times New Roman" w:eastAsia="Calibri" w:hAnsi="Times New Roman" w:cs="Times New Roman"/>
          <w:i/>
          <w:lang w:eastAsia="en-US"/>
        </w:rPr>
      </w:pPr>
    </w:p>
    <w:p w14:paraId="103084DF" w14:textId="3E648032" w:rsidR="00B02904" w:rsidRDefault="00B02904" w:rsidP="00576716">
      <w:pPr>
        <w:rPr>
          <w:rFonts w:eastAsia="Calibri"/>
          <w:lang w:eastAsia="en-US"/>
        </w:rPr>
      </w:pPr>
      <w:r>
        <w:rPr>
          <w:rFonts w:eastAsia="Calibri"/>
          <w:u w:val="single"/>
          <w:lang w:eastAsia="en-US"/>
        </w:rPr>
        <w:t>Calculations for Scenario [</w:t>
      </w:r>
      <w:r w:rsidR="00AF37A9">
        <w:rPr>
          <w:rFonts w:eastAsia="Calibri"/>
          <w:i/>
          <w:u w:val="single"/>
          <w:lang w:eastAsia="en-US"/>
        </w:rPr>
        <w:t>5</w:t>
      </w:r>
      <w:r>
        <w:rPr>
          <w:rFonts w:eastAsia="Calibri"/>
          <w:u w:val="single"/>
          <w:lang w:eastAsia="en-US"/>
        </w:rPr>
        <w:t>]</w:t>
      </w:r>
    </w:p>
    <w:p w14:paraId="30661DCE" w14:textId="77777777" w:rsidR="00B02904" w:rsidRDefault="00B02904" w:rsidP="00576716">
      <w:pPr>
        <w:rPr>
          <w:rFonts w:eastAsia="Calibri"/>
          <w:lang w:eastAsia="en-US"/>
        </w:rPr>
      </w:pPr>
    </w:p>
    <w:p w14:paraId="27011AB0" w14:textId="77777777" w:rsidR="00ED1F49" w:rsidRPr="00046059" w:rsidRDefault="00ED1F49" w:rsidP="00576716">
      <w:r w:rsidRPr="00046059">
        <w:t>Considering the route of exposure for such application, emission to STP, freshwater and sediment are considered to be negligible.</w:t>
      </w:r>
    </w:p>
    <w:p w14:paraId="7069A57B" w14:textId="60BCAC37" w:rsidR="00ED1F49" w:rsidRPr="00B07D66" w:rsidRDefault="00ED1F49" w:rsidP="00576716">
      <w:pPr>
        <w:rPr>
          <w:lang w:eastAsia="en-US"/>
        </w:rPr>
      </w:pPr>
      <w:r w:rsidRPr="00046059">
        <w:t>Indeed the principal interested compartment is the bare soil and indirectly groundwater.</w:t>
      </w:r>
    </w:p>
    <w:p w14:paraId="796ACF81" w14:textId="77777777" w:rsidR="00B02904" w:rsidRDefault="00B02904" w:rsidP="00B02904">
      <w:pPr>
        <w:spacing w:line="276" w:lineRule="auto"/>
        <w:rPr>
          <w:rFonts w:ascii="Times New Roman" w:eastAsia="Calibri" w:hAnsi="Times New Roman" w:cs="Times New Roman"/>
          <w:i/>
          <w:szCs w:val="22"/>
          <w:lang w:eastAsia="en-US"/>
        </w:rPr>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2256"/>
        <w:gridCol w:w="3610"/>
        <w:gridCol w:w="3169"/>
      </w:tblGrid>
      <w:tr w:rsidR="00B02904" w14:paraId="6418BA8A" w14:textId="77777777" w:rsidTr="00F52F1C">
        <w:trPr>
          <w:tblHeader/>
        </w:trPr>
        <w:tc>
          <w:tcPr>
            <w:tcW w:w="903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11A78EAA" w14:textId="77777777" w:rsidR="00B02904" w:rsidRDefault="00B02904" w:rsidP="00F52F1C">
            <w:pPr>
              <w:spacing w:before="60" w:after="60" w:line="260" w:lineRule="atLeast"/>
            </w:pPr>
            <w:r>
              <w:rPr>
                <w:rFonts w:eastAsia="Calibri"/>
                <w:b/>
                <w:sz w:val="18"/>
                <w:szCs w:val="18"/>
                <w:lang w:eastAsia="en-US"/>
              </w:rPr>
              <w:t>Resulting local emission to relevant environmental compartments</w:t>
            </w:r>
          </w:p>
        </w:tc>
      </w:tr>
      <w:tr w:rsidR="00B02904" w14:paraId="73B73FE0" w14:textId="77777777" w:rsidTr="00F52F1C">
        <w:tblPrEx>
          <w:tblCellMar>
            <w:top w:w="0" w:type="dxa"/>
            <w:left w:w="0" w:type="dxa"/>
            <w:bottom w:w="0" w:type="dxa"/>
            <w:right w:w="0" w:type="dxa"/>
          </w:tblCellMar>
        </w:tblPrEx>
        <w:trPr>
          <w:tblHeader/>
        </w:trPr>
        <w:tc>
          <w:tcPr>
            <w:tcW w:w="2256" w:type="dxa"/>
            <w:tcBorders>
              <w:top w:val="single" w:sz="4" w:space="0" w:color="000000"/>
              <w:left w:val="single" w:sz="4" w:space="0" w:color="000000"/>
              <w:bottom w:val="single" w:sz="4" w:space="0" w:color="000000"/>
            </w:tcBorders>
            <w:shd w:val="clear" w:color="auto" w:fill="auto"/>
            <w:vAlign w:val="center"/>
          </w:tcPr>
          <w:p w14:paraId="23B93579"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Compartment</w:t>
            </w:r>
          </w:p>
        </w:tc>
        <w:tc>
          <w:tcPr>
            <w:tcW w:w="3610" w:type="dxa"/>
            <w:tcBorders>
              <w:top w:val="single" w:sz="4" w:space="0" w:color="000000"/>
              <w:left w:val="single" w:sz="4" w:space="0" w:color="000000"/>
              <w:bottom w:val="single" w:sz="4" w:space="0" w:color="000000"/>
            </w:tcBorders>
            <w:shd w:val="clear" w:color="auto" w:fill="auto"/>
            <w:vAlign w:val="center"/>
          </w:tcPr>
          <w:p w14:paraId="134527AB"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Local emission (Elocal</w:t>
            </w:r>
            <w:r>
              <w:rPr>
                <w:rFonts w:eastAsia="Calibri"/>
                <w:b/>
                <w:color w:val="000000"/>
                <w:sz w:val="18"/>
                <w:szCs w:val="18"/>
                <w:vertAlign w:val="subscript"/>
                <w:lang w:eastAsia="en-GB"/>
              </w:rPr>
              <w:t>compartment</w:t>
            </w:r>
            <w:r>
              <w:rPr>
                <w:rFonts w:eastAsia="Calibri"/>
                <w:b/>
                <w:color w:val="000000"/>
                <w:sz w:val="18"/>
                <w:szCs w:val="18"/>
                <w:lang w:eastAsia="en-GB"/>
              </w:rPr>
              <w:t>) [kg/d]</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9440" w14:textId="77777777" w:rsidR="00B02904" w:rsidRDefault="00B02904" w:rsidP="00F52F1C">
            <w:pPr>
              <w:spacing w:before="60" w:after="60" w:line="260" w:lineRule="atLeast"/>
            </w:pPr>
            <w:r>
              <w:rPr>
                <w:rFonts w:eastAsia="Calibri"/>
                <w:b/>
                <w:color w:val="000000"/>
                <w:sz w:val="18"/>
                <w:szCs w:val="18"/>
                <w:lang w:eastAsia="en-GB"/>
              </w:rPr>
              <w:t>Remarks</w:t>
            </w:r>
          </w:p>
        </w:tc>
      </w:tr>
      <w:tr w:rsidR="00B02904" w14:paraId="4688C225" w14:textId="77777777" w:rsidTr="00F52F1C">
        <w:tblPrEx>
          <w:tblCellMar>
            <w:top w:w="0" w:type="dxa"/>
            <w:left w:w="0" w:type="dxa"/>
            <w:bottom w:w="0" w:type="dxa"/>
            <w:right w:w="0" w:type="dxa"/>
          </w:tblCellMar>
        </w:tblPrEx>
        <w:tc>
          <w:tcPr>
            <w:tcW w:w="2256" w:type="dxa"/>
            <w:tcBorders>
              <w:left w:val="single" w:sz="4" w:space="0" w:color="000000"/>
            </w:tcBorders>
            <w:shd w:val="clear" w:color="auto" w:fill="auto"/>
            <w:vAlign w:val="center"/>
          </w:tcPr>
          <w:p w14:paraId="2C6BC2DE" w14:textId="77777777" w:rsidR="00B02904" w:rsidRDefault="00B02904" w:rsidP="00F52F1C">
            <w:pPr>
              <w:spacing w:before="60" w:after="60"/>
              <w:rPr>
                <w:color w:val="000000"/>
                <w:sz w:val="18"/>
                <w:szCs w:val="18"/>
                <w:lang w:eastAsia="en-GB"/>
              </w:rPr>
            </w:pPr>
            <w:r>
              <w:rPr>
                <w:color w:val="000000"/>
                <w:sz w:val="18"/>
                <w:szCs w:val="18"/>
                <w:lang w:eastAsia="en-GB"/>
              </w:rPr>
              <w:t>Soil</w:t>
            </w:r>
          </w:p>
        </w:tc>
        <w:tc>
          <w:tcPr>
            <w:tcW w:w="3610" w:type="dxa"/>
            <w:tcBorders>
              <w:left w:val="single" w:sz="4" w:space="0" w:color="000000"/>
            </w:tcBorders>
            <w:shd w:val="clear" w:color="auto" w:fill="auto"/>
            <w:vAlign w:val="center"/>
          </w:tcPr>
          <w:p w14:paraId="3D1F7CFD" w14:textId="56B20548" w:rsidR="00B02904" w:rsidRDefault="00ED1F49" w:rsidP="00F52F1C">
            <w:pPr>
              <w:snapToGrid w:val="0"/>
              <w:spacing w:before="60" w:after="60"/>
              <w:rPr>
                <w:color w:val="000000"/>
                <w:sz w:val="18"/>
                <w:szCs w:val="18"/>
                <w:lang w:eastAsia="en-GB"/>
              </w:rPr>
            </w:pPr>
            <w:r w:rsidRPr="00AC12AB">
              <w:rPr>
                <w:highlight w:val="darkGray"/>
                <w:lang w:eastAsia="en-GB"/>
              </w:rPr>
              <w:t>3.53E-04</w:t>
            </w:r>
          </w:p>
        </w:tc>
        <w:tc>
          <w:tcPr>
            <w:tcW w:w="3169" w:type="dxa"/>
            <w:tcBorders>
              <w:left w:val="single" w:sz="4" w:space="0" w:color="000000"/>
              <w:right w:val="single" w:sz="4" w:space="0" w:color="000000"/>
            </w:tcBorders>
            <w:shd w:val="clear" w:color="auto" w:fill="auto"/>
            <w:vAlign w:val="center"/>
          </w:tcPr>
          <w:p w14:paraId="7C0AD48B" w14:textId="77777777" w:rsidR="00B02904" w:rsidRDefault="00B02904" w:rsidP="00F52F1C">
            <w:pPr>
              <w:snapToGrid w:val="0"/>
              <w:spacing w:before="60" w:after="60"/>
              <w:rPr>
                <w:color w:val="000000"/>
                <w:sz w:val="18"/>
                <w:szCs w:val="18"/>
                <w:lang w:eastAsia="en-GB"/>
              </w:rPr>
            </w:pPr>
          </w:p>
        </w:tc>
      </w:tr>
      <w:tr w:rsidR="00B02904" w14:paraId="3898A42C"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078CE3C8" w14:textId="77777777" w:rsidR="00B02904" w:rsidRDefault="00B02904" w:rsidP="00F52F1C">
            <w:pPr>
              <w:spacing w:before="60" w:after="60"/>
              <w:rPr>
                <w:color w:val="000000"/>
                <w:sz w:val="18"/>
                <w:szCs w:val="18"/>
                <w:lang w:eastAsia="en-GB"/>
              </w:rPr>
            </w:pPr>
            <w:r>
              <w:rPr>
                <w:color w:val="000000"/>
                <w:sz w:val="18"/>
                <w:szCs w:val="18"/>
                <w:lang w:eastAsia="en-GB"/>
              </w:rPr>
              <w:t>Groundwater</w:t>
            </w:r>
          </w:p>
        </w:tc>
        <w:tc>
          <w:tcPr>
            <w:tcW w:w="3610" w:type="dxa"/>
            <w:tcBorders>
              <w:left w:val="single" w:sz="4" w:space="0" w:color="000000"/>
              <w:bottom w:val="single" w:sz="4" w:space="0" w:color="000000"/>
            </w:tcBorders>
            <w:shd w:val="clear" w:color="auto" w:fill="auto"/>
            <w:vAlign w:val="center"/>
          </w:tcPr>
          <w:p w14:paraId="430B1712" w14:textId="77777777" w:rsidR="00B02904" w:rsidRDefault="00B02904" w:rsidP="00F52F1C">
            <w:pPr>
              <w:snapToGrid w:val="0"/>
              <w:spacing w:before="60" w:after="60"/>
              <w:rPr>
                <w:color w:val="000000"/>
                <w:sz w:val="18"/>
                <w:szCs w:val="18"/>
                <w:lang w:eastAsia="en-GB"/>
              </w:rPr>
            </w:pPr>
          </w:p>
        </w:tc>
        <w:tc>
          <w:tcPr>
            <w:tcW w:w="3169" w:type="dxa"/>
            <w:tcBorders>
              <w:left w:val="single" w:sz="4" w:space="0" w:color="000000"/>
              <w:bottom w:val="single" w:sz="4" w:space="0" w:color="000000"/>
              <w:right w:val="single" w:sz="4" w:space="0" w:color="000000"/>
            </w:tcBorders>
            <w:shd w:val="clear" w:color="auto" w:fill="auto"/>
            <w:vAlign w:val="center"/>
          </w:tcPr>
          <w:p w14:paraId="1B80D5D9" w14:textId="77777777" w:rsidR="00B02904" w:rsidRDefault="00B02904" w:rsidP="00F52F1C">
            <w:pPr>
              <w:snapToGrid w:val="0"/>
              <w:spacing w:before="60" w:after="60"/>
              <w:rPr>
                <w:color w:val="000000"/>
                <w:sz w:val="18"/>
                <w:szCs w:val="18"/>
                <w:lang w:eastAsia="en-GB"/>
              </w:rPr>
            </w:pPr>
          </w:p>
        </w:tc>
      </w:tr>
    </w:tbl>
    <w:p w14:paraId="64630B88" w14:textId="714B6C97" w:rsidR="00B02904" w:rsidRDefault="00B02904">
      <w:pPr>
        <w:spacing w:line="260" w:lineRule="atLeast"/>
        <w:rPr>
          <w:rFonts w:ascii="Times New Roman" w:eastAsia="Calibri" w:hAnsi="Times New Roman" w:cs="Times New Roman"/>
          <w:i/>
          <w:iCs/>
          <w:lang w:eastAsia="en-US"/>
        </w:rPr>
      </w:pPr>
    </w:p>
    <w:p w14:paraId="13571A06" w14:textId="00034215" w:rsidR="00ED1F49" w:rsidRDefault="00ED1F49">
      <w:pPr>
        <w:pStyle w:val="Lgende"/>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ED1F49" w:rsidRPr="004E176F" w14:paraId="466C4E89" w14:textId="77777777" w:rsidTr="00E655DE">
        <w:trPr>
          <w:trHeight w:val="5241"/>
        </w:trPr>
        <w:tc>
          <w:tcPr>
            <w:tcW w:w="10031" w:type="dxa"/>
            <w:shd w:val="clear" w:color="auto" w:fill="CCFFCC"/>
            <w:vAlign w:val="center"/>
          </w:tcPr>
          <w:p w14:paraId="56AE9B70" w14:textId="215695FF" w:rsidR="0076660D" w:rsidRDefault="0076660D">
            <w:r>
              <w:t xml:space="preserve">Infobox </w:t>
            </w:r>
            <w:r>
              <w:fldChar w:fldCharType="begin"/>
            </w:r>
            <w:r>
              <w:instrText xml:space="preserve"> SEQ Infobox \* ARABIC </w:instrText>
            </w:r>
            <w:r>
              <w:fldChar w:fldCharType="separate"/>
            </w:r>
            <w:r w:rsidR="00400FEA">
              <w:rPr>
                <w:noProof/>
              </w:rPr>
              <w:t>11</w:t>
            </w:r>
            <w:r>
              <w:fldChar w:fldCharType="end"/>
            </w:r>
            <w:r>
              <w:t xml:space="preserve"> – FR CA position:</w:t>
            </w:r>
          </w:p>
          <w:p w14:paraId="534756E0" w14:textId="77777777" w:rsidR="0076660D" w:rsidRDefault="0076660D"/>
          <w:p w14:paraId="038A63BC" w14:textId="40675F07" w:rsidR="00ED1F49" w:rsidRPr="004E176F" w:rsidRDefault="00ED1F49">
            <w:pPr>
              <w:rPr>
                <w:rFonts w:cs="Arial"/>
                <w:lang w:eastAsia="de-DE"/>
              </w:rPr>
            </w:pPr>
            <w:r w:rsidRPr="004E176F">
              <w:rPr>
                <w:rFonts w:cs="Arial"/>
                <w:lang w:eastAsia="de-DE"/>
              </w:rPr>
              <w:t xml:space="preserve">The applicant presents the result of </w:t>
            </w:r>
            <w:proofErr w:type="gramStart"/>
            <w:r w:rsidRPr="004E176F">
              <w:rPr>
                <w:rFonts w:cs="Arial"/>
                <w:lang w:eastAsia="de-DE"/>
              </w:rPr>
              <w:t>C</w:t>
            </w:r>
            <w:r w:rsidRPr="004E176F">
              <w:rPr>
                <w:rFonts w:cs="Arial"/>
                <w:vertAlign w:val="subscript"/>
                <w:lang w:eastAsia="de-DE"/>
              </w:rPr>
              <w:t>soil(</w:t>
            </w:r>
            <w:proofErr w:type="gramEnd"/>
            <w:r w:rsidRPr="004E176F">
              <w:rPr>
                <w:rFonts w:cs="Arial"/>
                <w:vertAlign w:val="subscript"/>
                <w:lang w:eastAsia="de-DE"/>
              </w:rPr>
              <w:t xml:space="preserve">house or building) </w:t>
            </w:r>
            <w:r w:rsidRPr="004E176F">
              <w:rPr>
                <w:rFonts w:cs="Arial"/>
                <w:lang w:eastAsia="de-DE"/>
              </w:rPr>
              <w:t xml:space="preserve">, considering a direct </w:t>
            </w:r>
            <w:r w:rsidR="008A0736">
              <w:rPr>
                <w:rFonts w:cs="Arial"/>
                <w:lang w:eastAsia="de-DE"/>
              </w:rPr>
              <w:t>application</w:t>
            </w:r>
            <w:r w:rsidRPr="004E176F">
              <w:rPr>
                <w:rFonts w:cs="Arial"/>
                <w:lang w:eastAsia="de-DE"/>
              </w:rPr>
              <w:t xml:space="preserve"> of the product </w:t>
            </w:r>
            <w:r w:rsidR="008A0736">
              <w:rPr>
                <w:rFonts w:cs="Arial"/>
                <w:lang w:eastAsia="de-DE"/>
              </w:rPr>
              <w:t>on</w:t>
            </w:r>
            <w:r w:rsidRPr="004E176F">
              <w:rPr>
                <w:rFonts w:cs="Arial"/>
                <w:lang w:eastAsia="de-DE"/>
              </w:rPr>
              <w:t xml:space="preserve"> bare soil. </w:t>
            </w:r>
          </w:p>
          <w:p w14:paraId="6F20D69F" w14:textId="77777777" w:rsidR="00ED1F49" w:rsidRPr="004E176F" w:rsidRDefault="00ED1F49">
            <w:pPr>
              <w:rPr>
                <w:rFonts w:cs="Arial"/>
                <w:lang w:eastAsia="de-DE"/>
              </w:rPr>
            </w:pPr>
            <w:r w:rsidRPr="004E176F">
              <w:rPr>
                <w:rFonts w:cs="Arial"/>
                <w:lang w:eastAsia="de-DE"/>
              </w:rPr>
              <w:t>In the ESD, the default value of the gel fraction released in the environment is F</w:t>
            </w:r>
            <w:r w:rsidRPr="004E176F">
              <w:rPr>
                <w:rFonts w:cs="Arial"/>
                <w:vertAlign w:val="subscript"/>
                <w:lang w:eastAsia="de-DE"/>
              </w:rPr>
              <w:t>spot</w:t>
            </w:r>
            <w:proofErr w:type="gramStart"/>
            <w:r w:rsidRPr="004E176F">
              <w:rPr>
                <w:rFonts w:cs="Arial"/>
                <w:vertAlign w:val="subscript"/>
                <w:lang w:eastAsia="de-DE"/>
              </w:rPr>
              <w:t>,gel</w:t>
            </w:r>
            <w:proofErr w:type="gramEnd"/>
            <w:r w:rsidRPr="004E176F">
              <w:rPr>
                <w:rFonts w:cs="Arial"/>
                <w:lang w:eastAsia="de-DE"/>
              </w:rPr>
              <w:t>=0.9, considering that gels are not applied on porous surface. As the product is applied on a bare soil in this scenario, the applicant changed this default value, admitting that all the product is released to the environment (F</w:t>
            </w:r>
            <w:r w:rsidRPr="004E176F">
              <w:rPr>
                <w:rFonts w:cs="Arial"/>
                <w:vertAlign w:val="subscript"/>
                <w:lang w:eastAsia="de-DE"/>
              </w:rPr>
              <w:t>spot</w:t>
            </w:r>
            <w:proofErr w:type="gramStart"/>
            <w:r w:rsidRPr="004E176F">
              <w:rPr>
                <w:rFonts w:cs="Arial"/>
                <w:vertAlign w:val="subscript"/>
                <w:lang w:eastAsia="de-DE"/>
              </w:rPr>
              <w:t>,gel</w:t>
            </w:r>
            <w:proofErr w:type="gramEnd"/>
            <w:r w:rsidRPr="004E176F">
              <w:rPr>
                <w:rFonts w:cs="Arial"/>
                <w:vertAlign w:val="subscript"/>
                <w:lang w:eastAsia="de-DE"/>
              </w:rPr>
              <w:t xml:space="preserve"> </w:t>
            </w:r>
            <w:r w:rsidRPr="004E176F">
              <w:rPr>
                <w:rFonts w:cs="Arial"/>
                <w:lang w:eastAsia="de-DE"/>
              </w:rPr>
              <w:t xml:space="preserve">=1). </w:t>
            </w:r>
          </w:p>
          <w:p w14:paraId="59D67BDC" w14:textId="0AFA47B0" w:rsidR="00ED1F49" w:rsidRPr="004E176F" w:rsidRDefault="00ED1F49">
            <w:pPr>
              <w:rPr>
                <w:rFonts w:cs="Arial"/>
                <w:vertAlign w:val="subscript"/>
                <w:lang w:eastAsia="de-DE"/>
              </w:rPr>
            </w:pPr>
            <w:r w:rsidRPr="004E176F">
              <w:rPr>
                <w:rFonts w:cs="Arial"/>
                <w:lang w:eastAsia="de-DE"/>
              </w:rPr>
              <w:t>Here are the related results presented by FR CA of the Elocal</w:t>
            </w:r>
            <w:r w:rsidR="004E176F">
              <w:rPr>
                <w:rFonts w:cs="Arial"/>
                <w:vertAlign w:val="subscript"/>
                <w:lang w:eastAsia="de-DE"/>
              </w:rPr>
              <w:t>soil (bare soil–</w:t>
            </w:r>
            <w:r w:rsidRPr="004E176F">
              <w:rPr>
                <w:rFonts w:cs="Arial"/>
                <w:vertAlign w:val="subscript"/>
                <w:lang w:eastAsia="de-DE"/>
              </w:rPr>
              <w:t>direct release)</w:t>
            </w:r>
            <w:r w:rsidR="003A5DE4">
              <w:rPr>
                <w:rFonts w:cs="Arial"/>
                <w:vertAlign w:val="subscript"/>
                <w:lang w:eastAsia="de-DE"/>
              </w:rPr>
              <w:t xml:space="preserve">, </w:t>
            </w:r>
            <w:r w:rsidR="003A5DE4">
              <w:rPr>
                <w:rFonts w:cs="Arial"/>
                <w:lang w:eastAsia="de-DE"/>
              </w:rPr>
              <w:t>with the a.s. technical value</w:t>
            </w:r>
            <w:r w:rsidRPr="004E176F">
              <w:rPr>
                <w:rFonts w:cs="Arial"/>
                <w:lang w:eastAsia="de-DE"/>
              </w:rPr>
              <w:t>:</w:t>
            </w:r>
          </w:p>
          <w:tbl>
            <w:tblPr>
              <w:tblpPr w:leftFromText="141" w:rightFromText="141" w:vertAnchor="text" w:horzAnchor="margin" w:tblpY="251"/>
              <w:tblOverlap w:val="never"/>
              <w:tblW w:w="0" w:type="auto"/>
              <w:tblCellMar>
                <w:left w:w="0" w:type="dxa"/>
                <w:right w:w="0" w:type="dxa"/>
              </w:tblCellMar>
              <w:tblLook w:val="0000" w:firstRow="0" w:lastRow="0" w:firstColumn="0" w:lastColumn="0" w:noHBand="0" w:noVBand="0"/>
            </w:tblPr>
            <w:tblGrid>
              <w:gridCol w:w="3211"/>
              <w:gridCol w:w="2655"/>
              <w:gridCol w:w="3159"/>
            </w:tblGrid>
            <w:tr w:rsidR="00ED1F49" w:rsidRPr="004E176F" w14:paraId="70357D0F" w14:textId="77777777" w:rsidTr="00F52F1C">
              <w:trPr>
                <w:tblHeader/>
              </w:trPr>
              <w:tc>
                <w:tcPr>
                  <w:tcW w:w="9025"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145A888E" w14:textId="2FF1AB3F" w:rsidR="00ED1F49" w:rsidRPr="004E176F" w:rsidRDefault="00ED1F49" w:rsidP="00576716">
                  <w:pPr>
                    <w:spacing w:before="60" w:after="60"/>
                    <w:rPr>
                      <w:b/>
                      <w:color w:val="000000"/>
                      <w:lang w:eastAsia="en-GB"/>
                    </w:rPr>
                  </w:pPr>
                  <w:r w:rsidRPr="004E176F">
                    <w:rPr>
                      <w:b/>
                      <w:lang w:eastAsia="en-US"/>
                    </w:rPr>
                    <w:t>Resulting local emission to relevant environmental compartments</w:t>
                  </w:r>
                  <w:r w:rsidR="0076660D">
                    <w:rPr>
                      <w:b/>
                      <w:lang w:eastAsia="en-US"/>
                    </w:rPr>
                    <w:t xml:space="preserve"> – Scenario 5 (outdoor</w:t>
                  </w:r>
                  <w:r w:rsidR="00576716">
                    <w:rPr>
                      <w:b/>
                      <w:lang w:eastAsia="en-US"/>
                    </w:rPr>
                    <w:t>;</w:t>
                  </w:r>
                  <w:r w:rsidR="0076660D">
                    <w:rPr>
                      <w:b/>
                      <w:lang w:eastAsia="en-US"/>
                    </w:rPr>
                    <w:t xml:space="preserve"> gel</w:t>
                  </w:r>
                  <w:r w:rsidR="00576716">
                    <w:rPr>
                      <w:b/>
                      <w:lang w:eastAsia="en-US"/>
                    </w:rPr>
                    <w:t>; bare soil; nest</w:t>
                  </w:r>
                  <w:r w:rsidR="0076660D">
                    <w:rPr>
                      <w:b/>
                      <w:lang w:eastAsia="en-US"/>
                    </w:rPr>
                    <w:t>)</w:t>
                  </w:r>
                </w:p>
              </w:tc>
            </w:tr>
            <w:tr w:rsidR="00ED1F49" w:rsidRPr="004E176F" w14:paraId="0B0FF5B2" w14:textId="77777777" w:rsidTr="00F52F1C">
              <w:trPr>
                <w:tblHeader/>
              </w:trPr>
              <w:tc>
                <w:tcPr>
                  <w:tcW w:w="321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0BA19C" w14:textId="77777777" w:rsidR="00ED1F49" w:rsidRPr="004E176F" w:rsidRDefault="00ED1F49">
                  <w:pPr>
                    <w:spacing w:before="60" w:after="60"/>
                    <w:rPr>
                      <w:b/>
                      <w:color w:val="000000"/>
                      <w:lang w:eastAsia="en-GB"/>
                    </w:rPr>
                  </w:pPr>
                  <w:r w:rsidRPr="004E176F">
                    <w:rPr>
                      <w:b/>
                      <w:color w:val="000000"/>
                      <w:lang w:eastAsia="en-GB"/>
                    </w:rPr>
                    <w:t>Compartment</w:t>
                  </w:r>
                </w:p>
              </w:tc>
              <w:tc>
                <w:tcPr>
                  <w:tcW w:w="2655"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43AC93" w14:textId="77777777" w:rsidR="00ED1F49" w:rsidRPr="004E176F" w:rsidRDefault="00ED1F49">
                  <w:pPr>
                    <w:spacing w:before="60" w:after="60"/>
                    <w:rPr>
                      <w:b/>
                      <w:color w:val="000000"/>
                      <w:lang w:eastAsia="en-GB"/>
                    </w:rPr>
                  </w:pPr>
                  <w:r w:rsidRPr="004E176F">
                    <w:rPr>
                      <w:b/>
                      <w:color w:val="000000"/>
                      <w:lang w:eastAsia="en-GB"/>
                    </w:rPr>
                    <w:t>Local emission (Elocal</w:t>
                  </w:r>
                  <w:r w:rsidRPr="004E176F">
                    <w:rPr>
                      <w:b/>
                      <w:color w:val="000000"/>
                      <w:vertAlign w:val="subscript"/>
                      <w:lang w:eastAsia="en-GB"/>
                    </w:rPr>
                    <w:t>compartment</w:t>
                  </w:r>
                  <w:r w:rsidRPr="004E176F">
                    <w:rPr>
                      <w:b/>
                      <w:color w:val="000000"/>
                      <w:lang w:eastAsia="en-GB"/>
                    </w:rPr>
                    <w:t>) [kg/d]</w:t>
                  </w:r>
                </w:p>
              </w:tc>
              <w:tc>
                <w:tcPr>
                  <w:tcW w:w="3159"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B404125" w14:textId="77777777" w:rsidR="00ED1F49" w:rsidRPr="004E176F" w:rsidRDefault="00ED1F49">
                  <w:pPr>
                    <w:spacing w:before="60" w:after="60"/>
                    <w:rPr>
                      <w:b/>
                      <w:color w:val="000000"/>
                      <w:lang w:eastAsia="en-GB"/>
                    </w:rPr>
                  </w:pPr>
                  <w:r w:rsidRPr="004E176F">
                    <w:rPr>
                      <w:b/>
                      <w:color w:val="000000"/>
                      <w:lang w:eastAsia="en-GB"/>
                    </w:rPr>
                    <w:t>Remarks</w:t>
                  </w:r>
                </w:p>
              </w:tc>
            </w:tr>
            <w:tr w:rsidR="00ED1F49" w:rsidRPr="004E176F" w14:paraId="6CC6AD5B" w14:textId="77777777" w:rsidTr="00F52F1C">
              <w:tc>
                <w:tcPr>
                  <w:tcW w:w="3211" w:type="dxa"/>
                  <w:tcBorders>
                    <w:top w:val="nil"/>
                    <w:left w:val="single" w:sz="4" w:space="0" w:color="000000"/>
                    <w:bottom w:val="nil"/>
                    <w:right w:val="single" w:sz="4" w:space="0" w:color="000000"/>
                  </w:tcBorders>
                  <w:shd w:val="clear" w:color="auto" w:fill="auto"/>
                  <w:tcMar>
                    <w:top w:w="40" w:type="dxa"/>
                    <w:left w:w="40" w:type="dxa"/>
                    <w:bottom w:w="40" w:type="dxa"/>
                    <w:right w:w="40" w:type="dxa"/>
                  </w:tcMar>
                  <w:vAlign w:val="center"/>
                </w:tcPr>
                <w:p w14:paraId="7E516B8D" w14:textId="77777777" w:rsidR="00ED1F49" w:rsidRPr="004E176F" w:rsidRDefault="00ED1F49">
                  <w:pPr>
                    <w:spacing w:before="60" w:after="60"/>
                    <w:rPr>
                      <w:color w:val="000000"/>
                      <w:lang w:eastAsia="en-GB"/>
                    </w:rPr>
                  </w:pPr>
                  <w:r w:rsidRPr="004E176F">
                    <w:rPr>
                      <w:color w:val="000000"/>
                      <w:lang w:eastAsia="en-GB"/>
                    </w:rPr>
                    <w:t xml:space="preserve">Soil (bare soil – direct release):  </w:t>
                  </w:r>
                </w:p>
              </w:tc>
              <w:tc>
                <w:tcPr>
                  <w:tcW w:w="2655"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149801C7" w14:textId="008715A5" w:rsidR="00ED1F49" w:rsidRPr="004E176F" w:rsidRDefault="004C1D3D">
                  <w:pPr>
                    <w:spacing w:before="60" w:after="60"/>
                    <w:rPr>
                      <w:color w:val="000000"/>
                      <w:lang w:eastAsia="en-GB"/>
                    </w:rPr>
                  </w:pPr>
                  <w:r w:rsidRPr="004E176F">
                    <w:rPr>
                      <w:color w:val="000000"/>
                      <w:lang w:eastAsia="en-GB"/>
                    </w:rPr>
                    <w:t>3.0</w:t>
                  </w:r>
                  <w:r w:rsidR="00102CC6">
                    <w:rPr>
                      <w:color w:val="000000"/>
                      <w:lang w:eastAsia="en-GB"/>
                    </w:rPr>
                    <w:t>6</w:t>
                  </w:r>
                  <w:r w:rsidR="00ED1F49" w:rsidRPr="004E176F">
                    <w:rPr>
                      <w:color w:val="000000"/>
                      <w:lang w:eastAsia="en-GB"/>
                    </w:rPr>
                    <w:t>E-07</w:t>
                  </w:r>
                </w:p>
              </w:tc>
              <w:tc>
                <w:tcPr>
                  <w:tcW w:w="3159"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2688E505" w14:textId="77777777" w:rsidR="00ED1F49" w:rsidRPr="004E176F" w:rsidRDefault="00ED1F49">
                  <w:pPr>
                    <w:spacing w:before="60" w:after="60"/>
                    <w:rPr>
                      <w:color w:val="000000"/>
                      <w:lang w:eastAsia="en-GB"/>
                    </w:rPr>
                  </w:pPr>
                  <w:r w:rsidRPr="004E176F">
                    <w:rPr>
                      <w:color w:val="000000"/>
                      <w:lang w:eastAsia="en-GB"/>
                    </w:rPr>
                    <w:t xml:space="preserve">large building </w:t>
                  </w:r>
                  <w:r w:rsidRPr="004E176F">
                    <w:rPr>
                      <w:b/>
                      <w:color w:val="000000"/>
                      <w:lang w:eastAsia="en-GB"/>
                    </w:rPr>
                    <w:t>or</w:t>
                  </w:r>
                  <w:r w:rsidRPr="004E176F">
                    <w:rPr>
                      <w:color w:val="000000"/>
                      <w:lang w:eastAsia="en-GB"/>
                    </w:rPr>
                    <w:t xml:space="preserve"> houses</w:t>
                  </w:r>
                </w:p>
              </w:tc>
            </w:tr>
          </w:tbl>
          <w:p w14:paraId="36A3D698" w14:textId="402F2320" w:rsidR="00ED1F49" w:rsidRPr="004E176F" w:rsidRDefault="00ED1F49">
            <w:pPr>
              <w:rPr>
                <w:rFonts w:cs="Arial"/>
                <w:color w:val="CCFFCC"/>
                <w:lang w:eastAsia="de-DE"/>
              </w:rPr>
            </w:pPr>
          </w:p>
        </w:tc>
      </w:tr>
    </w:tbl>
    <w:p w14:paraId="7591D14B" w14:textId="5EF9A945" w:rsidR="00B02904" w:rsidRDefault="00B02904">
      <w:pPr>
        <w:spacing w:line="260" w:lineRule="atLeast"/>
        <w:rPr>
          <w:rFonts w:ascii="Times New Roman" w:eastAsia="Calibri" w:hAnsi="Times New Roman" w:cs="Times New Roman"/>
          <w:i/>
          <w:iCs/>
          <w:lang w:eastAsia="en-US"/>
        </w:rPr>
      </w:pPr>
    </w:p>
    <w:p w14:paraId="2ADF9289" w14:textId="66457FA8" w:rsidR="003A5DE4" w:rsidRDefault="003A5DE4">
      <w:pPr>
        <w:spacing w:line="260" w:lineRule="atLeast"/>
        <w:rPr>
          <w:rFonts w:ascii="Times New Roman" w:eastAsia="Calibri" w:hAnsi="Times New Roman" w:cs="Times New Roman"/>
          <w:i/>
          <w:iCs/>
          <w:lang w:eastAsia="en-US"/>
        </w:rPr>
      </w:pPr>
    </w:p>
    <w:p w14:paraId="6CCBD13A" w14:textId="1795A773" w:rsidR="00B02904" w:rsidRPr="007148EA" w:rsidRDefault="00ED1F49">
      <w:pPr>
        <w:spacing w:line="260" w:lineRule="atLeast"/>
        <w:rPr>
          <w:rFonts w:ascii="Times New Roman" w:eastAsia="Calibri" w:hAnsi="Times New Roman" w:cs="Times New Roman"/>
          <w:b/>
          <w:i/>
          <w:lang w:eastAsia="en-US"/>
        </w:rPr>
      </w:pPr>
      <w:r>
        <w:rPr>
          <w:rFonts w:eastAsia="Calibri"/>
          <w:b/>
          <w:bCs/>
          <w:lang w:eastAsia="en-US"/>
        </w:rPr>
        <w:t>Scenario [6</w:t>
      </w:r>
      <w:r w:rsidR="00B02904">
        <w:rPr>
          <w:rFonts w:eastAsia="Calibri"/>
          <w:b/>
          <w:bCs/>
          <w:lang w:eastAsia="en-US"/>
        </w:rPr>
        <w:t>]</w:t>
      </w:r>
    </w:p>
    <w:tbl>
      <w:tblPr>
        <w:tblW w:w="0" w:type="auto"/>
        <w:tblInd w:w="108" w:type="dxa"/>
        <w:tblLayout w:type="fixed"/>
        <w:tblLook w:val="0000" w:firstRow="0" w:lastRow="0" w:firstColumn="0" w:lastColumn="0" w:noHBand="0" w:noVBand="0"/>
      </w:tblPr>
      <w:tblGrid>
        <w:gridCol w:w="3936"/>
        <w:gridCol w:w="1451"/>
        <w:gridCol w:w="1560"/>
        <w:gridCol w:w="2135"/>
      </w:tblGrid>
      <w:tr w:rsidR="00B02904" w14:paraId="7ADE1FDA" w14:textId="77777777" w:rsidTr="00F52F1C">
        <w:trPr>
          <w:trHeight w:val="346"/>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6226858B" w14:textId="77777777" w:rsidR="00B02904" w:rsidRDefault="00B02904" w:rsidP="00F52F1C">
            <w:pPr>
              <w:spacing w:before="60" w:after="60" w:line="260" w:lineRule="atLeast"/>
            </w:pPr>
            <w:r>
              <w:rPr>
                <w:rFonts w:eastAsia="Calibri"/>
                <w:b/>
                <w:sz w:val="18"/>
                <w:szCs w:val="18"/>
                <w:lang w:eastAsia="en-US"/>
              </w:rPr>
              <w:t>Input parameters for calculating the local emission</w:t>
            </w:r>
          </w:p>
        </w:tc>
      </w:tr>
      <w:tr w:rsidR="00B02904" w14:paraId="4435ED04"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3678DFCA"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Input </w:t>
            </w:r>
          </w:p>
        </w:tc>
        <w:tc>
          <w:tcPr>
            <w:tcW w:w="1451" w:type="dxa"/>
            <w:tcBorders>
              <w:top w:val="single" w:sz="4" w:space="0" w:color="000000"/>
              <w:left w:val="single" w:sz="4" w:space="0" w:color="000000"/>
              <w:bottom w:val="single" w:sz="4" w:space="0" w:color="000000"/>
            </w:tcBorders>
            <w:shd w:val="clear" w:color="auto" w:fill="auto"/>
            <w:vAlign w:val="center"/>
          </w:tcPr>
          <w:p w14:paraId="562E09F2"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Value </w:t>
            </w:r>
          </w:p>
        </w:tc>
        <w:tc>
          <w:tcPr>
            <w:tcW w:w="1560" w:type="dxa"/>
            <w:tcBorders>
              <w:top w:val="single" w:sz="4" w:space="0" w:color="000000"/>
              <w:left w:val="single" w:sz="4" w:space="0" w:color="000000"/>
              <w:bottom w:val="single" w:sz="4" w:space="0" w:color="000000"/>
            </w:tcBorders>
            <w:shd w:val="clear" w:color="auto" w:fill="auto"/>
            <w:vAlign w:val="center"/>
          </w:tcPr>
          <w:p w14:paraId="3F406048"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Unit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7C0E" w14:textId="77777777" w:rsidR="00B02904" w:rsidRDefault="00B02904" w:rsidP="00F52F1C">
            <w:pPr>
              <w:spacing w:before="60" w:after="60" w:line="260" w:lineRule="atLeast"/>
            </w:pPr>
            <w:r>
              <w:rPr>
                <w:rFonts w:eastAsia="Calibri" w:cs="Arial"/>
                <w:b/>
                <w:bCs/>
                <w:color w:val="000000"/>
                <w:sz w:val="18"/>
                <w:szCs w:val="18"/>
                <w:lang w:eastAsia="en-GB"/>
              </w:rPr>
              <w:t>Remarks</w:t>
            </w:r>
          </w:p>
        </w:tc>
      </w:tr>
      <w:tr w:rsidR="00ED1F49" w14:paraId="2184D217" w14:textId="77777777" w:rsidTr="00F52F1C">
        <w:trPr>
          <w:trHeight w:val="75"/>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D29AAD" w14:textId="37A6DED9" w:rsidR="00ED1F49" w:rsidRDefault="00ED1F49" w:rsidP="00ED1F49">
            <w:pPr>
              <w:spacing w:before="60" w:after="60" w:line="260" w:lineRule="atLeast"/>
            </w:pPr>
            <w:r w:rsidRPr="007B73FC">
              <w:rPr>
                <w:color w:val="000000"/>
                <w:sz w:val="18"/>
                <w:szCs w:val="18"/>
                <w:lang w:eastAsia="en-GB"/>
              </w:rPr>
              <w:t>Scenario:</w:t>
            </w:r>
            <w:r w:rsidRPr="007B73FC">
              <w:rPr>
                <w:i/>
                <w:color w:val="FF0000"/>
                <w:sz w:val="18"/>
                <w:szCs w:val="18"/>
                <w:lang w:eastAsia="en-GB"/>
              </w:rPr>
              <w:t xml:space="preserve"> </w:t>
            </w:r>
            <w:r w:rsidRPr="007B73FC">
              <w:rPr>
                <w:i/>
              </w:rPr>
              <w:t>Bait box application on terrace</w:t>
            </w:r>
          </w:p>
        </w:tc>
      </w:tr>
      <w:tr w:rsidR="00ED1F49" w14:paraId="73E6C939"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7F7C7DC4" w14:textId="5A3D9DD5" w:rsidR="00ED1F49" w:rsidRDefault="00ED1F49" w:rsidP="00ED1F49">
            <w:pPr>
              <w:spacing w:before="60" w:after="60" w:line="260" w:lineRule="atLeast"/>
              <w:rPr>
                <w:rFonts w:eastAsia="Calibri" w:cs="Arial"/>
                <w:i/>
                <w:color w:val="000000"/>
                <w:sz w:val="18"/>
                <w:szCs w:val="18"/>
                <w:lang w:eastAsia="en-GB"/>
              </w:rPr>
            </w:pPr>
            <w:r w:rsidRPr="007B73FC">
              <w:rPr>
                <w:lang w:eastAsia="en-GB"/>
              </w:rPr>
              <w:t>Application rate of biocidal product</w:t>
            </w:r>
            <w:r w:rsidRPr="007B73FC">
              <w:rPr>
                <w:i/>
                <w:lang w:eastAsia="en-GB"/>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14:paraId="65F1B7FF" w14:textId="08DCE872" w:rsidR="00ED1F49" w:rsidRDefault="00ED1F49" w:rsidP="00ED1F49">
            <w:pPr>
              <w:snapToGrid w:val="0"/>
              <w:spacing w:before="60" w:after="60" w:line="260" w:lineRule="atLeast"/>
              <w:rPr>
                <w:rFonts w:eastAsia="Calibri" w:cs="Arial"/>
                <w:i/>
                <w:color w:val="000000"/>
                <w:sz w:val="18"/>
                <w:szCs w:val="18"/>
                <w:lang w:eastAsia="en-GB"/>
              </w:rPr>
            </w:pPr>
            <w:r w:rsidRPr="007B73FC">
              <w:rPr>
                <w:lang w:eastAsia="en-GB"/>
              </w:rPr>
              <w:t>4</w:t>
            </w:r>
          </w:p>
        </w:tc>
        <w:tc>
          <w:tcPr>
            <w:tcW w:w="1560" w:type="dxa"/>
            <w:tcBorders>
              <w:top w:val="single" w:sz="4" w:space="0" w:color="000000"/>
              <w:left w:val="single" w:sz="4" w:space="0" w:color="000000"/>
              <w:bottom w:val="single" w:sz="4" w:space="0" w:color="000000"/>
            </w:tcBorders>
            <w:shd w:val="clear" w:color="auto" w:fill="auto"/>
            <w:vAlign w:val="center"/>
          </w:tcPr>
          <w:p w14:paraId="052C8BC8" w14:textId="077E9494" w:rsidR="00ED1F49" w:rsidRDefault="00ED1F49" w:rsidP="00ED1F49">
            <w:pPr>
              <w:spacing w:before="60" w:after="60" w:line="260" w:lineRule="atLeast"/>
              <w:rPr>
                <w:rFonts w:ascii="Times New Roman" w:eastAsia="Calibri" w:hAnsi="Times New Roman" w:cs="Arial"/>
                <w:i/>
                <w:color w:val="000000"/>
                <w:sz w:val="18"/>
                <w:szCs w:val="18"/>
                <w:lang w:eastAsia="en-GB"/>
              </w:rPr>
            </w:pPr>
            <w:r w:rsidRPr="007B73FC">
              <w:rPr>
                <w:i/>
                <w:lang w:eastAsia="en-GB"/>
              </w:rPr>
              <w:t>g</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187A" w14:textId="1E16A9AA" w:rsidR="00ED1F49" w:rsidRDefault="00ED1F49" w:rsidP="00ED1F49">
            <w:pPr>
              <w:snapToGrid w:val="0"/>
              <w:spacing w:before="60" w:after="60" w:line="260" w:lineRule="atLeast"/>
              <w:rPr>
                <w:rFonts w:ascii="Times New Roman" w:eastAsia="Calibri" w:hAnsi="Times New Roman" w:cs="Arial"/>
                <w:i/>
                <w:color w:val="000000"/>
                <w:sz w:val="18"/>
                <w:szCs w:val="18"/>
                <w:lang w:eastAsia="en-GB"/>
              </w:rPr>
            </w:pPr>
            <w:r w:rsidRPr="007B73FC">
              <w:rPr>
                <w:rFonts w:cs="Arial"/>
                <w:color w:val="000000"/>
                <w:sz w:val="18"/>
                <w:szCs w:val="18"/>
                <w:lang w:eastAsia="en-GB"/>
              </w:rPr>
              <w:t>Worst-case amount of product within a bait box</w:t>
            </w:r>
          </w:p>
        </w:tc>
      </w:tr>
      <w:tr w:rsidR="00ED1F49" w14:paraId="672A41DE"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77C285CA" w14:textId="1717781B" w:rsidR="00ED1F49" w:rsidRDefault="00ED1F49" w:rsidP="00ED1F49">
            <w:pPr>
              <w:spacing w:before="60" w:after="60" w:line="260" w:lineRule="atLeast"/>
              <w:rPr>
                <w:rFonts w:eastAsia="Calibri" w:cs="Arial"/>
                <w:color w:val="000000"/>
                <w:sz w:val="18"/>
                <w:szCs w:val="18"/>
                <w:lang w:eastAsia="en-GB"/>
              </w:rPr>
            </w:pPr>
            <w:r w:rsidRPr="007B73FC">
              <w:rPr>
                <w:lang w:eastAsia="en-GB"/>
              </w:rPr>
              <w:lastRenderedPageBreak/>
              <w:t>Concentration of active substance in the product</w:t>
            </w:r>
          </w:p>
        </w:tc>
        <w:tc>
          <w:tcPr>
            <w:tcW w:w="1451" w:type="dxa"/>
            <w:tcBorders>
              <w:top w:val="single" w:sz="4" w:space="0" w:color="000000"/>
              <w:left w:val="single" w:sz="4" w:space="0" w:color="000000"/>
              <w:bottom w:val="single" w:sz="4" w:space="0" w:color="000000"/>
            </w:tcBorders>
            <w:shd w:val="clear" w:color="auto" w:fill="auto"/>
            <w:vAlign w:val="center"/>
          </w:tcPr>
          <w:p w14:paraId="7C93A0C6" w14:textId="7A6761C5"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0.02</w:t>
            </w:r>
          </w:p>
        </w:tc>
        <w:tc>
          <w:tcPr>
            <w:tcW w:w="1560" w:type="dxa"/>
            <w:tcBorders>
              <w:top w:val="single" w:sz="4" w:space="0" w:color="000000"/>
              <w:left w:val="single" w:sz="4" w:space="0" w:color="000000"/>
              <w:bottom w:val="single" w:sz="4" w:space="0" w:color="000000"/>
            </w:tcBorders>
            <w:shd w:val="clear" w:color="auto" w:fill="auto"/>
            <w:vAlign w:val="center"/>
          </w:tcPr>
          <w:p w14:paraId="468BB8A7" w14:textId="1761E309" w:rsidR="00ED1F49" w:rsidRDefault="00ED1F49" w:rsidP="00ED1F49">
            <w:pPr>
              <w:spacing w:before="60" w:after="60" w:line="260" w:lineRule="atLeast"/>
              <w:rPr>
                <w:rFonts w:ascii="Times New Roman" w:eastAsia="Calibri" w:hAnsi="Times New Roman" w:cs="Arial"/>
                <w:i/>
                <w:color w:val="000000"/>
                <w:sz w:val="18"/>
                <w:szCs w:val="18"/>
                <w:lang w:eastAsia="en-GB"/>
              </w:rPr>
            </w:pPr>
            <w:r w:rsidRPr="007B73FC">
              <w:rPr>
                <w:i/>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A7B8" w14:textId="77777777" w:rsidR="00ED1F49" w:rsidRDefault="00ED1F49" w:rsidP="00ED1F49">
            <w:pPr>
              <w:snapToGrid w:val="0"/>
              <w:spacing w:before="60" w:after="60" w:line="260" w:lineRule="atLeast"/>
              <w:rPr>
                <w:rFonts w:ascii="Times New Roman" w:eastAsia="Calibri" w:hAnsi="Times New Roman" w:cs="Arial"/>
                <w:i/>
                <w:color w:val="000000"/>
                <w:sz w:val="18"/>
                <w:szCs w:val="18"/>
                <w:lang w:eastAsia="en-GB"/>
              </w:rPr>
            </w:pPr>
          </w:p>
        </w:tc>
      </w:tr>
      <w:tr w:rsidR="00ED1F49" w14:paraId="16D13915"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5B2DBD96" w14:textId="214F943B"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Number of total spot</w:t>
            </w:r>
          </w:p>
        </w:tc>
        <w:tc>
          <w:tcPr>
            <w:tcW w:w="1451" w:type="dxa"/>
            <w:tcBorders>
              <w:top w:val="single" w:sz="4" w:space="0" w:color="000000"/>
              <w:left w:val="single" w:sz="4" w:space="0" w:color="000000"/>
              <w:bottom w:val="single" w:sz="4" w:space="0" w:color="000000"/>
            </w:tcBorders>
            <w:shd w:val="clear" w:color="auto" w:fill="auto"/>
            <w:vAlign w:val="center"/>
          </w:tcPr>
          <w:p w14:paraId="04CEF877" w14:textId="04F66B9C"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4</w:t>
            </w:r>
          </w:p>
        </w:tc>
        <w:tc>
          <w:tcPr>
            <w:tcW w:w="1560" w:type="dxa"/>
            <w:tcBorders>
              <w:top w:val="single" w:sz="4" w:space="0" w:color="000000"/>
              <w:left w:val="single" w:sz="4" w:space="0" w:color="000000"/>
              <w:bottom w:val="single" w:sz="4" w:space="0" w:color="000000"/>
            </w:tcBorders>
            <w:shd w:val="clear" w:color="auto" w:fill="auto"/>
            <w:vAlign w:val="center"/>
          </w:tcPr>
          <w:p w14:paraId="131E9FF6" w14:textId="7C8B00C8" w:rsidR="00ED1F49" w:rsidRDefault="00ED1F49" w:rsidP="00ED1F49">
            <w:pPr>
              <w:snapToGrid w:val="0"/>
              <w:spacing w:before="60" w:after="60" w:line="260" w:lineRule="atLeast"/>
              <w:rPr>
                <w:rFonts w:ascii="Times New Roman" w:eastAsia="Calibri" w:hAnsi="Times New Roman" w:cs="Times New Roman"/>
                <w:color w:val="000000"/>
                <w:sz w:val="18"/>
                <w:szCs w:val="18"/>
                <w:lang w:eastAsia="en-GB"/>
              </w:rPr>
            </w:pPr>
            <w:r w:rsidRPr="007B73FC">
              <w:rPr>
                <w:lang w:eastAsia="en-GB"/>
              </w:rPr>
              <w:t>4 for houses and 4 for buildings</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52B9" w14:textId="41D9CBD0" w:rsidR="00ED1F49" w:rsidRDefault="00ED1F49" w:rsidP="00ED1F49">
            <w:pPr>
              <w:snapToGrid w:val="0"/>
              <w:spacing w:before="60" w:after="60" w:line="260" w:lineRule="atLeast"/>
              <w:rPr>
                <w:rFonts w:ascii="Times New Roman" w:eastAsia="Calibri" w:hAnsi="Times New Roman" w:cs="Arial"/>
                <w:color w:val="000000"/>
                <w:sz w:val="18"/>
                <w:szCs w:val="18"/>
                <w:lang w:eastAsia="en-GB"/>
              </w:rPr>
            </w:pPr>
            <w:r w:rsidRPr="007B73FC">
              <w:rPr>
                <w:lang w:eastAsia="en-GB"/>
              </w:rPr>
              <w:t>Quantity to cover a terrace application by a professional treating both domestic and larger buildings.</w:t>
            </w:r>
          </w:p>
        </w:tc>
      </w:tr>
      <w:tr w:rsidR="00ED1F49" w14:paraId="3634DFEA"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7387A51B" w14:textId="055CF20D"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Fraction of emission to soil</w:t>
            </w:r>
          </w:p>
        </w:tc>
        <w:tc>
          <w:tcPr>
            <w:tcW w:w="1451" w:type="dxa"/>
            <w:tcBorders>
              <w:top w:val="single" w:sz="4" w:space="0" w:color="000000"/>
              <w:left w:val="single" w:sz="4" w:space="0" w:color="000000"/>
              <w:bottom w:val="single" w:sz="4" w:space="0" w:color="000000"/>
            </w:tcBorders>
            <w:shd w:val="clear" w:color="auto" w:fill="auto"/>
            <w:vAlign w:val="center"/>
          </w:tcPr>
          <w:p w14:paraId="35D5EBC7" w14:textId="59BE9358"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0.2</w:t>
            </w:r>
          </w:p>
        </w:tc>
        <w:tc>
          <w:tcPr>
            <w:tcW w:w="1560" w:type="dxa"/>
            <w:tcBorders>
              <w:top w:val="single" w:sz="4" w:space="0" w:color="000000"/>
              <w:left w:val="single" w:sz="4" w:space="0" w:color="000000"/>
              <w:bottom w:val="single" w:sz="4" w:space="0" w:color="000000"/>
            </w:tcBorders>
            <w:shd w:val="clear" w:color="auto" w:fill="auto"/>
            <w:vAlign w:val="center"/>
          </w:tcPr>
          <w:p w14:paraId="6AC30B94" w14:textId="7F2780C4"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283F" w14:textId="77777777" w:rsidR="00ED1F49" w:rsidRDefault="00ED1F49" w:rsidP="00ED1F49">
            <w:pPr>
              <w:snapToGrid w:val="0"/>
              <w:spacing w:before="60" w:after="60" w:line="260" w:lineRule="atLeast"/>
              <w:rPr>
                <w:rFonts w:eastAsia="Calibri" w:cs="Arial"/>
                <w:color w:val="000000"/>
                <w:sz w:val="18"/>
                <w:szCs w:val="18"/>
                <w:lang w:eastAsia="en-GB"/>
              </w:rPr>
            </w:pPr>
          </w:p>
        </w:tc>
      </w:tr>
      <w:tr w:rsidR="00ED1F49" w14:paraId="11BDA2BD" w14:textId="77777777" w:rsidTr="00102CC6">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257EE47C" w14:textId="2983CB54"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Area exposed</w:t>
            </w:r>
          </w:p>
        </w:tc>
        <w:tc>
          <w:tcPr>
            <w:tcW w:w="1451" w:type="dxa"/>
            <w:tcBorders>
              <w:top w:val="single" w:sz="4" w:space="0" w:color="000000"/>
              <w:left w:val="single" w:sz="4" w:space="0" w:color="000000"/>
              <w:bottom w:val="single" w:sz="4" w:space="0" w:color="000000"/>
            </w:tcBorders>
            <w:shd w:val="clear" w:color="auto" w:fill="auto"/>
            <w:vAlign w:val="center"/>
          </w:tcPr>
          <w:p w14:paraId="10101FAC" w14:textId="401C0D30"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8.5</w:t>
            </w:r>
          </w:p>
        </w:tc>
        <w:tc>
          <w:tcPr>
            <w:tcW w:w="1560" w:type="dxa"/>
            <w:tcBorders>
              <w:top w:val="single" w:sz="4" w:space="0" w:color="000000"/>
              <w:left w:val="single" w:sz="4" w:space="0" w:color="000000"/>
              <w:bottom w:val="single" w:sz="4" w:space="0" w:color="000000"/>
            </w:tcBorders>
            <w:shd w:val="clear" w:color="auto" w:fill="auto"/>
            <w:vAlign w:val="center"/>
          </w:tcPr>
          <w:p w14:paraId="559BCCEB" w14:textId="0F32C2B5"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m</w:t>
            </w:r>
            <w:r w:rsidRPr="007B73FC">
              <w:rPr>
                <w:vertAlign w:val="superscript"/>
                <w:lang w:eastAsia="en-GB"/>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3F7E" w14:textId="29644C2F" w:rsidR="00ED1F49" w:rsidRDefault="00ED1F49" w:rsidP="00ED1F49">
            <w:pPr>
              <w:snapToGrid w:val="0"/>
              <w:spacing w:before="60" w:after="60" w:line="260" w:lineRule="atLeast"/>
              <w:rPr>
                <w:rFonts w:eastAsia="Calibri" w:cs="Arial"/>
                <w:color w:val="000000"/>
                <w:sz w:val="18"/>
                <w:szCs w:val="18"/>
                <w:lang w:eastAsia="en-GB"/>
              </w:rPr>
            </w:pPr>
            <w:r w:rsidRPr="007B73FC">
              <w:rPr>
                <w:lang w:eastAsia="en-GB"/>
              </w:rPr>
              <w:t>Default area for terrace scenario according to TAB 2017</w:t>
            </w:r>
          </w:p>
        </w:tc>
      </w:tr>
      <w:tr w:rsidR="00ED1F49" w14:paraId="5CB6E3D4"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5B711FEF" w14:textId="6F4F1AF2" w:rsidR="00ED1F49" w:rsidRPr="007B73FC" w:rsidRDefault="00ED1F49" w:rsidP="00ED1F49">
            <w:pPr>
              <w:snapToGrid w:val="0"/>
              <w:spacing w:before="60" w:after="60" w:line="260" w:lineRule="atLeast"/>
              <w:rPr>
                <w:lang w:eastAsia="en-GB"/>
              </w:rPr>
            </w:pPr>
            <w:r w:rsidRPr="007B73FC">
              <w:rPr>
                <w:lang w:eastAsia="en-GB"/>
              </w:rPr>
              <w:t>Volume area</w:t>
            </w:r>
          </w:p>
        </w:tc>
        <w:tc>
          <w:tcPr>
            <w:tcW w:w="1451" w:type="dxa"/>
            <w:tcBorders>
              <w:top w:val="single" w:sz="4" w:space="0" w:color="000000"/>
              <w:left w:val="single" w:sz="4" w:space="0" w:color="000000"/>
              <w:bottom w:val="single" w:sz="4" w:space="0" w:color="000000"/>
            </w:tcBorders>
            <w:shd w:val="clear" w:color="auto" w:fill="auto"/>
            <w:vAlign w:val="center"/>
          </w:tcPr>
          <w:p w14:paraId="1DE300D9" w14:textId="48C9BB70" w:rsidR="00ED1F49" w:rsidRPr="007B73FC" w:rsidRDefault="00ED1F49" w:rsidP="00ED1F49">
            <w:pPr>
              <w:snapToGrid w:val="0"/>
              <w:spacing w:before="60" w:after="60" w:line="260" w:lineRule="atLeast"/>
              <w:rPr>
                <w:lang w:eastAsia="en-GB"/>
              </w:rPr>
            </w:pPr>
            <w:r w:rsidRPr="007B73FC">
              <w:rPr>
                <w:lang w:eastAsia="en-GB"/>
              </w:rPr>
              <w:t>4.25</w:t>
            </w:r>
          </w:p>
        </w:tc>
        <w:tc>
          <w:tcPr>
            <w:tcW w:w="1560" w:type="dxa"/>
            <w:tcBorders>
              <w:top w:val="single" w:sz="4" w:space="0" w:color="000000"/>
              <w:left w:val="single" w:sz="4" w:space="0" w:color="000000"/>
              <w:bottom w:val="single" w:sz="4" w:space="0" w:color="000000"/>
            </w:tcBorders>
            <w:shd w:val="clear" w:color="auto" w:fill="auto"/>
            <w:vAlign w:val="center"/>
          </w:tcPr>
          <w:p w14:paraId="28A44353" w14:textId="7E288589" w:rsidR="00ED1F49" w:rsidRPr="007B73FC" w:rsidRDefault="00ED1F49" w:rsidP="00ED1F49">
            <w:pPr>
              <w:snapToGrid w:val="0"/>
              <w:spacing w:before="60" w:after="60" w:line="260" w:lineRule="atLeast"/>
              <w:rPr>
                <w:lang w:eastAsia="en-GB"/>
              </w:rPr>
            </w:pPr>
            <w:r w:rsidRPr="007B73FC">
              <w:rPr>
                <w:lang w:eastAsia="en-GB"/>
              </w:rPr>
              <w:t>m</w:t>
            </w:r>
            <w:r w:rsidRPr="007B73FC">
              <w:rPr>
                <w:vertAlign w:val="superscript"/>
                <w:lang w:eastAsia="en-GB"/>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8D5C" w14:textId="7397CE67" w:rsidR="00ED1F49" w:rsidRPr="007B73FC" w:rsidRDefault="00ED1F49" w:rsidP="00ED1F49">
            <w:pPr>
              <w:snapToGrid w:val="0"/>
              <w:spacing w:before="60" w:after="60" w:line="260" w:lineRule="atLeast"/>
              <w:rPr>
                <w:lang w:eastAsia="en-GB"/>
              </w:rPr>
            </w:pPr>
            <w:r w:rsidRPr="007B73FC">
              <w:rPr>
                <w:lang w:eastAsia="en-GB"/>
              </w:rPr>
              <w:t>Default</w:t>
            </w:r>
          </w:p>
        </w:tc>
      </w:tr>
      <w:tr w:rsidR="00ED1F49" w14:paraId="0243F7D3" w14:textId="77777777" w:rsidTr="00102CC6">
        <w:trPr>
          <w:trHeight w:val="93"/>
        </w:trPr>
        <w:tc>
          <w:tcPr>
            <w:tcW w:w="3936" w:type="dxa"/>
            <w:tcBorders>
              <w:top w:val="single" w:sz="4" w:space="0" w:color="000000"/>
              <w:left w:val="single" w:sz="4" w:space="0" w:color="000000"/>
              <w:bottom w:val="single" w:sz="4" w:space="0" w:color="000000"/>
            </w:tcBorders>
            <w:shd w:val="clear" w:color="auto" w:fill="auto"/>
          </w:tcPr>
          <w:p w14:paraId="46BFD4A8" w14:textId="0486FCCC" w:rsidR="00ED1F49" w:rsidRPr="007B73FC" w:rsidRDefault="00ED1F49" w:rsidP="00ED1F49">
            <w:pPr>
              <w:snapToGrid w:val="0"/>
              <w:spacing w:before="60" w:after="60" w:line="260" w:lineRule="atLeast"/>
              <w:rPr>
                <w:lang w:eastAsia="en-GB"/>
              </w:rPr>
            </w:pPr>
            <w:r w:rsidRPr="007B73FC">
              <w:t>Number of houses per STP*</w:t>
            </w:r>
          </w:p>
        </w:tc>
        <w:tc>
          <w:tcPr>
            <w:tcW w:w="1451" w:type="dxa"/>
            <w:tcBorders>
              <w:top w:val="single" w:sz="4" w:space="0" w:color="000000"/>
              <w:left w:val="single" w:sz="4" w:space="0" w:color="000000"/>
              <w:bottom w:val="single" w:sz="4" w:space="0" w:color="000000"/>
            </w:tcBorders>
            <w:shd w:val="clear" w:color="auto" w:fill="auto"/>
          </w:tcPr>
          <w:p w14:paraId="484E0FF7" w14:textId="499CD8DB" w:rsidR="00ED1F49" w:rsidRPr="007B73FC" w:rsidRDefault="00ED1F49" w:rsidP="00ED1F49">
            <w:pPr>
              <w:snapToGrid w:val="0"/>
              <w:spacing w:before="60" w:after="60" w:line="260" w:lineRule="atLeast"/>
              <w:rPr>
                <w:lang w:eastAsia="en-GB"/>
              </w:rPr>
            </w:pPr>
            <w:r w:rsidRPr="007B73FC">
              <w:t>2500</w:t>
            </w:r>
          </w:p>
        </w:tc>
        <w:tc>
          <w:tcPr>
            <w:tcW w:w="1560" w:type="dxa"/>
            <w:tcBorders>
              <w:top w:val="single" w:sz="4" w:space="0" w:color="000000"/>
              <w:left w:val="single" w:sz="4" w:space="0" w:color="000000"/>
              <w:bottom w:val="single" w:sz="4" w:space="0" w:color="000000"/>
            </w:tcBorders>
            <w:shd w:val="clear" w:color="auto" w:fill="auto"/>
          </w:tcPr>
          <w:p w14:paraId="75C755E3" w14:textId="2138239E" w:rsidR="00ED1F49" w:rsidRPr="007B73FC" w:rsidRDefault="00ED1F49" w:rsidP="00ED1F49">
            <w:pPr>
              <w:snapToGrid w:val="0"/>
              <w:spacing w:before="60" w:after="60" w:line="260" w:lineRule="atLeast"/>
              <w:rPr>
                <w:lang w:eastAsia="en-GB"/>
              </w:rPr>
            </w:pPr>
            <w:r w:rsidRPr="007B73FC">
              <w:rPr>
                <w:lang w:eastAsia="en-GB"/>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B36D987" w14:textId="01BB1555" w:rsidR="00ED1F49" w:rsidRPr="007B73FC" w:rsidRDefault="00ED1F49" w:rsidP="00ED1F49">
            <w:pPr>
              <w:snapToGrid w:val="0"/>
              <w:spacing w:before="60" w:after="60" w:line="260" w:lineRule="atLeast"/>
              <w:rPr>
                <w:lang w:eastAsia="en-GB"/>
              </w:rPr>
            </w:pPr>
            <w:r w:rsidRPr="007B73FC">
              <w:rPr>
                <w:lang w:eastAsia="en-GB"/>
              </w:rPr>
              <w:t>Default</w:t>
            </w:r>
          </w:p>
        </w:tc>
      </w:tr>
      <w:tr w:rsidR="00ED1F49" w14:paraId="579A8ECE"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0F98EC31" w14:textId="5F656035" w:rsidR="00ED1F49" w:rsidRPr="007B73FC" w:rsidRDefault="00ED1F49" w:rsidP="00ED1F49">
            <w:pPr>
              <w:snapToGrid w:val="0"/>
              <w:spacing w:before="60" w:after="60" w:line="260" w:lineRule="atLeast"/>
            </w:pPr>
            <w:r w:rsidRPr="007B73FC">
              <w:t>Number of larger buildings per STP</w:t>
            </w:r>
          </w:p>
        </w:tc>
        <w:tc>
          <w:tcPr>
            <w:tcW w:w="1451" w:type="dxa"/>
            <w:tcBorders>
              <w:top w:val="single" w:sz="4" w:space="0" w:color="000000"/>
              <w:left w:val="single" w:sz="4" w:space="0" w:color="000000"/>
              <w:bottom w:val="single" w:sz="4" w:space="0" w:color="000000"/>
            </w:tcBorders>
            <w:shd w:val="clear" w:color="auto" w:fill="auto"/>
          </w:tcPr>
          <w:p w14:paraId="78A9C3FA" w14:textId="4F28B642" w:rsidR="00ED1F49" w:rsidRPr="007B73FC" w:rsidRDefault="00ED1F49" w:rsidP="00ED1F49">
            <w:pPr>
              <w:snapToGrid w:val="0"/>
              <w:spacing w:before="60" w:after="60" w:line="260" w:lineRule="atLeast"/>
            </w:pPr>
            <w:r w:rsidRPr="007B73FC">
              <w:t>300**</w:t>
            </w:r>
          </w:p>
        </w:tc>
        <w:tc>
          <w:tcPr>
            <w:tcW w:w="1560" w:type="dxa"/>
            <w:tcBorders>
              <w:top w:val="single" w:sz="4" w:space="0" w:color="000000"/>
              <w:left w:val="single" w:sz="4" w:space="0" w:color="000000"/>
              <w:bottom w:val="single" w:sz="4" w:space="0" w:color="000000"/>
            </w:tcBorders>
            <w:shd w:val="clear" w:color="auto" w:fill="auto"/>
          </w:tcPr>
          <w:p w14:paraId="23D04628" w14:textId="67E4D61E" w:rsidR="00ED1F49" w:rsidRPr="007B73FC" w:rsidRDefault="00ED1F49" w:rsidP="00ED1F49">
            <w:pPr>
              <w:snapToGrid w:val="0"/>
              <w:spacing w:before="60" w:after="60" w:line="260" w:lineRule="atLeast"/>
              <w:rPr>
                <w:lang w:eastAsia="en-GB"/>
              </w:rPr>
            </w:pPr>
            <w:r w:rsidRPr="007B73FC">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8203B96" w14:textId="50F73C6D" w:rsidR="00ED1F49" w:rsidRPr="007B73FC" w:rsidRDefault="00ED1F49" w:rsidP="00ED1F49">
            <w:pPr>
              <w:snapToGrid w:val="0"/>
              <w:spacing w:before="60" w:after="60" w:line="260" w:lineRule="atLeast"/>
              <w:rPr>
                <w:lang w:eastAsia="en-GB"/>
              </w:rPr>
            </w:pPr>
            <w:r w:rsidRPr="007B73FC">
              <w:rPr>
                <w:lang w:eastAsia="en-GB"/>
              </w:rPr>
              <w:t>Default</w:t>
            </w:r>
          </w:p>
        </w:tc>
      </w:tr>
      <w:tr w:rsidR="00ED1F49" w14:paraId="7E026A17"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793243EA" w14:textId="3DACE785" w:rsidR="00ED1F49" w:rsidRPr="007B73FC" w:rsidRDefault="00ED1F49" w:rsidP="00ED1F49">
            <w:pPr>
              <w:snapToGrid w:val="0"/>
              <w:spacing w:before="60" w:after="60" w:line="260" w:lineRule="atLeast"/>
            </w:pPr>
            <w:r w:rsidRPr="007B73FC">
              <w:t>Simultaneity factor</w:t>
            </w:r>
          </w:p>
        </w:tc>
        <w:tc>
          <w:tcPr>
            <w:tcW w:w="1451" w:type="dxa"/>
            <w:tcBorders>
              <w:top w:val="single" w:sz="4" w:space="0" w:color="000000"/>
              <w:left w:val="single" w:sz="4" w:space="0" w:color="000000"/>
              <w:bottom w:val="single" w:sz="4" w:space="0" w:color="000000"/>
            </w:tcBorders>
            <w:shd w:val="clear" w:color="auto" w:fill="auto"/>
          </w:tcPr>
          <w:p w14:paraId="18645E66" w14:textId="2D3ABA33" w:rsidR="00ED1F49" w:rsidRPr="007B73FC" w:rsidRDefault="00ED1F49" w:rsidP="00ED1F49">
            <w:pPr>
              <w:snapToGrid w:val="0"/>
              <w:spacing w:before="60" w:after="60" w:line="260" w:lineRule="atLeast"/>
            </w:pPr>
            <w:r w:rsidRPr="007B73FC">
              <w:t>3</w:t>
            </w:r>
          </w:p>
        </w:tc>
        <w:tc>
          <w:tcPr>
            <w:tcW w:w="1560" w:type="dxa"/>
            <w:tcBorders>
              <w:top w:val="single" w:sz="4" w:space="0" w:color="000000"/>
              <w:left w:val="single" w:sz="4" w:space="0" w:color="000000"/>
              <w:bottom w:val="single" w:sz="4" w:space="0" w:color="000000"/>
            </w:tcBorders>
            <w:shd w:val="clear" w:color="auto" w:fill="auto"/>
          </w:tcPr>
          <w:p w14:paraId="5D86223B" w14:textId="41060B0C" w:rsidR="00ED1F49" w:rsidRPr="007B73FC" w:rsidRDefault="00ED1F49" w:rsidP="00ED1F49">
            <w:pPr>
              <w:snapToGrid w:val="0"/>
              <w:spacing w:before="60" w:after="60" w:line="260" w:lineRule="atLeast"/>
              <w:rPr>
                <w:lang w:eastAsia="en-GB"/>
              </w:rPr>
            </w:pPr>
            <w:r w:rsidRPr="007B73FC">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DDC0D98" w14:textId="1FE2A101" w:rsidR="00ED1F49" w:rsidRPr="007B73FC" w:rsidRDefault="00ED1F49" w:rsidP="00ED1F49">
            <w:pPr>
              <w:snapToGrid w:val="0"/>
              <w:spacing w:before="60" w:after="60" w:line="260" w:lineRule="atLeast"/>
              <w:rPr>
                <w:lang w:eastAsia="en-GB"/>
              </w:rPr>
            </w:pPr>
            <w:r w:rsidRPr="007B73FC">
              <w:rPr>
                <w:lang w:eastAsia="en-GB"/>
              </w:rPr>
              <w:t>Default as worst-case</w:t>
            </w:r>
          </w:p>
        </w:tc>
      </w:tr>
    </w:tbl>
    <w:p w14:paraId="717EEB96" w14:textId="77777777" w:rsidR="00ED1F49" w:rsidRPr="007B73FC" w:rsidRDefault="00ED1F49" w:rsidP="00ED1F49">
      <w:pPr>
        <w:pStyle w:val="THESISTEXT"/>
        <w:spacing w:after="0"/>
        <w:rPr>
          <w:sz w:val="16"/>
          <w:szCs w:val="16"/>
        </w:rPr>
      </w:pPr>
      <w:r w:rsidRPr="007B73FC">
        <w:rPr>
          <w:sz w:val="16"/>
          <w:szCs w:val="16"/>
        </w:rPr>
        <w:t xml:space="preserve">* </w:t>
      </w:r>
      <w:proofErr w:type="gramStart"/>
      <w:r w:rsidRPr="007B73FC">
        <w:rPr>
          <w:sz w:val="16"/>
          <w:szCs w:val="16"/>
        </w:rPr>
        <w:t>as</w:t>
      </w:r>
      <w:proofErr w:type="gramEnd"/>
      <w:r w:rsidRPr="007B73FC">
        <w:rPr>
          <w:sz w:val="16"/>
          <w:szCs w:val="16"/>
        </w:rPr>
        <w:t xml:space="preserve"> stated in TAB for targeted application areas in houses and larger buildings</w:t>
      </w:r>
    </w:p>
    <w:p w14:paraId="2D20C012" w14:textId="77777777" w:rsidR="00ED1F49" w:rsidRPr="007B73FC" w:rsidRDefault="00ED1F49" w:rsidP="00ED1F49">
      <w:pPr>
        <w:pStyle w:val="THESISTEXT"/>
        <w:spacing w:after="0"/>
        <w:rPr>
          <w:sz w:val="16"/>
          <w:szCs w:val="16"/>
        </w:rPr>
      </w:pPr>
      <w:r w:rsidRPr="007B73FC">
        <w:rPr>
          <w:sz w:val="16"/>
          <w:szCs w:val="16"/>
        </w:rPr>
        <w:t xml:space="preserve">** </w:t>
      </w:r>
      <w:proofErr w:type="gramStart"/>
      <w:r w:rsidRPr="007B73FC">
        <w:rPr>
          <w:sz w:val="16"/>
          <w:szCs w:val="16"/>
        </w:rPr>
        <w:t>as</w:t>
      </w:r>
      <w:proofErr w:type="gramEnd"/>
      <w:r w:rsidRPr="007B73FC">
        <w:rPr>
          <w:sz w:val="16"/>
          <w:szCs w:val="16"/>
        </w:rPr>
        <w:t xml:space="preserve"> stated in TAB for commercial buildings. Note that the same MOTA also states that </w:t>
      </w:r>
      <w:r w:rsidRPr="007B73FC">
        <w:rPr>
          <w:i/>
          <w:sz w:val="16"/>
          <w:szCs w:val="16"/>
        </w:rPr>
        <w:t>no separate assessment for hospitals will be included</w:t>
      </w:r>
      <w:r w:rsidRPr="007B73FC">
        <w:rPr>
          <w:sz w:val="16"/>
          <w:szCs w:val="16"/>
        </w:rPr>
        <w:t xml:space="preserve"> and that the number of commercial buildings of 300 is considered to </w:t>
      </w:r>
      <w:r w:rsidRPr="007B73FC">
        <w:rPr>
          <w:b/>
          <w:i/>
          <w:sz w:val="16"/>
          <w:szCs w:val="16"/>
        </w:rPr>
        <w:t>include also hospitals</w:t>
      </w:r>
      <w:r w:rsidRPr="007B73FC">
        <w:rPr>
          <w:sz w:val="16"/>
          <w:szCs w:val="16"/>
        </w:rPr>
        <w:t>. Therefore, the assessment for larger buildings in this risk assessment also covers use in hospitals.</w:t>
      </w:r>
    </w:p>
    <w:p w14:paraId="5B13BF21" w14:textId="77777777" w:rsidR="00B02904" w:rsidRDefault="00B02904" w:rsidP="00B02904">
      <w:pPr>
        <w:spacing w:line="276" w:lineRule="auto"/>
        <w:rPr>
          <w:rFonts w:ascii="Times New Roman" w:eastAsia="Calibri" w:hAnsi="Times New Roman" w:cs="Times New Roman"/>
          <w:i/>
          <w:lang w:eastAsia="en-US"/>
        </w:rPr>
      </w:pPr>
    </w:p>
    <w:p w14:paraId="1F9837D2" w14:textId="3CAB5E33" w:rsidR="00B02904" w:rsidRDefault="00B02904" w:rsidP="00B02904">
      <w:pPr>
        <w:spacing w:line="276" w:lineRule="auto"/>
        <w:rPr>
          <w:rFonts w:eastAsia="Calibri"/>
          <w:lang w:eastAsia="en-US"/>
        </w:rPr>
      </w:pPr>
      <w:r>
        <w:rPr>
          <w:rFonts w:eastAsia="Calibri"/>
          <w:u w:val="single"/>
          <w:lang w:eastAsia="en-US"/>
        </w:rPr>
        <w:t>Calculations for Scenario [</w:t>
      </w:r>
      <w:r w:rsidR="00ED1F49">
        <w:rPr>
          <w:rFonts w:eastAsia="Calibri"/>
          <w:i/>
          <w:u w:val="single"/>
          <w:lang w:eastAsia="en-US"/>
        </w:rPr>
        <w:t>6</w:t>
      </w:r>
      <w:r>
        <w:rPr>
          <w:rFonts w:eastAsia="Calibri"/>
          <w:u w:val="single"/>
          <w:lang w:eastAsia="en-US"/>
        </w:rPr>
        <w:t>]</w:t>
      </w:r>
    </w:p>
    <w:p w14:paraId="2DA23D2B" w14:textId="77777777" w:rsidR="00B02904" w:rsidRDefault="00B02904" w:rsidP="00B02904">
      <w:pPr>
        <w:spacing w:line="260" w:lineRule="atLeast"/>
        <w:rPr>
          <w:rFonts w:eastAsia="Calibri"/>
          <w:lang w:eastAsia="en-US"/>
        </w:rPr>
      </w:pPr>
    </w:p>
    <w:p w14:paraId="753DA14A" w14:textId="5FBC1A67" w:rsidR="00B365A5" w:rsidRDefault="00ED1F49" w:rsidP="00102CC6">
      <w:r w:rsidRPr="00661006">
        <w:t>In case of outdoor applications, even in case of applications with bait boxes, in areas not directly connected to STP, emissions to the bare soil may occur. Then, direct exposure of the soil compartment is also assessed: the soil area around the terrace for a house and a building is set at 8.5m</w:t>
      </w:r>
      <w:r w:rsidRPr="00661006">
        <w:rPr>
          <w:vertAlign w:val="superscript"/>
        </w:rPr>
        <w:t>2</w:t>
      </w:r>
      <w:r w:rsidRPr="00661006">
        <w:t>.</w:t>
      </w:r>
    </w:p>
    <w:p w14:paraId="4E4DBCD4" w14:textId="77777777" w:rsidR="00B365A5" w:rsidRPr="00B365A5" w:rsidRDefault="00B365A5">
      <w:pPr>
        <w:spacing w:line="360" w:lineRule="auto"/>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2256"/>
        <w:gridCol w:w="3610"/>
        <w:gridCol w:w="3169"/>
      </w:tblGrid>
      <w:tr w:rsidR="00B02904" w14:paraId="77AA5C1D" w14:textId="77777777" w:rsidTr="00F52F1C">
        <w:trPr>
          <w:tblHeader/>
        </w:trPr>
        <w:tc>
          <w:tcPr>
            <w:tcW w:w="903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664ECA0E" w14:textId="77777777" w:rsidR="00B02904" w:rsidRDefault="00B02904" w:rsidP="00F52F1C">
            <w:pPr>
              <w:spacing w:before="60" w:after="60" w:line="260" w:lineRule="atLeast"/>
            </w:pPr>
            <w:r>
              <w:rPr>
                <w:rFonts w:eastAsia="Calibri"/>
                <w:b/>
                <w:sz w:val="18"/>
                <w:szCs w:val="18"/>
                <w:lang w:eastAsia="en-US"/>
              </w:rPr>
              <w:t>Resulting local emission to relevant environmental compartments</w:t>
            </w:r>
          </w:p>
        </w:tc>
      </w:tr>
      <w:tr w:rsidR="00B02904" w14:paraId="7F8C9663" w14:textId="77777777" w:rsidTr="00F52F1C">
        <w:tblPrEx>
          <w:tblCellMar>
            <w:top w:w="0" w:type="dxa"/>
            <w:left w:w="0" w:type="dxa"/>
            <w:bottom w:w="0" w:type="dxa"/>
            <w:right w:w="0" w:type="dxa"/>
          </w:tblCellMar>
        </w:tblPrEx>
        <w:trPr>
          <w:tblHeader/>
        </w:trPr>
        <w:tc>
          <w:tcPr>
            <w:tcW w:w="2256" w:type="dxa"/>
            <w:tcBorders>
              <w:top w:val="single" w:sz="4" w:space="0" w:color="000000"/>
              <w:left w:val="single" w:sz="4" w:space="0" w:color="000000"/>
              <w:bottom w:val="single" w:sz="4" w:space="0" w:color="000000"/>
            </w:tcBorders>
            <w:shd w:val="clear" w:color="auto" w:fill="auto"/>
            <w:vAlign w:val="center"/>
          </w:tcPr>
          <w:p w14:paraId="5D9CCD5A"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Compartment</w:t>
            </w:r>
          </w:p>
        </w:tc>
        <w:tc>
          <w:tcPr>
            <w:tcW w:w="3610" w:type="dxa"/>
            <w:tcBorders>
              <w:top w:val="single" w:sz="4" w:space="0" w:color="000000"/>
              <w:left w:val="single" w:sz="4" w:space="0" w:color="000000"/>
              <w:bottom w:val="single" w:sz="4" w:space="0" w:color="000000"/>
            </w:tcBorders>
            <w:shd w:val="clear" w:color="auto" w:fill="auto"/>
            <w:vAlign w:val="center"/>
          </w:tcPr>
          <w:p w14:paraId="637EE99C"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Local emission (Elocal</w:t>
            </w:r>
            <w:r>
              <w:rPr>
                <w:rFonts w:eastAsia="Calibri"/>
                <w:b/>
                <w:color w:val="000000"/>
                <w:sz w:val="18"/>
                <w:szCs w:val="18"/>
                <w:vertAlign w:val="subscript"/>
                <w:lang w:eastAsia="en-GB"/>
              </w:rPr>
              <w:t>compartment</w:t>
            </w:r>
            <w:r>
              <w:rPr>
                <w:rFonts w:eastAsia="Calibri"/>
                <w:b/>
                <w:color w:val="000000"/>
                <w:sz w:val="18"/>
                <w:szCs w:val="18"/>
                <w:lang w:eastAsia="en-GB"/>
              </w:rPr>
              <w:t>) [kg/d]</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DF70" w14:textId="77777777" w:rsidR="00B02904" w:rsidRDefault="00B02904" w:rsidP="00F52F1C">
            <w:pPr>
              <w:spacing w:before="60" w:after="60" w:line="260" w:lineRule="atLeast"/>
            </w:pPr>
            <w:r>
              <w:rPr>
                <w:rFonts w:eastAsia="Calibri"/>
                <w:b/>
                <w:color w:val="000000"/>
                <w:sz w:val="18"/>
                <w:szCs w:val="18"/>
                <w:lang w:eastAsia="en-GB"/>
              </w:rPr>
              <w:t>Remarks</w:t>
            </w:r>
          </w:p>
        </w:tc>
      </w:tr>
      <w:tr w:rsidR="00B02904" w14:paraId="3893A10E"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733ABD96" w14:textId="77777777" w:rsidR="00B02904" w:rsidRDefault="00B02904" w:rsidP="00F52F1C">
            <w:pPr>
              <w:spacing w:before="60" w:after="60"/>
              <w:rPr>
                <w:color w:val="000000"/>
                <w:sz w:val="18"/>
                <w:szCs w:val="18"/>
                <w:lang w:eastAsia="en-GB"/>
              </w:rPr>
            </w:pPr>
            <w:r>
              <w:rPr>
                <w:color w:val="000000"/>
                <w:sz w:val="18"/>
                <w:szCs w:val="18"/>
                <w:lang w:eastAsia="en-GB"/>
              </w:rPr>
              <w:t>STP</w:t>
            </w:r>
          </w:p>
        </w:tc>
        <w:tc>
          <w:tcPr>
            <w:tcW w:w="3610" w:type="dxa"/>
            <w:tcBorders>
              <w:left w:val="single" w:sz="4" w:space="0" w:color="000000"/>
              <w:bottom w:val="single" w:sz="4" w:space="0" w:color="000000"/>
            </w:tcBorders>
            <w:shd w:val="clear" w:color="auto" w:fill="auto"/>
            <w:vAlign w:val="center"/>
          </w:tcPr>
          <w:p w14:paraId="2F8810D0" w14:textId="102254E3" w:rsidR="00B02904" w:rsidRDefault="00ED1F49" w:rsidP="00F52F1C">
            <w:pPr>
              <w:snapToGrid w:val="0"/>
              <w:spacing w:before="60" w:after="60"/>
              <w:rPr>
                <w:color w:val="000000"/>
                <w:sz w:val="18"/>
                <w:szCs w:val="18"/>
                <w:lang w:eastAsia="en-GB"/>
              </w:rPr>
            </w:pPr>
            <w:r w:rsidRPr="007B73FC">
              <w:rPr>
                <w:lang w:eastAsia="en-GB"/>
              </w:rPr>
              <w:t>5.38E-05</w:t>
            </w:r>
          </w:p>
        </w:tc>
        <w:tc>
          <w:tcPr>
            <w:tcW w:w="3169" w:type="dxa"/>
            <w:tcBorders>
              <w:left w:val="single" w:sz="4" w:space="0" w:color="000000"/>
              <w:bottom w:val="single" w:sz="4" w:space="0" w:color="000000"/>
              <w:right w:val="single" w:sz="4" w:space="0" w:color="000000"/>
            </w:tcBorders>
            <w:shd w:val="clear" w:color="auto" w:fill="auto"/>
            <w:vAlign w:val="center"/>
          </w:tcPr>
          <w:p w14:paraId="11F9D601" w14:textId="77777777" w:rsidR="00B02904" w:rsidRDefault="00B02904" w:rsidP="00F52F1C">
            <w:pPr>
              <w:snapToGrid w:val="0"/>
              <w:spacing w:before="60" w:after="60"/>
              <w:rPr>
                <w:color w:val="000000"/>
                <w:sz w:val="18"/>
                <w:szCs w:val="18"/>
                <w:lang w:eastAsia="en-GB"/>
              </w:rPr>
            </w:pPr>
          </w:p>
        </w:tc>
      </w:tr>
      <w:tr w:rsidR="00B02904" w14:paraId="00A27DAB" w14:textId="77777777" w:rsidTr="00F52F1C">
        <w:tblPrEx>
          <w:tblCellMar>
            <w:top w:w="0" w:type="dxa"/>
            <w:left w:w="0" w:type="dxa"/>
            <w:bottom w:w="0" w:type="dxa"/>
            <w:right w:w="0" w:type="dxa"/>
          </w:tblCellMar>
        </w:tblPrEx>
        <w:tc>
          <w:tcPr>
            <w:tcW w:w="2256" w:type="dxa"/>
            <w:tcBorders>
              <w:left w:val="single" w:sz="4" w:space="0" w:color="000000"/>
            </w:tcBorders>
            <w:shd w:val="clear" w:color="auto" w:fill="auto"/>
            <w:vAlign w:val="center"/>
          </w:tcPr>
          <w:p w14:paraId="35C5908A" w14:textId="77777777" w:rsidR="00B02904" w:rsidRDefault="00B02904" w:rsidP="00F52F1C">
            <w:pPr>
              <w:spacing w:before="60" w:after="60"/>
              <w:rPr>
                <w:color w:val="000000"/>
                <w:sz w:val="18"/>
                <w:szCs w:val="18"/>
                <w:lang w:eastAsia="en-GB"/>
              </w:rPr>
            </w:pPr>
            <w:r>
              <w:rPr>
                <w:color w:val="000000"/>
                <w:sz w:val="18"/>
                <w:szCs w:val="18"/>
                <w:lang w:eastAsia="en-GB"/>
              </w:rPr>
              <w:t>Soil</w:t>
            </w:r>
          </w:p>
        </w:tc>
        <w:tc>
          <w:tcPr>
            <w:tcW w:w="3610" w:type="dxa"/>
            <w:tcBorders>
              <w:left w:val="single" w:sz="4" w:space="0" w:color="000000"/>
            </w:tcBorders>
            <w:shd w:val="clear" w:color="auto" w:fill="auto"/>
            <w:vAlign w:val="center"/>
          </w:tcPr>
          <w:p w14:paraId="7746DF50" w14:textId="03C53F1F" w:rsidR="00B02904" w:rsidRDefault="00ED1F49" w:rsidP="00F52F1C">
            <w:pPr>
              <w:snapToGrid w:val="0"/>
              <w:spacing w:before="60" w:after="60"/>
              <w:rPr>
                <w:color w:val="000000"/>
                <w:sz w:val="18"/>
                <w:szCs w:val="18"/>
                <w:lang w:eastAsia="en-GB"/>
              </w:rPr>
            </w:pPr>
            <w:r w:rsidRPr="00AC12AB">
              <w:rPr>
                <w:color w:val="000000"/>
                <w:sz w:val="18"/>
                <w:szCs w:val="18"/>
                <w:highlight w:val="darkGray"/>
                <w:lang w:eastAsia="en-GB"/>
              </w:rPr>
              <w:t>1.77E-04</w:t>
            </w:r>
          </w:p>
        </w:tc>
        <w:tc>
          <w:tcPr>
            <w:tcW w:w="3169" w:type="dxa"/>
            <w:tcBorders>
              <w:left w:val="single" w:sz="4" w:space="0" w:color="000000"/>
              <w:right w:val="single" w:sz="4" w:space="0" w:color="000000"/>
            </w:tcBorders>
            <w:shd w:val="clear" w:color="auto" w:fill="auto"/>
            <w:vAlign w:val="center"/>
          </w:tcPr>
          <w:p w14:paraId="74F1F074" w14:textId="77777777" w:rsidR="00B02904" w:rsidRDefault="00B02904" w:rsidP="00F52F1C">
            <w:pPr>
              <w:snapToGrid w:val="0"/>
              <w:spacing w:before="60" w:after="60"/>
              <w:rPr>
                <w:color w:val="000000"/>
                <w:sz w:val="18"/>
                <w:szCs w:val="18"/>
                <w:lang w:eastAsia="en-GB"/>
              </w:rPr>
            </w:pPr>
          </w:p>
        </w:tc>
      </w:tr>
      <w:tr w:rsidR="00B02904" w14:paraId="248DFAFD"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74BBAF68" w14:textId="77777777" w:rsidR="00B02904" w:rsidRDefault="00B02904" w:rsidP="00F52F1C">
            <w:pPr>
              <w:spacing w:before="60" w:after="60"/>
              <w:rPr>
                <w:color w:val="000000"/>
                <w:sz w:val="18"/>
                <w:szCs w:val="18"/>
                <w:lang w:eastAsia="en-GB"/>
              </w:rPr>
            </w:pPr>
            <w:r>
              <w:rPr>
                <w:color w:val="000000"/>
                <w:sz w:val="18"/>
                <w:szCs w:val="18"/>
                <w:lang w:eastAsia="en-GB"/>
              </w:rPr>
              <w:t>Groundwater</w:t>
            </w:r>
          </w:p>
        </w:tc>
        <w:tc>
          <w:tcPr>
            <w:tcW w:w="3610" w:type="dxa"/>
            <w:tcBorders>
              <w:left w:val="single" w:sz="4" w:space="0" w:color="000000"/>
              <w:bottom w:val="single" w:sz="4" w:space="0" w:color="000000"/>
            </w:tcBorders>
            <w:shd w:val="clear" w:color="auto" w:fill="auto"/>
            <w:vAlign w:val="center"/>
          </w:tcPr>
          <w:p w14:paraId="5F452204" w14:textId="77777777" w:rsidR="00B02904" w:rsidRDefault="00B02904" w:rsidP="00F52F1C">
            <w:pPr>
              <w:snapToGrid w:val="0"/>
              <w:spacing w:before="60" w:after="60"/>
              <w:rPr>
                <w:color w:val="000000"/>
                <w:sz w:val="18"/>
                <w:szCs w:val="18"/>
                <w:lang w:eastAsia="en-GB"/>
              </w:rPr>
            </w:pPr>
          </w:p>
        </w:tc>
        <w:tc>
          <w:tcPr>
            <w:tcW w:w="3169" w:type="dxa"/>
            <w:tcBorders>
              <w:left w:val="single" w:sz="4" w:space="0" w:color="000000"/>
              <w:bottom w:val="single" w:sz="4" w:space="0" w:color="000000"/>
              <w:right w:val="single" w:sz="4" w:space="0" w:color="000000"/>
            </w:tcBorders>
            <w:shd w:val="clear" w:color="auto" w:fill="auto"/>
            <w:vAlign w:val="center"/>
          </w:tcPr>
          <w:p w14:paraId="7A36D4C8" w14:textId="77777777" w:rsidR="00B02904" w:rsidRDefault="00B02904" w:rsidP="00F52F1C">
            <w:pPr>
              <w:snapToGrid w:val="0"/>
              <w:spacing w:before="60" w:after="60"/>
              <w:rPr>
                <w:color w:val="000000"/>
                <w:sz w:val="18"/>
                <w:szCs w:val="18"/>
                <w:lang w:eastAsia="en-GB"/>
              </w:rPr>
            </w:pPr>
          </w:p>
        </w:tc>
      </w:tr>
    </w:tbl>
    <w:p w14:paraId="5743D125" w14:textId="0B126C40" w:rsidR="00ED1F49" w:rsidRPr="00C60F2A" w:rsidRDefault="00ED1F49">
      <w:pPr>
        <w:pStyle w:val="Lgende"/>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ED1F49" w:rsidRPr="00AA2629" w14:paraId="3EF981A6" w14:textId="77777777" w:rsidTr="00F52F1C">
        <w:trPr>
          <w:trHeight w:val="333"/>
        </w:trPr>
        <w:tc>
          <w:tcPr>
            <w:tcW w:w="10031" w:type="dxa"/>
            <w:shd w:val="clear" w:color="auto" w:fill="CCFFCC"/>
            <w:vAlign w:val="center"/>
          </w:tcPr>
          <w:p w14:paraId="3EF79AB3" w14:textId="2445A9D8" w:rsidR="0076660D" w:rsidRDefault="0076660D">
            <w:r w:rsidRPr="00AA2629">
              <w:t xml:space="preserve">Infobox </w:t>
            </w:r>
            <w:r w:rsidRPr="00A87C18">
              <w:fldChar w:fldCharType="begin"/>
            </w:r>
            <w:r w:rsidRPr="00AA2629">
              <w:instrText xml:space="preserve"> SEQ Infobox \* ARABIC </w:instrText>
            </w:r>
            <w:r w:rsidRPr="00A87C18">
              <w:fldChar w:fldCharType="separate"/>
            </w:r>
            <w:r w:rsidR="00400FEA">
              <w:rPr>
                <w:noProof/>
              </w:rPr>
              <w:t>12</w:t>
            </w:r>
            <w:r w:rsidRPr="00A87C18">
              <w:fldChar w:fldCharType="end"/>
            </w:r>
            <w:r>
              <w:t xml:space="preserve"> – FR CA position : </w:t>
            </w:r>
          </w:p>
          <w:p w14:paraId="4E677373" w14:textId="77777777" w:rsidR="007856BD" w:rsidRDefault="007856BD"/>
          <w:p w14:paraId="6770A226" w14:textId="6A439D54" w:rsidR="00ED1F49" w:rsidRPr="00102CC6" w:rsidRDefault="00206342">
            <w:r w:rsidRPr="00AA2629">
              <w:rPr>
                <w:rFonts w:cs="Arial"/>
                <w:lang w:eastAsia="de-DE"/>
              </w:rPr>
              <w:t>FR CA</w:t>
            </w:r>
            <w:r w:rsidR="00ED1F49" w:rsidRPr="00AA2629">
              <w:rPr>
                <w:rFonts w:cs="Arial"/>
                <w:lang w:eastAsia="de-DE"/>
              </w:rPr>
              <w:t xml:space="preserve"> agree</w:t>
            </w:r>
            <w:r w:rsidRPr="00AA2629">
              <w:rPr>
                <w:rFonts w:cs="Arial"/>
                <w:lang w:eastAsia="de-DE"/>
              </w:rPr>
              <w:t>s</w:t>
            </w:r>
            <w:r w:rsidR="00ED1F49" w:rsidRPr="00AA2629">
              <w:rPr>
                <w:rFonts w:cs="Arial"/>
                <w:lang w:eastAsia="de-DE"/>
              </w:rPr>
              <w:t xml:space="preserve"> with the resulting local emission for the STP compartment. Nevertheless, we would like to emphasize that the Elocal</w:t>
            </w:r>
            <w:r w:rsidR="00ED1F49" w:rsidRPr="00AA2629">
              <w:rPr>
                <w:rFonts w:cs="Arial"/>
                <w:vertAlign w:val="subscript"/>
                <w:lang w:eastAsia="de-DE"/>
              </w:rPr>
              <w:t>soil</w:t>
            </w:r>
            <w:r w:rsidR="00ED1F49" w:rsidRPr="00AA2629">
              <w:rPr>
                <w:rFonts w:cs="Arial"/>
                <w:lang w:eastAsia="de-DE"/>
              </w:rPr>
              <w:t xml:space="preserve"> presented by the applicant is a sum of each C</w:t>
            </w:r>
            <w:r w:rsidR="00ED1F49" w:rsidRPr="00AA2629">
              <w:rPr>
                <w:rFonts w:cs="Arial"/>
                <w:vertAlign w:val="subscript"/>
                <w:lang w:eastAsia="de-DE"/>
              </w:rPr>
              <w:t>soil</w:t>
            </w:r>
            <w:r w:rsidR="00ED1F49" w:rsidRPr="00AA2629">
              <w:rPr>
                <w:rFonts w:cs="Arial"/>
                <w:lang w:eastAsia="de-DE"/>
              </w:rPr>
              <w:t xml:space="preserve"> (large buildings </w:t>
            </w:r>
            <w:r w:rsidR="00ED1F49" w:rsidRPr="00AA2629">
              <w:rPr>
                <w:rFonts w:cs="Arial"/>
                <w:b/>
                <w:lang w:eastAsia="de-DE"/>
              </w:rPr>
              <w:t xml:space="preserve">and </w:t>
            </w:r>
            <w:r w:rsidR="00ED1F49" w:rsidRPr="00AA2629">
              <w:rPr>
                <w:rFonts w:cs="Arial"/>
                <w:lang w:eastAsia="de-DE"/>
              </w:rPr>
              <w:t xml:space="preserve">household). </w:t>
            </w:r>
          </w:p>
          <w:p w14:paraId="52727442" w14:textId="5971A6BC" w:rsidR="00206342" w:rsidRPr="00AA2629" w:rsidRDefault="00206342">
            <w:pPr>
              <w:rPr>
                <w:rFonts w:cs="Arial"/>
                <w:lang w:eastAsia="de-DE"/>
              </w:rPr>
            </w:pPr>
            <w:r w:rsidRPr="00AA2629">
              <w:rPr>
                <w:rFonts w:cs="Arial"/>
                <w:lang w:eastAsia="de-DE"/>
              </w:rPr>
              <w:lastRenderedPageBreak/>
              <w:t>FR CA presents the results of the Elocal</w:t>
            </w:r>
            <w:r w:rsidRPr="00AA2629">
              <w:rPr>
                <w:rFonts w:cs="Arial"/>
                <w:vertAlign w:val="subscript"/>
                <w:lang w:eastAsia="de-DE"/>
              </w:rPr>
              <w:t xml:space="preserve">soil </w:t>
            </w:r>
            <w:r w:rsidR="003A5DE4" w:rsidRPr="00AA2629">
              <w:rPr>
                <w:rFonts w:cs="Arial"/>
                <w:lang w:eastAsia="de-DE"/>
              </w:rPr>
              <w:t>, with the a.s. technical value</w:t>
            </w:r>
            <w:r w:rsidRPr="00AA2629">
              <w:rPr>
                <w:rFonts w:cs="Arial"/>
                <w:lang w:eastAsia="de-DE"/>
              </w:rPr>
              <w:t>:</w:t>
            </w:r>
          </w:p>
          <w:tbl>
            <w:tblPr>
              <w:tblpPr w:leftFromText="141" w:rightFromText="141" w:vertAnchor="text" w:horzAnchor="margin" w:tblpY="1"/>
              <w:tblOverlap w:val="never"/>
              <w:tblW w:w="0" w:type="auto"/>
              <w:tblCellMar>
                <w:left w:w="0" w:type="dxa"/>
                <w:right w:w="0" w:type="dxa"/>
              </w:tblCellMar>
              <w:tblLook w:val="0000" w:firstRow="0" w:lastRow="0" w:firstColumn="0" w:lastColumn="0" w:noHBand="0" w:noVBand="0"/>
            </w:tblPr>
            <w:tblGrid>
              <w:gridCol w:w="3069"/>
              <w:gridCol w:w="4014"/>
              <w:gridCol w:w="2410"/>
            </w:tblGrid>
            <w:tr w:rsidR="003A5DE4" w:rsidRPr="00AA2629" w14:paraId="0FAE59E7" w14:textId="77777777" w:rsidTr="00102CC6">
              <w:trPr>
                <w:tblHead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3E81ABF3" w14:textId="227E4BAF" w:rsidR="003A5DE4" w:rsidRPr="00AA2629" w:rsidRDefault="003A5DE4" w:rsidP="00102CC6">
                  <w:pPr>
                    <w:spacing w:before="60" w:after="60"/>
                    <w:rPr>
                      <w:b/>
                      <w:color w:val="000000"/>
                      <w:lang w:eastAsia="en-GB"/>
                    </w:rPr>
                  </w:pPr>
                  <w:r w:rsidRPr="00AA2629">
                    <w:rPr>
                      <w:b/>
                      <w:lang w:eastAsia="en-US"/>
                    </w:rPr>
                    <w:t>Resulting local emission to relevant environmental compartments</w:t>
                  </w:r>
                  <w:r w:rsidR="00D833E8">
                    <w:rPr>
                      <w:b/>
                      <w:lang w:eastAsia="en-US"/>
                    </w:rPr>
                    <w:t xml:space="preserve"> (outdoor</w:t>
                  </w:r>
                  <w:r w:rsidR="00102CC6">
                    <w:rPr>
                      <w:b/>
                      <w:lang w:eastAsia="en-US"/>
                    </w:rPr>
                    <w:t xml:space="preserve">; </w:t>
                  </w:r>
                  <w:r w:rsidR="00D833E8">
                    <w:rPr>
                      <w:b/>
                      <w:lang w:eastAsia="en-US"/>
                    </w:rPr>
                    <w:t>box</w:t>
                  </w:r>
                  <w:r w:rsidR="00102CC6">
                    <w:rPr>
                      <w:b/>
                      <w:lang w:eastAsia="en-US"/>
                    </w:rPr>
                    <w:t xml:space="preserve">; </w:t>
                  </w:r>
                  <w:r w:rsidR="00D833E8">
                    <w:rPr>
                      <w:b/>
                      <w:lang w:eastAsia="en-US"/>
                    </w:rPr>
                    <w:t>terrace</w:t>
                  </w:r>
                  <w:r w:rsidR="00102CC6">
                    <w:rPr>
                      <w:b/>
                      <w:lang w:eastAsia="en-US"/>
                    </w:rPr>
                    <w:t>; nest</w:t>
                  </w:r>
                  <w:r w:rsidR="00D833E8">
                    <w:rPr>
                      <w:b/>
                      <w:lang w:eastAsia="en-US"/>
                    </w:rPr>
                    <w:t>)</w:t>
                  </w:r>
                </w:p>
              </w:tc>
            </w:tr>
            <w:tr w:rsidR="003A5DE4" w:rsidRPr="00AA2629" w14:paraId="2B0CD1E1" w14:textId="77777777" w:rsidTr="00102CC6">
              <w:trPr>
                <w:tblHeader/>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EBBB77B" w14:textId="77777777" w:rsidR="003A5DE4" w:rsidRPr="00AA2629" w:rsidRDefault="003A5DE4">
                  <w:pPr>
                    <w:spacing w:before="60" w:after="60"/>
                    <w:rPr>
                      <w:b/>
                      <w:color w:val="000000"/>
                      <w:lang w:eastAsia="en-GB"/>
                    </w:rPr>
                  </w:pPr>
                  <w:r w:rsidRPr="00AA2629">
                    <w:rPr>
                      <w:b/>
                      <w:color w:val="000000"/>
                      <w:lang w:eastAsia="en-GB"/>
                    </w:rPr>
                    <w:t>Compartment</w:t>
                  </w:r>
                </w:p>
              </w:tc>
              <w:tc>
                <w:tcPr>
                  <w:tcW w:w="4014"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27AA4E0" w14:textId="77777777" w:rsidR="003A5DE4" w:rsidRPr="00AA2629" w:rsidRDefault="003A5DE4">
                  <w:pPr>
                    <w:spacing w:before="60" w:after="60"/>
                    <w:rPr>
                      <w:b/>
                      <w:color w:val="000000"/>
                      <w:lang w:eastAsia="en-GB"/>
                    </w:rPr>
                  </w:pPr>
                  <w:r w:rsidRPr="00AA2629">
                    <w:rPr>
                      <w:b/>
                      <w:color w:val="000000"/>
                      <w:lang w:eastAsia="en-GB"/>
                    </w:rPr>
                    <w:t>Local emission (Elocal</w:t>
                  </w:r>
                  <w:r w:rsidRPr="00AA2629">
                    <w:rPr>
                      <w:b/>
                      <w:color w:val="000000"/>
                      <w:vertAlign w:val="subscript"/>
                      <w:lang w:eastAsia="en-GB"/>
                    </w:rPr>
                    <w:t>compartment</w:t>
                  </w:r>
                  <w:r w:rsidRPr="00AA2629">
                    <w:rPr>
                      <w:b/>
                      <w:color w:val="000000"/>
                      <w:lang w:eastAsia="en-GB"/>
                    </w:rPr>
                    <w:t>) [kg/d]</w:t>
                  </w:r>
                </w:p>
              </w:tc>
              <w:tc>
                <w:tcPr>
                  <w:tcW w:w="2410"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14123E" w14:textId="77777777" w:rsidR="003A5DE4" w:rsidRPr="00AA2629" w:rsidRDefault="003A5DE4">
                  <w:pPr>
                    <w:spacing w:before="60" w:after="60"/>
                    <w:rPr>
                      <w:b/>
                      <w:color w:val="000000"/>
                      <w:lang w:eastAsia="en-GB"/>
                    </w:rPr>
                  </w:pPr>
                  <w:r w:rsidRPr="00AA2629">
                    <w:rPr>
                      <w:b/>
                      <w:color w:val="000000"/>
                      <w:lang w:eastAsia="en-GB"/>
                    </w:rPr>
                    <w:t>Remarks</w:t>
                  </w:r>
                </w:p>
              </w:tc>
            </w:tr>
            <w:tr w:rsidR="003A5DE4" w:rsidRPr="00AA2629" w14:paraId="57C4D887" w14:textId="77777777" w:rsidTr="00102CC6">
              <w:trPr>
                <w:tblHeader/>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DC7A29" w14:textId="77777777" w:rsidR="003A5DE4" w:rsidRPr="00AA2629" w:rsidRDefault="003A5DE4">
                  <w:pPr>
                    <w:spacing w:before="60" w:after="60"/>
                    <w:rPr>
                      <w:b/>
                      <w:color w:val="000000"/>
                      <w:lang w:eastAsia="en-GB"/>
                    </w:rPr>
                  </w:pPr>
                  <w:r w:rsidRPr="00AA2629">
                    <w:rPr>
                      <w:color w:val="000000"/>
                      <w:lang w:eastAsia="en-GB"/>
                    </w:rPr>
                    <w:t>STP</w:t>
                  </w:r>
                </w:p>
              </w:tc>
              <w:tc>
                <w:tcPr>
                  <w:tcW w:w="4014"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6472D12" w14:textId="555926E3" w:rsidR="003A5DE4" w:rsidRPr="00AA2629" w:rsidRDefault="003A5DE4" w:rsidP="00102CC6">
                  <w:pPr>
                    <w:spacing w:before="60" w:after="60"/>
                    <w:rPr>
                      <w:color w:val="000000"/>
                      <w:lang w:eastAsia="en-GB"/>
                    </w:rPr>
                  </w:pPr>
                  <w:r w:rsidRPr="00AA2629">
                    <w:rPr>
                      <w:color w:val="000000"/>
                      <w:lang w:eastAsia="en-GB"/>
                    </w:rPr>
                    <w:t>5.</w:t>
                  </w:r>
                  <w:r w:rsidR="00102CC6">
                    <w:rPr>
                      <w:color w:val="000000"/>
                      <w:lang w:eastAsia="en-GB"/>
                    </w:rPr>
                    <w:t>48</w:t>
                  </w:r>
                  <w:r w:rsidR="00102CC6" w:rsidRPr="00AA2629">
                    <w:rPr>
                      <w:color w:val="000000"/>
                      <w:lang w:eastAsia="en-GB"/>
                    </w:rPr>
                    <w:t>E</w:t>
                  </w:r>
                  <w:r w:rsidRPr="00AA2629">
                    <w:rPr>
                      <w:color w:val="000000"/>
                      <w:lang w:eastAsia="en-GB"/>
                    </w:rPr>
                    <w:t>-05</w:t>
                  </w:r>
                </w:p>
              </w:tc>
              <w:tc>
                <w:tcPr>
                  <w:tcW w:w="2410"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398CB87" w14:textId="77777777" w:rsidR="003A5DE4" w:rsidRPr="00AA2629" w:rsidRDefault="003A5DE4">
                  <w:pPr>
                    <w:spacing w:before="60" w:after="60"/>
                    <w:rPr>
                      <w:b/>
                      <w:color w:val="000000"/>
                      <w:lang w:eastAsia="en-GB"/>
                    </w:rPr>
                  </w:pPr>
                </w:p>
              </w:tc>
            </w:tr>
            <w:tr w:rsidR="003A5DE4" w:rsidRPr="00AA2629" w14:paraId="31796116" w14:textId="77777777" w:rsidTr="00102CC6">
              <w:tc>
                <w:tcPr>
                  <w:tcW w:w="3069" w:type="dxa"/>
                  <w:tcBorders>
                    <w:top w:val="nil"/>
                    <w:left w:val="single" w:sz="4" w:space="0" w:color="000000"/>
                    <w:bottom w:val="nil"/>
                    <w:right w:val="single" w:sz="4" w:space="0" w:color="000000"/>
                  </w:tcBorders>
                  <w:shd w:val="clear" w:color="auto" w:fill="auto"/>
                  <w:tcMar>
                    <w:top w:w="40" w:type="dxa"/>
                    <w:left w:w="40" w:type="dxa"/>
                    <w:bottom w:w="40" w:type="dxa"/>
                    <w:right w:w="40" w:type="dxa"/>
                  </w:tcMar>
                  <w:vAlign w:val="center"/>
                </w:tcPr>
                <w:p w14:paraId="35B38EC2" w14:textId="77777777" w:rsidR="003A5DE4" w:rsidRPr="00AA2629" w:rsidRDefault="003A5DE4">
                  <w:pPr>
                    <w:spacing w:before="60" w:after="60"/>
                    <w:rPr>
                      <w:color w:val="000000"/>
                      <w:lang w:eastAsia="en-GB"/>
                    </w:rPr>
                  </w:pPr>
                  <w:r w:rsidRPr="00AA2629">
                    <w:rPr>
                      <w:color w:val="000000"/>
                      <w:lang w:eastAsia="en-GB"/>
                    </w:rPr>
                    <w:t xml:space="preserve">Soil (bare soil – direct release): </w:t>
                  </w:r>
                </w:p>
              </w:tc>
              <w:tc>
                <w:tcPr>
                  <w:tcW w:w="4014"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4478688A" w14:textId="064A8A15" w:rsidR="003A5DE4" w:rsidRPr="00AA2629" w:rsidRDefault="003A5DE4">
                  <w:pPr>
                    <w:spacing w:before="60" w:after="60"/>
                    <w:rPr>
                      <w:color w:val="000000"/>
                      <w:lang w:eastAsia="en-GB"/>
                    </w:rPr>
                  </w:pPr>
                  <w:r w:rsidRPr="00C60F2A">
                    <w:rPr>
                      <w:color w:val="000000"/>
                      <w:lang w:eastAsia="en-GB"/>
                    </w:rPr>
                    <w:t>6.5</w:t>
                  </w:r>
                  <w:r w:rsidR="00102CC6">
                    <w:rPr>
                      <w:color w:val="000000"/>
                      <w:lang w:eastAsia="en-GB"/>
                    </w:rPr>
                    <w:t>3</w:t>
                  </w:r>
                  <w:r w:rsidRPr="00C60F2A">
                    <w:rPr>
                      <w:color w:val="000000"/>
                      <w:lang w:eastAsia="en-GB"/>
                    </w:rPr>
                    <w:t>E-07</w:t>
                  </w:r>
                </w:p>
              </w:tc>
              <w:tc>
                <w:tcPr>
                  <w:tcW w:w="2410"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5A4F5B96" w14:textId="2F7E134B" w:rsidR="003A5DE4" w:rsidRPr="00AA2629" w:rsidRDefault="003A5DE4">
                  <w:pPr>
                    <w:spacing w:before="60" w:after="60"/>
                    <w:rPr>
                      <w:color w:val="000000"/>
                      <w:lang w:eastAsia="en-GB"/>
                    </w:rPr>
                  </w:pPr>
                  <w:r w:rsidRPr="00AA2629">
                    <w:rPr>
                      <w:color w:val="000000"/>
                      <w:lang w:eastAsia="en-GB"/>
                    </w:rPr>
                    <w:t xml:space="preserve">large building </w:t>
                  </w:r>
                  <w:r w:rsidRPr="00AA2629">
                    <w:rPr>
                      <w:b/>
                      <w:color w:val="000000"/>
                      <w:lang w:eastAsia="en-GB"/>
                    </w:rPr>
                    <w:t>or</w:t>
                  </w:r>
                  <w:r w:rsidRPr="00AA2629">
                    <w:rPr>
                      <w:color w:val="000000"/>
                      <w:lang w:eastAsia="en-GB"/>
                    </w:rPr>
                    <w:t xml:space="preserve"> houses</w:t>
                  </w:r>
                </w:p>
              </w:tc>
            </w:tr>
          </w:tbl>
          <w:p w14:paraId="061DC41F" w14:textId="09D34C71" w:rsidR="00ED1F49" w:rsidRPr="00AA2629" w:rsidRDefault="00ED1F49">
            <w:pPr>
              <w:rPr>
                <w:rFonts w:cs="Arial"/>
                <w:lang w:eastAsia="de-DE"/>
              </w:rPr>
            </w:pPr>
          </w:p>
        </w:tc>
      </w:tr>
    </w:tbl>
    <w:p w14:paraId="4D88839B" w14:textId="370F161C" w:rsidR="00B02904" w:rsidRDefault="00B02904">
      <w:pPr>
        <w:spacing w:line="260" w:lineRule="atLeast"/>
        <w:rPr>
          <w:rFonts w:ascii="Times New Roman" w:eastAsia="Calibri" w:hAnsi="Times New Roman" w:cs="Times New Roman"/>
          <w:i/>
          <w:iCs/>
          <w:lang w:eastAsia="en-US"/>
        </w:rPr>
      </w:pPr>
    </w:p>
    <w:p w14:paraId="6ADAD199" w14:textId="31651FC4" w:rsidR="00B02904" w:rsidRDefault="00F52F1C" w:rsidP="00B02904">
      <w:pPr>
        <w:spacing w:line="260" w:lineRule="atLeast"/>
        <w:rPr>
          <w:rFonts w:ascii="Times New Roman" w:eastAsia="Calibri" w:hAnsi="Times New Roman" w:cs="Times New Roman"/>
          <w:b/>
          <w:bCs/>
          <w:i/>
          <w:lang w:eastAsia="en-US"/>
        </w:rPr>
      </w:pPr>
      <w:r>
        <w:rPr>
          <w:rFonts w:eastAsia="Calibri"/>
          <w:b/>
          <w:bCs/>
          <w:lang w:eastAsia="en-US"/>
        </w:rPr>
        <w:t>Scenario [7</w:t>
      </w:r>
      <w:r w:rsidR="00B02904">
        <w:rPr>
          <w:rFonts w:eastAsia="Calibri"/>
          <w:b/>
          <w:bCs/>
          <w:lang w:eastAsia="en-US"/>
        </w:rPr>
        <w:t>]</w:t>
      </w:r>
    </w:p>
    <w:p w14:paraId="2BEBD514" w14:textId="7104CCC9" w:rsidR="00B02904" w:rsidRDefault="00B02904">
      <w:pPr>
        <w:spacing w:after="120" w:line="276" w:lineRule="auto"/>
        <w:rPr>
          <w:rFonts w:ascii="Times New Roman" w:eastAsia="Calibri" w:hAnsi="Times New Roman" w:cs="Times New Roman"/>
          <w:i/>
          <w:lang w:val="en-US" w:eastAsia="en-US"/>
        </w:rPr>
      </w:pPr>
    </w:p>
    <w:tbl>
      <w:tblPr>
        <w:tblW w:w="0" w:type="auto"/>
        <w:tblInd w:w="108" w:type="dxa"/>
        <w:tblLayout w:type="fixed"/>
        <w:tblLook w:val="0000" w:firstRow="0" w:lastRow="0" w:firstColumn="0" w:lastColumn="0" w:noHBand="0" w:noVBand="0"/>
      </w:tblPr>
      <w:tblGrid>
        <w:gridCol w:w="3936"/>
        <w:gridCol w:w="1451"/>
        <w:gridCol w:w="1560"/>
        <w:gridCol w:w="2135"/>
      </w:tblGrid>
      <w:tr w:rsidR="00B02904" w14:paraId="4A9130B8" w14:textId="77777777" w:rsidTr="00F52F1C">
        <w:trPr>
          <w:trHeight w:val="346"/>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115A26DA" w14:textId="77777777" w:rsidR="00B02904" w:rsidRDefault="00B02904" w:rsidP="00F52F1C">
            <w:pPr>
              <w:spacing w:before="60" w:after="60" w:line="260" w:lineRule="atLeast"/>
            </w:pPr>
            <w:r>
              <w:rPr>
                <w:rFonts w:eastAsia="Calibri"/>
                <w:b/>
                <w:sz w:val="18"/>
                <w:szCs w:val="18"/>
                <w:lang w:eastAsia="en-US"/>
              </w:rPr>
              <w:t>Input parameters for calculating the local emission</w:t>
            </w:r>
          </w:p>
        </w:tc>
      </w:tr>
      <w:tr w:rsidR="00B02904" w14:paraId="510AD430"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3F06CD2C"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Input </w:t>
            </w:r>
          </w:p>
        </w:tc>
        <w:tc>
          <w:tcPr>
            <w:tcW w:w="1451" w:type="dxa"/>
            <w:tcBorders>
              <w:top w:val="single" w:sz="4" w:space="0" w:color="000000"/>
              <w:left w:val="single" w:sz="4" w:space="0" w:color="000000"/>
              <w:bottom w:val="single" w:sz="4" w:space="0" w:color="000000"/>
            </w:tcBorders>
            <w:shd w:val="clear" w:color="auto" w:fill="auto"/>
            <w:vAlign w:val="center"/>
          </w:tcPr>
          <w:p w14:paraId="02F9F205"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 xml:space="preserve">Value </w:t>
            </w:r>
          </w:p>
        </w:tc>
        <w:tc>
          <w:tcPr>
            <w:tcW w:w="1560" w:type="dxa"/>
            <w:tcBorders>
              <w:top w:val="single" w:sz="4" w:space="0" w:color="000000"/>
              <w:left w:val="single" w:sz="4" w:space="0" w:color="000000"/>
              <w:bottom w:val="single" w:sz="4" w:space="0" w:color="000000"/>
            </w:tcBorders>
            <w:shd w:val="clear" w:color="auto" w:fill="auto"/>
            <w:vAlign w:val="center"/>
          </w:tcPr>
          <w:p w14:paraId="49C665E9" w14:textId="77777777" w:rsidR="00B02904" w:rsidRDefault="00B02904" w:rsidP="00F52F1C">
            <w:pPr>
              <w:spacing w:before="60" w:after="60" w:line="260" w:lineRule="atLeast"/>
              <w:rPr>
                <w:rFonts w:eastAsia="Calibri" w:cs="Arial"/>
                <w:b/>
                <w:bCs/>
                <w:color w:val="000000"/>
                <w:sz w:val="18"/>
                <w:szCs w:val="18"/>
                <w:lang w:eastAsia="en-GB"/>
              </w:rPr>
            </w:pPr>
            <w:r>
              <w:rPr>
                <w:rFonts w:eastAsia="Calibri" w:cs="Arial"/>
                <w:b/>
                <w:bCs/>
                <w:color w:val="000000"/>
                <w:sz w:val="18"/>
                <w:szCs w:val="18"/>
                <w:lang w:eastAsia="en-GB"/>
              </w:rPr>
              <w:t>Unit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690C" w14:textId="77777777" w:rsidR="00B02904" w:rsidRDefault="00B02904" w:rsidP="00F52F1C">
            <w:pPr>
              <w:spacing w:before="60" w:after="60" w:line="260" w:lineRule="atLeast"/>
            </w:pPr>
            <w:r>
              <w:rPr>
                <w:rFonts w:eastAsia="Calibri" w:cs="Arial"/>
                <w:b/>
                <w:bCs/>
                <w:color w:val="000000"/>
                <w:sz w:val="18"/>
                <w:szCs w:val="18"/>
                <w:lang w:eastAsia="en-GB"/>
              </w:rPr>
              <w:t>Remarks</w:t>
            </w:r>
          </w:p>
        </w:tc>
      </w:tr>
      <w:tr w:rsidR="00F52F1C" w14:paraId="3A6161CC" w14:textId="77777777" w:rsidTr="00F52F1C">
        <w:trPr>
          <w:trHeight w:val="75"/>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7B25AF" w14:textId="33FFF564" w:rsidR="00F52F1C" w:rsidRDefault="00F52F1C" w:rsidP="00F52F1C">
            <w:pPr>
              <w:spacing w:before="60" w:after="60" w:line="260" w:lineRule="atLeast"/>
            </w:pPr>
            <w:r w:rsidRPr="007B73FC">
              <w:rPr>
                <w:rFonts w:eastAsia="Calibri"/>
                <w:color w:val="000000"/>
                <w:sz w:val="18"/>
                <w:szCs w:val="18"/>
                <w:lang w:eastAsia="en-GB"/>
              </w:rPr>
              <w:t>Scenario:</w:t>
            </w:r>
            <w:r w:rsidRPr="007B73FC">
              <w:rPr>
                <w:rFonts w:eastAsia="Calibri"/>
                <w:i/>
                <w:color w:val="FF0000"/>
                <w:sz w:val="18"/>
                <w:szCs w:val="18"/>
                <w:lang w:eastAsia="en-GB"/>
              </w:rPr>
              <w:t xml:space="preserve"> </w:t>
            </w:r>
            <w:r w:rsidRPr="007B73FC">
              <w:rPr>
                <w:i/>
              </w:rPr>
              <w:t>Outdoor application of bait box on nest on bare soil</w:t>
            </w:r>
          </w:p>
        </w:tc>
      </w:tr>
      <w:tr w:rsidR="00F52F1C" w14:paraId="4860A45D" w14:textId="77777777" w:rsidTr="00F52F1C">
        <w:trPr>
          <w:trHeight w:val="75"/>
        </w:trPr>
        <w:tc>
          <w:tcPr>
            <w:tcW w:w="3936" w:type="dxa"/>
            <w:tcBorders>
              <w:top w:val="single" w:sz="4" w:space="0" w:color="000000"/>
              <w:left w:val="single" w:sz="4" w:space="0" w:color="000000"/>
              <w:bottom w:val="single" w:sz="4" w:space="0" w:color="000000"/>
            </w:tcBorders>
            <w:shd w:val="clear" w:color="auto" w:fill="auto"/>
            <w:vAlign w:val="center"/>
          </w:tcPr>
          <w:p w14:paraId="44F1A3EE" w14:textId="24ECFE43" w:rsidR="00F52F1C" w:rsidRDefault="00F52F1C" w:rsidP="00F52F1C">
            <w:pPr>
              <w:spacing w:before="60" w:after="60" w:line="260" w:lineRule="atLeast"/>
              <w:rPr>
                <w:rFonts w:eastAsia="Calibri" w:cs="Arial"/>
                <w:i/>
                <w:color w:val="000000"/>
                <w:sz w:val="18"/>
                <w:szCs w:val="18"/>
                <w:lang w:eastAsia="en-GB"/>
              </w:rPr>
            </w:pPr>
            <w:r w:rsidRPr="007B73FC">
              <w:rPr>
                <w:lang w:eastAsia="en-GB"/>
              </w:rPr>
              <w:t>Application rate of biocidal product</w:t>
            </w:r>
            <w:r w:rsidRPr="007B73FC">
              <w:rPr>
                <w:i/>
                <w:lang w:eastAsia="en-GB"/>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14:paraId="052AAC9E" w14:textId="32E3155A" w:rsidR="00F52F1C" w:rsidRDefault="00F52F1C" w:rsidP="00F52F1C">
            <w:pPr>
              <w:snapToGrid w:val="0"/>
              <w:spacing w:before="60" w:after="60" w:line="260" w:lineRule="atLeast"/>
              <w:rPr>
                <w:rFonts w:eastAsia="Calibri" w:cs="Arial"/>
                <w:i/>
                <w:color w:val="000000"/>
                <w:sz w:val="18"/>
                <w:szCs w:val="18"/>
                <w:lang w:eastAsia="en-GB"/>
              </w:rPr>
            </w:pPr>
            <w:r w:rsidRPr="007B73FC">
              <w:rPr>
                <w:lang w:eastAsia="en-GB"/>
              </w:rPr>
              <w:t>4</w:t>
            </w:r>
          </w:p>
        </w:tc>
        <w:tc>
          <w:tcPr>
            <w:tcW w:w="1560" w:type="dxa"/>
            <w:tcBorders>
              <w:top w:val="single" w:sz="4" w:space="0" w:color="000000"/>
              <w:left w:val="single" w:sz="4" w:space="0" w:color="000000"/>
              <w:bottom w:val="single" w:sz="4" w:space="0" w:color="000000"/>
            </w:tcBorders>
            <w:shd w:val="clear" w:color="auto" w:fill="auto"/>
            <w:vAlign w:val="center"/>
          </w:tcPr>
          <w:p w14:paraId="512CE3FE" w14:textId="1E2FA364" w:rsidR="00F52F1C" w:rsidRDefault="00F52F1C" w:rsidP="00F52F1C">
            <w:pPr>
              <w:spacing w:before="60" w:after="60" w:line="260" w:lineRule="atLeast"/>
              <w:rPr>
                <w:rFonts w:ascii="Times New Roman" w:eastAsia="Calibri" w:hAnsi="Times New Roman" w:cs="Arial"/>
                <w:i/>
                <w:color w:val="000000"/>
                <w:sz w:val="18"/>
                <w:szCs w:val="18"/>
                <w:lang w:eastAsia="en-GB"/>
              </w:rPr>
            </w:pPr>
            <w:r w:rsidRPr="007B73FC">
              <w:rPr>
                <w:i/>
                <w:lang w:eastAsia="en-GB"/>
              </w:rPr>
              <w:t>g</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62C3" w14:textId="249BE622" w:rsidR="00F52F1C" w:rsidRDefault="00F52F1C" w:rsidP="00F52F1C">
            <w:pPr>
              <w:snapToGrid w:val="0"/>
              <w:spacing w:before="60" w:after="60" w:line="260" w:lineRule="atLeast"/>
              <w:rPr>
                <w:rFonts w:ascii="Times New Roman" w:eastAsia="Calibri" w:hAnsi="Times New Roman" w:cs="Arial"/>
                <w:i/>
                <w:color w:val="000000"/>
                <w:sz w:val="18"/>
                <w:szCs w:val="18"/>
                <w:lang w:eastAsia="en-GB"/>
              </w:rPr>
            </w:pPr>
            <w:r w:rsidRPr="005F6DD6">
              <w:rPr>
                <w:rFonts w:eastAsia="Calibri" w:cs="Arial"/>
                <w:color w:val="000000"/>
                <w:sz w:val="18"/>
                <w:szCs w:val="18"/>
                <w:lang w:eastAsia="en-GB"/>
              </w:rPr>
              <w:t>Worst-case amount of product within a bait box</w:t>
            </w:r>
          </w:p>
        </w:tc>
      </w:tr>
      <w:tr w:rsidR="00F52F1C" w14:paraId="059B775A"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3E8E4F3D" w14:textId="06DB219B" w:rsidR="00F52F1C" w:rsidRDefault="00F52F1C" w:rsidP="00F52F1C">
            <w:pPr>
              <w:spacing w:before="60" w:after="60" w:line="260" w:lineRule="atLeast"/>
              <w:rPr>
                <w:rFonts w:eastAsia="Calibri" w:cs="Arial"/>
                <w:color w:val="000000"/>
                <w:sz w:val="18"/>
                <w:szCs w:val="18"/>
                <w:lang w:eastAsia="en-GB"/>
              </w:rPr>
            </w:pPr>
            <w:r w:rsidRPr="007B73FC">
              <w:rPr>
                <w:lang w:eastAsia="en-GB"/>
              </w:rPr>
              <w:t>Concentration of active substance in the product</w:t>
            </w:r>
          </w:p>
        </w:tc>
        <w:tc>
          <w:tcPr>
            <w:tcW w:w="1451" w:type="dxa"/>
            <w:tcBorders>
              <w:top w:val="single" w:sz="4" w:space="0" w:color="000000"/>
              <w:left w:val="single" w:sz="4" w:space="0" w:color="000000"/>
              <w:bottom w:val="single" w:sz="4" w:space="0" w:color="000000"/>
            </w:tcBorders>
            <w:shd w:val="clear" w:color="auto" w:fill="auto"/>
            <w:vAlign w:val="center"/>
          </w:tcPr>
          <w:p w14:paraId="7482ADA0" w14:textId="1FA4DBCD"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0.02</w:t>
            </w:r>
          </w:p>
        </w:tc>
        <w:tc>
          <w:tcPr>
            <w:tcW w:w="1560" w:type="dxa"/>
            <w:tcBorders>
              <w:top w:val="single" w:sz="4" w:space="0" w:color="000000"/>
              <w:left w:val="single" w:sz="4" w:space="0" w:color="000000"/>
              <w:bottom w:val="single" w:sz="4" w:space="0" w:color="000000"/>
            </w:tcBorders>
            <w:shd w:val="clear" w:color="auto" w:fill="auto"/>
            <w:vAlign w:val="center"/>
          </w:tcPr>
          <w:p w14:paraId="544BC47E" w14:textId="619B8F8E" w:rsidR="00F52F1C" w:rsidRDefault="00F52F1C" w:rsidP="00F52F1C">
            <w:pPr>
              <w:spacing w:before="60" w:after="60" w:line="260" w:lineRule="atLeast"/>
              <w:rPr>
                <w:rFonts w:ascii="Times New Roman" w:eastAsia="Calibri" w:hAnsi="Times New Roman" w:cs="Arial"/>
                <w:i/>
                <w:color w:val="000000"/>
                <w:sz w:val="18"/>
                <w:szCs w:val="18"/>
                <w:lang w:eastAsia="en-GB"/>
              </w:rPr>
            </w:pPr>
            <w:r w:rsidRPr="007B73FC">
              <w:rPr>
                <w:i/>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E8DE" w14:textId="77777777" w:rsidR="00F52F1C" w:rsidRDefault="00F52F1C" w:rsidP="00F52F1C">
            <w:pPr>
              <w:snapToGrid w:val="0"/>
              <w:spacing w:before="60" w:after="60" w:line="260" w:lineRule="atLeast"/>
              <w:rPr>
                <w:rFonts w:ascii="Times New Roman" w:eastAsia="Calibri" w:hAnsi="Times New Roman" w:cs="Arial"/>
                <w:i/>
                <w:color w:val="000000"/>
                <w:sz w:val="18"/>
                <w:szCs w:val="18"/>
                <w:lang w:eastAsia="en-GB"/>
              </w:rPr>
            </w:pPr>
          </w:p>
        </w:tc>
      </w:tr>
      <w:tr w:rsidR="00F52F1C" w14:paraId="355470AD"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383E5DFC" w14:textId="27DF30F9"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Number of total spot</w:t>
            </w:r>
          </w:p>
        </w:tc>
        <w:tc>
          <w:tcPr>
            <w:tcW w:w="1451" w:type="dxa"/>
            <w:tcBorders>
              <w:top w:val="single" w:sz="4" w:space="0" w:color="000000"/>
              <w:left w:val="single" w:sz="4" w:space="0" w:color="000000"/>
              <w:bottom w:val="single" w:sz="4" w:space="0" w:color="000000"/>
            </w:tcBorders>
            <w:shd w:val="clear" w:color="auto" w:fill="auto"/>
            <w:vAlign w:val="center"/>
          </w:tcPr>
          <w:p w14:paraId="4BA85F6B" w14:textId="386699FF"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1</w:t>
            </w:r>
          </w:p>
        </w:tc>
        <w:tc>
          <w:tcPr>
            <w:tcW w:w="1560" w:type="dxa"/>
            <w:tcBorders>
              <w:top w:val="single" w:sz="4" w:space="0" w:color="000000"/>
              <w:left w:val="single" w:sz="4" w:space="0" w:color="000000"/>
              <w:bottom w:val="single" w:sz="4" w:space="0" w:color="000000"/>
            </w:tcBorders>
            <w:shd w:val="clear" w:color="auto" w:fill="auto"/>
            <w:vAlign w:val="center"/>
          </w:tcPr>
          <w:p w14:paraId="156161AB" w14:textId="532EA7CC" w:rsidR="00F52F1C" w:rsidRDefault="00F52F1C" w:rsidP="00F52F1C">
            <w:pPr>
              <w:snapToGrid w:val="0"/>
              <w:spacing w:before="60" w:after="60" w:line="260" w:lineRule="atLeast"/>
              <w:rPr>
                <w:rFonts w:ascii="Times New Roman" w:eastAsia="Calibri" w:hAnsi="Times New Roman" w:cs="Times New Roman"/>
                <w:color w:val="000000"/>
                <w:sz w:val="18"/>
                <w:szCs w:val="18"/>
                <w:lang w:eastAsia="en-GB"/>
              </w:rPr>
            </w:pPr>
            <w:r w:rsidRPr="007B73FC">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8FC6" w14:textId="3FE826FC" w:rsidR="00F52F1C" w:rsidRDefault="00F52F1C" w:rsidP="00F52F1C">
            <w:pPr>
              <w:snapToGrid w:val="0"/>
              <w:spacing w:before="60" w:after="60" w:line="260" w:lineRule="atLeast"/>
              <w:rPr>
                <w:rFonts w:ascii="Times New Roman" w:eastAsia="Calibri" w:hAnsi="Times New Roman" w:cs="Arial"/>
                <w:color w:val="000000"/>
                <w:sz w:val="18"/>
                <w:szCs w:val="18"/>
                <w:lang w:eastAsia="en-GB"/>
              </w:rPr>
            </w:pPr>
            <w:r w:rsidRPr="007B73FC">
              <w:rPr>
                <w:lang w:eastAsia="en-GB"/>
              </w:rPr>
              <w:t>1 nest treated</w:t>
            </w:r>
          </w:p>
        </w:tc>
      </w:tr>
      <w:tr w:rsidR="00F52F1C" w14:paraId="550240F3"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03737D36" w14:textId="482C5E46"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Fraction of emission to soil</w:t>
            </w:r>
          </w:p>
        </w:tc>
        <w:tc>
          <w:tcPr>
            <w:tcW w:w="1451" w:type="dxa"/>
            <w:tcBorders>
              <w:top w:val="single" w:sz="4" w:space="0" w:color="000000"/>
              <w:left w:val="single" w:sz="4" w:space="0" w:color="000000"/>
              <w:bottom w:val="single" w:sz="4" w:space="0" w:color="000000"/>
            </w:tcBorders>
            <w:shd w:val="clear" w:color="auto" w:fill="auto"/>
            <w:vAlign w:val="center"/>
          </w:tcPr>
          <w:p w14:paraId="0097245D" w14:textId="69297D44"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0.2</w:t>
            </w:r>
          </w:p>
        </w:tc>
        <w:tc>
          <w:tcPr>
            <w:tcW w:w="1560" w:type="dxa"/>
            <w:tcBorders>
              <w:top w:val="single" w:sz="4" w:space="0" w:color="000000"/>
              <w:left w:val="single" w:sz="4" w:space="0" w:color="000000"/>
              <w:bottom w:val="single" w:sz="4" w:space="0" w:color="000000"/>
            </w:tcBorders>
            <w:shd w:val="clear" w:color="auto" w:fill="auto"/>
            <w:vAlign w:val="center"/>
          </w:tcPr>
          <w:p w14:paraId="415AA98D" w14:textId="77B791BC"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4EAE" w14:textId="77777777" w:rsidR="00F52F1C" w:rsidRDefault="00F52F1C" w:rsidP="00F52F1C">
            <w:pPr>
              <w:snapToGrid w:val="0"/>
              <w:spacing w:before="60" w:after="60" w:line="260" w:lineRule="atLeast"/>
              <w:rPr>
                <w:rFonts w:eastAsia="Calibri" w:cs="Arial"/>
                <w:color w:val="000000"/>
                <w:sz w:val="18"/>
                <w:szCs w:val="18"/>
                <w:lang w:eastAsia="en-GB"/>
              </w:rPr>
            </w:pPr>
          </w:p>
        </w:tc>
      </w:tr>
      <w:tr w:rsidR="00F52F1C" w14:paraId="2E5842A9" w14:textId="77777777" w:rsidTr="00102CC6">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52829F04" w14:textId="585ED90C"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Area exposed</w:t>
            </w:r>
          </w:p>
        </w:tc>
        <w:tc>
          <w:tcPr>
            <w:tcW w:w="1451" w:type="dxa"/>
            <w:tcBorders>
              <w:top w:val="single" w:sz="4" w:space="0" w:color="000000"/>
              <w:left w:val="single" w:sz="4" w:space="0" w:color="000000"/>
              <w:bottom w:val="single" w:sz="4" w:space="0" w:color="000000"/>
            </w:tcBorders>
            <w:shd w:val="clear" w:color="auto" w:fill="auto"/>
            <w:vAlign w:val="center"/>
          </w:tcPr>
          <w:p w14:paraId="781B3624" w14:textId="49B99606"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1</w:t>
            </w:r>
          </w:p>
        </w:tc>
        <w:tc>
          <w:tcPr>
            <w:tcW w:w="1560" w:type="dxa"/>
            <w:tcBorders>
              <w:top w:val="single" w:sz="4" w:space="0" w:color="000000"/>
              <w:left w:val="single" w:sz="4" w:space="0" w:color="000000"/>
              <w:bottom w:val="single" w:sz="4" w:space="0" w:color="000000"/>
            </w:tcBorders>
            <w:shd w:val="clear" w:color="auto" w:fill="auto"/>
            <w:vAlign w:val="center"/>
          </w:tcPr>
          <w:p w14:paraId="46F8ED2D" w14:textId="6FBD36E6"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m</w:t>
            </w:r>
            <w:r w:rsidRPr="007B73FC">
              <w:rPr>
                <w:vertAlign w:val="superscript"/>
                <w:lang w:eastAsia="en-GB"/>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FB8FA" w14:textId="48F003C6" w:rsidR="00F52F1C" w:rsidRDefault="00F52F1C" w:rsidP="00F52F1C">
            <w:pPr>
              <w:snapToGrid w:val="0"/>
              <w:spacing w:before="60" w:after="60" w:line="260" w:lineRule="atLeast"/>
              <w:rPr>
                <w:rFonts w:eastAsia="Calibri" w:cs="Arial"/>
                <w:color w:val="000000"/>
                <w:sz w:val="18"/>
                <w:szCs w:val="18"/>
                <w:lang w:eastAsia="en-GB"/>
              </w:rPr>
            </w:pPr>
            <w:r w:rsidRPr="007B73FC">
              <w:rPr>
                <w:lang w:eastAsia="en-GB"/>
              </w:rPr>
              <w:t>Default area for terrace scenario</w:t>
            </w:r>
          </w:p>
        </w:tc>
      </w:tr>
      <w:tr w:rsidR="00F52F1C" w14:paraId="0DCD9B16"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vAlign w:val="center"/>
          </w:tcPr>
          <w:p w14:paraId="663B8F4C" w14:textId="23C3586F" w:rsidR="00F52F1C" w:rsidRPr="007B73FC" w:rsidRDefault="00F52F1C" w:rsidP="00F52F1C">
            <w:pPr>
              <w:snapToGrid w:val="0"/>
              <w:spacing w:before="60" w:after="60" w:line="260" w:lineRule="atLeast"/>
              <w:rPr>
                <w:lang w:eastAsia="en-GB"/>
              </w:rPr>
            </w:pPr>
            <w:r w:rsidRPr="007B73FC">
              <w:rPr>
                <w:lang w:eastAsia="en-GB"/>
              </w:rPr>
              <w:t>Volume area</w:t>
            </w:r>
          </w:p>
        </w:tc>
        <w:tc>
          <w:tcPr>
            <w:tcW w:w="1451" w:type="dxa"/>
            <w:tcBorders>
              <w:top w:val="single" w:sz="4" w:space="0" w:color="000000"/>
              <w:left w:val="single" w:sz="4" w:space="0" w:color="000000"/>
              <w:bottom w:val="single" w:sz="4" w:space="0" w:color="000000"/>
            </w:tcBorders>
            <w:shd w:val="clear" w:color="auto" w:fill="auto"/>
            <w:vAlign w:val="center"/>
          </w:tcPr>
          <w:p w14:paraId="15F54FEC" w14:textId="18247211" w:rsidR="00F52F1C" w:rsidRPr="007B73FC" w:rsidRDefault="00F52F1C" w:rsidP="00F52F1C">
            <w:pPr>
              <w:snapToGrid w:val="0"/>
              <w:spacing w:before="60" w:after="60" w:line="260" w:lineRule="atLeast"/>
              <w:rPr>
                <w:lang w:eastAsia="en-GB"/>
              </w:rPr>
            </w:pPr>
            <w:r w:rsidRPr="007B73FC">
              <w:rPr>
                <w:lang w:eastAsia="en-GB"/>
              </w:rPr>
              <w:t>0.5</w:t>
            </w:r>
          </w:p>
        </w:tc>
        <w:tc>
          <w:tcPr>
            <w:tcW w:w="1560" w:type="dxa"/>
            <w:tcBorders>
              <w:top w:val="single" w:sz="4" w:space="0" w:color="000000"/>
              <w:left w:val="single" w:sz="4" w:space="0" w:color="000000"/>
              <w:bottom w:val="single" w:sz="4" w:space="0" w:color="000000"/>
            </w:tcBorders>
            <w:shd w:val="clear" w:color="auto" w:fill="auto"/>
            <w:vAlign w:val="center"/>
          </w:tcPr>
          <w:p w14:paraId="7F07C721" w14:textId="4938C48D" w:rsidR="00F52F1C" w:rsidRPr="007B73FC" w:rsidRDefault="00F52F1C" w:rsidP="00F52F1C">
            <w:pPr>
              <w:snapToGrid w:val="0"/>
              <w:spacing w:before="60" w:after="60" w:line="260" w:lineRule="atLeast"/>
              <w:rPr>
                <w:lang w:eastAsia="en-GB"/>
              </w:rPr>
            </w:pPr>
            <w:r w:rsidRPr="007B73FC">
              <w:rPr>
                <w:lang w:eastAsia="en-GB"/>
              </w:rPr>
              <w:t>m</w:t>
            </w:r>
            <w:r w:rsidRPr="007B73FC">
              <w:rPr>
                <w:vertAlign w:val="superscript"/>
                <w:lang w:eastAsia="en-GB"/>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F383E" w14:textId="21D92EEA" w:rsidR="00F52F1C" w:rsidRPr="007B73FC" w:rsidRDefault="00F52F1C" w:rsidP="00F52F1C">
            <w:pPr>
              <w:snapToGrid w:val="0"/>
              <w:spacing w:before="60" w:after="60" w:line="260" w:lineRule="atLeast"/>
              <w:rPr>
                <w:lang w:eastAsia="en-GB"/>
              </w:rPr>
            </w:pPr>
            <w:r w:rsidRPr="007B73FC">
              <w:rPr>
                <w:lang w:eastAsia="en-GB"/>
              </w:rPr>
              <w:t>Default</w:t>
            </w:r>
          </w:p>
        </w:tc>
      </w:tr>
      <w:tr w:rsidR="00F52F1C" w14:paraId="624CB4C1" w14:textId="77777777" w:rsidTr="00102CC6">
        <w:trPr>
          <w:trHeight w:val="93"/>
        </w:trPr>
        <w:tc>
          <w:tcPr>
            <w:tcW w:w="3936" w:type="dxa"/>
            <w:tcBorders>
              <w:top w:val="single" w:sz="4" w:space="0" w:color="000000"/>
              <w:left w:val="single" w:sz="4" w:space="0" w:color="000000"/>
              <w:bottom w:val="single" w:sz="4" w:space="0" w:color="000000"/>
            </w:tcBorders>
            <w:shd w:val="clear" w:color="auto" w:fill="auto"/>
          </w:tcPr>
          <w:p w14:paraId="2E0FC101" w14:textId="33BF2D83" w:rsidR="00F52F1C" w:rsidRPr="007B73FC" w:rsidRDefault="00F52F1C" w:rsidP="00F52F1C">
            <w:pPr>
              <w:snapToGrid w:val="0"/>
              <w:spacing w:before="60" w:after="60" w:line="260" w:lineRule="atLeast"/>
              <w:rPr>
                <w:lang w:eastAsia="en-GB"/>
              </w:rPr>
            </w:pPr>
            <w:r w:rsidRPr="007B73FC">
              <w:t>Number of houses per STP*</w:t>
            </w:r>
          </w:p>
        </w:tc>
        <w:tc>
          <w:tcPr>
            <w:tcW w:w="1451" w:type="dxa"/>
            <w:tcBorders>
              <w:top w:val="single" w:sz="4" w:space="0" w:color="000000"/>
              <w:left w:val="single" w:sz="4" w:space="0" w:color="000000"/>
              <w:bottom w:val="single" w:sz="4" w:space="0" w:color="000000"/>
            </w:tcBorders>
            <w:shd w:val="clear" w:color="auto" w:fill="auto"/>
          </w:tcPr>
          <w:p w14:paraId="2D6C2080" w14:textId="4841D135" w:rsidR="00F52F1C" w:rsidRPr="007B73FC" w:rsidRDefault="00F52F1C" w:rsidP="00F52F1C">
            <w:pPr>
              <w:snapToGrid w:val="0"/>
              <w:spacing w:before="60" w:after="60" w:line="260" w:lineRule="atLeast"/>
              <w:rPr>
                <w:lang w:eastAsia="en-GB"/>
              </w:rPr>
            </w:pPr>
            <w:r w:rsidRPr="007B73FC">
              <w:t>2500</w:t>
            </w:r>
          </w:p>
        </w:tc>
        <w:tc>
          <w:tcPr>
            <w:tcW w:w="1560" w:type="dxa"/>
            <w:tcBorders>
              <w:top w:val="single" w:sz="4" w:space="0" w:color="000000"/>
              <w:left w:val="single" w:sz="4" w:space="0" w:color="000000"/>
              <w:bottom w:val="single" w:sz="4" w:space="0" w:color="000000"/>
            </w:tcBorders>
            <w:shd w:val="clear" w:color="auto" w:fill="auto"/>
          </w:tcPr>
          <w:p w14:paraId="2827AB60" w14:textId="2003B732" w:rsidR="00F52F1C" w:rsidRPr="007B73FC" w:rsidRDefault="00F52F1C" w:rsidP="00F52F1C">
            <w:pPr>
              <w:snapToGrid w:val="0"/>
              <w:spacing w:before="60" w:after="60" w:line="260" w:lineRule="atLeast"/>
              <w:rPr>
                <w:lang w:eastAsia="en-GB"/>
              </w:rPr>
            </w:pPr>
            <w:r w:rsidRPr="007B73FC">
              <w:rPr>
                <w:lang w:eastAsia="en-GB"/>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14E64E0B" w14:textId="4997C3F1" w:rsidR="00F52F1C" w:rsidRPr="007B73FC" w:rsidRDefault="00F52F1C" w:rsidP="00F52F1C">
            <w:pPr>
              <w:snapToGrid w:val="0"/>
              <w:spacing w:before="60" w:after="60" w:line="260" w:lineRule="atLeast"/>
              <w:rPr>
                <w:lang w:eastAsia="en-GB"/>
              </w:rPr>
            </w:pPr>
            <w:r w:rsidRPr="007B73FC">
              <w:rPr>
                <w:lang w:eastAsia="en-GB"/>
              </w:rPr>
              <w:t>Default</w:t>
            </w:r>
          </w:p>
        </w:tc>
      </w:tr>
      <w:tr w:rsidR="00F52F1C" w14:paraId="25C3488E"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514280BC" w14:textId="4FC330C6" w:rsidR="00F52F1C" w:rsidRPr="007B73FC" w:rsidRDefault="00F52F1C" w:rsidP="00F52F1C">
            <w:pPr>
              <w:snapToGrid w:val="0"/>
              <w:spacing w:before="60" w:after="60" w:line="260" w:lineRule="atLeast"/>
            </w:pPr>
            <w:r w:rsidRPr="007B73FC">
              <w:t>Number of larger buildings per STP</w:t>
            </w:r>
          </w:p>
        </w:tc>
        <w:tc>
          <w:tcPr>
            <w:tcW w:w="1451" w:type="dxa"/>
            <w:tcBorders>
              <w:top w:val="single" w:sz="4" w:space="0" w:color="000000"/>
              <w:left w:val="single" w:sz="4" w:space="0" w:color="000000"/>
              <w:bottom w:val="single" w:sz="4" w:space="0" w:color="000000"/>
            </w:tcBorders>
            <w:shd w:val="clear" w:color="auto" w:fill="auto"/>
          </w:tcPr>
          <w:p w14:paraId="7F51944B" w14:textId="0E32F6D2" w:rsidR="00F52F1C" w:rsidRPr="007B73FC" w:rsidRDefault="00F52F1C" w:rsidP="00F52F1C">
            <w:pPr>
              <w:snapToGrid w:val="0"/>
              <w:spacing w:before="60" w:after="60" w:line="260" w:lineRule="atLeast"/>
            </w:pPr>
            <w:r w:rsidRPr="007B73FC">
              <w:t>300**</w:t>
            </w:r>
          </w:p>
        </w:tc>
        <w:tc>
          <w:tcPr>
            <w:tcW w:w="1560" w:type="dxa"/>
            <w:tcBorders>
              <w:top w:val="single" w:sz="4" w:space="0" w:color="000000"/>
              <w:left w:val="single" w:sz="4" w:space="0" w:color="000000"/>
              <w:bottom w:val="single" w:sz="4" w:space="0" w:color="000000"/>
            </w:tcBorders>
            <w:shd w:val="clear" w:color="auto" w:fill="auto"/>
          </w:tcPr>
          <w:p w14:paraId="77B305F1" w14:textId="5433966D" w:rsidR="00F52F1C" w:rsidRPr="007B73FC" w:rsidRDefault="00F52F1C" w:rsidP="00F52F1C">
            <w:pPr>
              <w:snapToGrid w:val="0"/>
              <w:spacing w:before="60" w:after="60" w:line="260" w:lineRule="atLeast"/>
              <w:rPr>
                <w:lang w:eastAsia="en-GB"/>
              </w:rPr>
            </w:pPr>
            <w:r w:rsidRPr="007B73FC">
              <w:rPr>
                <w:lang w:eastAsia="en-GB"/>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9F7E2C4" w14:textId="5A1EC005" w:rsidR="00F52F1C" w:rsidRPr="007B73FC" w:rsidRDefault="00F52F1C" w:rsidP="00F52F1C">
            <w:pPr>
              <w:snapToGrid w:val="0"/>
              <w:spacing w:before="60" w:after="60" w:line="260" w:lineRule="atLeast"/>
              <w:rPr>
                <w:lang w:eastAsia="en-GB"/>
              </w:rPr>
            </w:pPr>
            <w:r w:rsidRPr="007B73FC">
              <w:rPr>
                <w:lang w:eastAsia="en-GB"/>
              </w:rPr>
              <w:t>Default</w:t>
            </w:r>
          </w:p>
        </w:tc>
      </w:tr>
      <w:tr w:rsidR="00F52F1C" w14:paraId="21755182" w14:textId="77777777" w:rsidTr="00F52F1C">
        <w:trPr>
          <w:trHeight w:val="93"/>
        </w:trPr>
        <w:tc>
          <w:tcPr>
            <w:tcW w:w="3936" w:type="dxa"/>
            <w:tcBorders>
              <w:top w:val="single" w:sz="4" w:space="0" w:color="000000"/>
              <w:left w:val="single" w:sz="4" w:space="0" w:color="000000"/>
              <w:bottom w:val="single" w:sz="4" w:space="0" w:color="000000"/>
            </w:tcBorders>
            <w:shd w:val="clear" w:color="auto" w:fill="auto"/>
          </w:tcPr>
          <w:p w14:paraId="48519690" w14:textId="2CC4A419" w:rsidR="00F52F1C" w:rsidRPr="007B73FC" w:rsidRDefault="00F52F1C" w:rsidP="00F52F1C">
            <w:pPr>
              <w:snapToGrid w:val="0"/>
              <w:spacing w:before="60" w:after="60" w:line="260" w:lineRule="atLeast"/>
            </w:pPr>
            <w:r w:rsidRPr="007B73FC">
              <w:t>Simultaneity factor</w:t>
            </w:r>
          </w:p>
        </w:tc>
        <w:tc>
          <w:tcPr>
            <w:tcW w:w="1451" w:type="dxa"/>
            <w:tcBorders>
              <w:top w:val="single" w:sz="4" w:space="0" w:color="000000"/>
              <w:left w:val="single" w:sz="4" w:space="0" w:color="000000"/>
              <w:bottom w:val="single" w:sz="4" w:space="0" w:color="000000"/>
            </w:tcBorders>
            <w:shd w:val="clear" w:color="auto" w:fill="auto"/>
          </w:tcPr>
          <w:p w14:paraId="7D09FE5B" w14:textId="0ED80B95" w:rsidR="00F52F1C" w:rsidRPr="007B73FC" w:rsidRDefault="00F52F1C" w:rsidP="00F52F1C">
            <w:pPr>
              <w:snapToGrid w:val="0"/>
              <w:spacing w:before="60" w:after="60" w:line="260" w:lineRule="atLeast"/>
            </w:pPr>
            <w:r w:rsidRPr="007B73FC">
              <w:t>3</w:t>
            </w:r>
          </w:p>
        </w:tc>
        <w:tc>
          <w:tcPr>
            <w:tcW w:w="1560" w:type="dxa"/>
            <w:tcBorders>
              <w:top w:val="single" w:sz="4" w:space="0" w:color="000000"/>
              <w:left w:val="single" w:sz="4" w:space="0" w:color="000000"/>
              <w:bottom w:val="single" w:sz="4" w:space="0" w:color="000000"/>
            </w:tcBorders>
            <w:shd w:val="clear" w:color="auto" w:fill="auto"/>
          </w:tcPr>
          <w:p w14:paraId="036FE66B" w14:textId="114104F6" w:rsidR="00F52F1C" w:rsidRPr="007B73FC" w:rsidRDefault="00F52F1C" w:rsidP="00F52F1C">
            <w:pPr>
              <w:snapToGrid w:val="0"/>
              <w:spacing w:before="60" w:after="60" w:line="260" w:lineRule="atLeast"/>
              <w:rPr>
                <w:lang w:eastAsia="en-GB"/>
              </w:rPr>
            </w:pPr>
            <w:r w:rsidRPr="007B73FC">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6E745FF" w14:textId="0667FCD4" w:rsidR="00F52F1C" w:rsidRPr="007B73FC" w:rsidRDefault="00F52F1C" w:rsidP="00F52F1C">
            <w:pPr>
              <w:snapToGrid w:val="0"/>
              <w:spacing w:before="60" w:after="60" w:line="260" w:lineRule="atLeast"/>
              <w:rPr>
                <w:lang w:eastAsia="en-GB"/>
              </w:rPr>
            </w:pPr>
            <w:r w:rsidRPr="007B73FC">
              <w:rPr>
                <w:lang w:eastAsia="en-GB"/>
              </w:rPr>
              <w:t>Default as worst-case</w:t>
            </w:r>
          </w:p>
        </w:tc>
      </w:tr>
    </w:tbl>
    <w:p w14:paraId="7136E886" w14:textId="77777777" w:rsidR="00F52F1C" w:rsidRDefault="00F52F1C" w:rsidP="00F52F1C">
      <w:pPr>
        <w:pStyle w:val="THESISTEXT"/>
        <w:spacing w:after="0"/>
        <w:rPr>
          <w:sz w:val="16"/>
          <w:szCs w:val="16"/>
        </w:rPr>
      </w:pPr>
      <w:r w:rsidRPr="00CE59E2">
        <w:rPr>
          <w:sz w:val="16"/>
          <w:szCs w:val="16"/>
        </w:rPr>
        <w:t xml:space="preserve">* </w:t>
      </w:r>
      <w:proofErr w:type="gramStart"/>
      <w:r w:rsidRPr="00CE59E2">
        <w:rPr>
          <w:sz w:val="16"/>
          <w:szCs w:val="16"/>
        </w:rPr>
        <w:t>as</w:t>
      </w:r>
      <w:proofErr w:type="gramEnd"/>
      <w:r w:rsidRPr="00CE59E2">
        <w:rPr>
          <w:sz w:val="16"/>
          <w:szCs w:val="16"/>
        </w:rPr>
        <w:t xml:space="preserve"> stated in </w:t>
      </w:r>
      <w:r>
        <w:rPr>
          <w:sz w:val="16"/>
          <w:szCs w:val="16"/>
        </w:rPr>
        <w:t>TAB</w:t>
      </w:r>
      <w:r w:rsidRPr="00CE59E2">
        <w:rPr>
          <w:sz w:val="16"/>
          <w:szCs w:val="16"/>
        </w:rPr>
        <w:t xml:space="preserve"> for targeted application areas in houses and larger buildings</w:t>
      </w:r>
    </w:p>
    <w:p w14:paraId="62833FCF" w14:textId="77777777" w:rsidR="00F52F1C" w:rsidRDefault="00F52F1C" w:rsidP="00F52F1C">
      <w:pPr>
        <w:pStyle w:val="THESISTEXT"/>
        <w:spacing w:after="0"/>
        <w:rPr>
          <w:sz w:val="16"/>
          <w:szCs w:val="16"/>
        </w:rPr>
      </w:pPr>
      <w:r>
        <w:rPr>
          <w:sz w:val="16"/>
          <w:szCs w:val="16"/>
        </w:rPr>
        <w:t xml:space="preserve">** </w:t>
      </w:r>
      <w:proofErr w:type="gramStart"/>
      <w:r>
        <w:rPr>
          <w:sz w:val="16"/>
          <w:szCs w:val="16"/>
        </w:rPr>
        <w:t>as</w:t>
      </w:r>
      <w:proofErr w:type="gramEnd"/>
      <w:r>
        <w:rPr>
          <w:sz w:val="16"/>
          <w:szCs w:val="16"/>
        </w:rPr>
        <w:t xml:space="preserve"> stated in TAB for commercial buildings. Note that the same MOTA also states that </w:t>
      </w:r>
      <w:r w:rsidRPr="007920A6">
        <w:rPr>
          <w:i/>
          <w:sz w:val="16"/>
          <w:szCs w:val="16"/>
        </w:rPr>
        <w:t>no separate assessment for hospitals will be included</w:t>
      </w:r>
      <w:r>
        <w:rPr>
          <w:sz w:val="16"/>
          <w:szCs w:val="16"/>
        </w:rPr>
        <w:t xml:space="preserve"> and that the number of commercial buildings of 300 is considered to </w:t>
      </w:r>
      <w:r w:rsidRPr="009A3AFB">
        <w:rPr>
          <w:b/>
          <w:i/>
          <w:sz w:val="16"/>
          <w:szCs w:val="16"/>
        </w:rPr>
        <w:t>include also hospitals</w:t>
      </w:r>
      <w:r>
        <w:rPr>
          <w:sz w:val="16"/>
          <w:szCs w:val="16"/>
        </w:rPr>
        <w:t>. Therefore, the assessment for larger buildings in this risk assessment also covers use in hospitals.</w:t>
      </w:r>
    </w:p>
    <w:p w14:paraId="6B99C69F" w14:textId="77777777" w:rsidR="00B02904" w:rsidRDefault="00B02904" w:rsidP="00B02904">
      <w:pPr>
        <w:spacing w:line="276" w:lineRule="auto"/>
        <w:rPr>
          <w:rFonts w:ascii="Times New Roman" w:eastAsia="Calibri" w:hAnsi="Times New Roman" w:cs="Times New Roman"/>
          <w:i/>
          <w:lang w:eastAsia="en-US"/>
        </w:rPr>
      </w:pPr>
    </w:p>
    <w:p w14:paraId="0565C544" w14:textId="40425B36" w:rsidR="00B02904" w:rsidRDefault="00B02904" w:rsidP="00102CC6">
      <w:pPr>
        <w:rPr>
          <w:rFonts w:eastAsia="Calibri"/>
          <w:lang w:eastAsia="en-US"/>
        </w:rPr>
      </w:pPr>
      <w:r>
        <w:rPr>
          <w:rFonts w:eastAsia="Calibri"/>
          <w:u w:val="single"/>
          <w:lang w:eastAsia="en-US"/>
        </w:rPr>
        <w:t>Calculations for Scenario [</w:t>
      </w:r>
      <w:r w:rsidR="00F52F1C">
        <w:rPr>
          <w:rFonts w:eastAsia="Calibri"/>
          <w:i/>
          <w:u w:val="single"/>
          <w:lang w:eastAsia="en-US"/>
        </w:rPr>
        <w:t>7</w:t>
      </w:r>
      <w:r>
        <w:rPr>
          <w:rFonts w:eastAsia="Calibri"/>
          <w:u w:val="single"/>
          <w:lang w:eastAsia="en-US"/>
        </w:rPr>
        <w:t>]</w:t>
      </w:r>
    </w:p>
    <w:p w14:paraId="2C4D6CCA" w14:textId="77777777" w:rsidR="00B02904" w:rsidRDefault="00B02904" w:rsidP="00102CC6">
      <w:pPr>
        <w:rPr>
          <w:rFonts w:eastAsia="Calibri"/>
          <w:lang w:eastAsia="en-US"/>
        </w:rPr>
      </w:pPr>
    </w:p>
    <w:p w14:paraId="62AC303C" w14:textId="6E29AEAF" w:rsidR="00B02904" w:rsidRPr="00102CC6" w:rsidRDefault="00F52F1C" w:rsidP="00102CC6">
      <w:pPr>
        <w:spacing w:after="240"/>
        <w:jc w:val="both"/>
      </w:pPr>
      <w:r w:rsidRPr="00102CC6">
        <w:t>This scenario allows a further refinement of the application against ants in proximity of nests, by applying bait boxes near nest entrances. Bait box are sealed and no direct emissions to relevant environmental compartments are expected to occur. The very few amount of bait that ants may transport to the nest before dying should lead to negligible emissions.</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2256"/>
        <w:gridCol w:w="3610"/>
        <w:gridCol w:w="3169"/>
      </w:tblGrid>
      <w:tr w:rsidR="00B02904" w14:paraId="1C1841ED" w14:textId="77777777" w:rsidTr="00F52F1C">
        <w:trPr>
          <w:tblHeader/>
        </w:trPr>
        <w:tc>
          <w:tcPr>
            <w:tcW w:w="903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02C35ECB" w14:textId="77777777" w:rsidR="00B02904" w:rsidRDefault="00B02904" w:rsidP="00F52F1C">
            <w:pPr>
              <w:spacing w:before="60" w:after="60" w:line="260" w:lineRule="atLeast"/>
            </w:pPr>
            <w:r>
              <w:rPr>
                <w:rFonts w:eastAsia="Calibri"/>
                <w:b/>
                <w:sz w:val="18"/>
                <w:szCs w:val="18"/>
                <w:lang w:eastAsia="en-US"/>
              </w:rPr>
              <w:lastRenderedPageBreak/>
              <w:t>Resulting local emission to relevant environmental compartments</w:t>
            </w:r>
          </w:p>
        </w:tc>
      </w:tr>
      <w:tr w:rsidR="00B02904" w14:paraId="0A6AB96F" w14:textId="77777777" w:rsidTr="00F52F1C">
        <w:tblPrEx>
          <w:tblCellMar>
            <w:top w:w="0" w:type="dxa"/>
            <w:left w:w="0" w:type="dxa"/>
            <w:bottom w:w="0" w:type="dxa"/>
            <w:right w:w="0" w:type="dxa"/>
          </w:tblCellMar>
        </w:tblPrEx>
        <w:trPr>
          <w:tblHeader/>
        </w:trPr>
        <w:tc>
          <w:tcPr>
            <w:tcW w:w="2256" w:type="dxa"/>
            <w:tcBorders>
              <w:top w:val="single" w:sz="4" w:space="0" w:color="000000"/>
              <w:left w:val="single" w:sz="4" w:space="0" w:color="000000"/>
              <w:bottom w:val="single" w:sz="4" w:space="0" w:color="000000"/>
            </w:tcBorders>
            <w:shd w:val="clear" w:color="auto" w:fill="auto"/>
            <w:vAlign w:val="center"/>
          </w:tcPr>
          <w:p w14:paraId="69A5F312"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Compartment</w:t>
            </w:r>
          </w:p>
        </w:tc>
        <w:tc>
          <w:tcPr>
            <w:tcW w:w="3610" w:type="dxa"/>
            <w:tcBorders>
              <w:top w:val="single" w:sz="4" w:space="0" w:color="000000"/>
              <w:left w:val="single" w:sz="4" w:space="0" w:color="000000"/>
              <w:bottom w:val="single" w:sz="4" w:space="0" w:color="000000"/>
            </w:tcBorders>
            <w:shd w:val="clear" w:color="auto" w:fill="auto"/>
            <w:vAlign w:val="center"/>
          </w:tcPr>
          <w:p w14:paraId="1E6ADF72" w14:textId="77777777" w:rsidR="00B02904" w:rsidRDefault="00B02904" w:rsidP="00F52F1C">
            <w:pPr>
              <w:spacing w:before="60" w:after="60" w:line="260" w:lineRule="atLeast"/>
              <w:rPr>
                <w:rFonts w:eastAsia="Calibri"/>
                <w:b/>
                <w:color w:val="000000"/>
                <w:sz w:val="18"/>
                <w:szCs w:val="18"/>
                <w:lang w:eastAsia="en-GB"/>
              </w:rPr>
            </w:pPr>
            <w:r>
              <w:rPr>
                <w:rFonts w:eastAsia="Calibri"/>
                <w:b/>
                <w:color w:val="000000"/>
                <w:sz w:val="18"/>
                <w:szCs w:val="18"/>
                <w:lang w:eastAsia="en-GB"/>
              </w:rPr>
              <w:t>Local emission (Elocal</w:t>
            </w:r>
            <w:r>
              <w:rPr>
                <w:rFonts w:eastAsia="Calibri"/>
                <w:b/>
                <w:color w:val="000000"/>
                <w:sz w:val="18"/>
                <w:szCs w:val="18"/>
                <w:vertAlign w:val="subscript"/>
                <w:lang w:eastAsia="en-GB"/>
              </w:rPr>
              <w:t>compartment</w:t>
            </w:r>
            <w:r>
              <w:rPr>
                <w:rFonts w:eastAsia="Calibri"/>
                <w:b/>
                <w:color w:val="000000"/>
                <w:sz w:val="18"/>
                <w:szCs w:val="18"/>
                <w:lang w:eastAsia="en-GB"/>
              </w:rPr>
              <w:t>) [kg/d]</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CD18" w14:textId="77777777" w:rsidR="00B02904" w:rsidRDefault="00B02904" w:rsidP="00F52F1C">
            <w:pPr>
              <w:spacing w:before="60" w:after="60" w:line="260" w:lineRule="atLeast"/>
            </w:pPr>
            <w:r>
              <w:rPr>
                <w:rFonts w:eastAsia="Calibri"/>
                <w:b/>
                <w:color w:val="000000"/>
                <w:sz w:val="18"/>
                <w:szCs w:val="18"/>
                <w:lang w:eastAsia="en-GB"/>
              </w:rPr>
              <w:t>Remarks</w:t>
            </w:r>
          </w:p>
        </w:tc>
      </w:tr>
      <w:tr w:rsidR="00B02904" w14:paraId="56221F17" w14:textId="77777777" w:rsidTr="00F52F1C">
        <w:tblPrEx>
          <w:tblCellMar>
            <w:top w:w="0" w:type="dxa"/>
            <w:left w:w="0" w:type="dxa"/>
            <w:bottom w:w="0" w:type="dxa"/>
            <w:right w:w="0" w:type="dxa"/>
          </w:tblCellMar>
        </w:tblPrEx>
        <w:tc>
          <w:tcPr>
            <w:tcW w:w="2256" w:type="dxa"/>
            <w:tcBorders>
              <w:left w:val="single" w:sz="4" w:space="0" w:color="000000"/>
            </w:tcBorders>
            <w:shd w:val="clear" w:color="auto" w:fill="auto"/>
            <w:vAlign w:val="center"/>
          </w:tcPr>
          <w:p w14:paraId="524DC615" w14:textId="77777777" w:rsidR="00B02904" w:rsidRDefault="00B02904" w:rsidP="00F52F1C">
            <w:pPr>
              <w:spacing w:before="60" w:after="60"/>
              <w:rPr>
                <w:color w:val="000000"/>
                <w:sz w:val="18"/>
                <w:szCs w:val="18"/>
                <w:lang w:eastAsia="en-GB"/>
              </w:rPr>
            </w:pPr>
            <w:r>
              <w:rPr>
                <w:color w:val="000000"/>
                <w:sz w:val="18"/>
                <w:szCs w:val="18"/>
                <w:lang w:eastAsia="en-GB"/>
              </w:rPr>
              <w:t>Soil</w:t>
            </w:r>
          </w:p>
        </w:tc>
        <w:tc>
          <w:tcPr>
            <w:tcW w:w="3610" w:type="dxa"/>
            <w:tcBorders>
              <w:left w:val="single" w:sz="4" w:space="0" w:color="000000"/>
            </w:tcBorders>
            <w:shd w:val="clear" w:color="auto" w:fill="auto"/>
            <w:vAlign w:val="center"/>
          </w:tcPr>
          <w:p w14:paraId="0CB4E8AD" w14:textId="142B7592" w:rsidR="00B02904" w:rsidRPr="00084320" w:rsidRDefault="00F52F1C" w:rsidP="00F52F1C">
            <w:pPr>
              <w:snapToGrid w:val="0"/>
              <w:spacing w:before="60" w:after="60"/>
              <w:rPr>
                <w:color w:val="000000"/>
                <w:sz w:val="18"/>
                <w:szCs w:val="18"/>
                <w:lang w:eastAsia="en-GB"/>
              </w:rPr>
            </w:pPr>
            <w:r w:rsidRPr="00084320">
              <w:rPr>
                <w:lang w:eastAsia="en-GB"/>
              </w:rPr>
              <w:t>1.88E-04</w:t>
            </w:r>
          </w:p>
        </w:tc>
        <w:tc>
          <w:tcPr>
            <w:tcW w:w="3169" w:type="dxa"/>
            <w:tcBorders>
              <w:left w:val="single" w:sz="4" w:space="0" w:color="000000"/>
              <w:right w:val="single" w:sz="4" w:space="0" w:color="000000"/>
            </w:tcBorders>
            <w:shd w:val="clear" w:color="auto" w:fill="auto"/>
            <w:vAlign w:val="center"/>
          </w:tcPr>
          <w:p w14:paraId="134EEE8C" w14:textId="77777777" w:rsidR="00B02904" w:rsidRDefault="00B02904" w:rsidP="00F52F1C">
            <w:pPr>
              <w:snapToGrid w:val="0"/>
              <w:spacing w:before="60" w:after="60"/>
              <w:rPr>
                <w:color w:val="000000"/>
                <w:sz w:val="18"/>
                <w:szCs w:val="18"/>
                <w:lang w:eastAsia="en-GB"/>
              </w:rPr>
            </w:pPr>
          </w:p>
        </w:tc>
      </w:tr>
      <w:tr w:rsidR="00B02904" w14:paraId="249A8EF4" w14:textId="77777777" w:rsidTr="00F52F1C">
        <w:tblPrEx>
          <w:tblCellMar>
            <w:top w:w="0" w:type="dxa"/>
            <w:left w:w="0" w:type="dxa"/>
            <w:bottom w:w="0" w:type="dxa"/>
            <w:right w:w="0" w:type="dxa"/>
          </w:tblCellMar>
        </w:tblPrEx>
        <w:tc>
          <w:tcPr>
            <w:tcW w:w="2256" w:type="dxa"/>
            <w:tcBorders>
              <w:left w:val="single" w:sz="4" w:space="0" w:color="000000"/>
              <w:bottom w:val="single" w:sz="4" w:space="0" w:color="000000"/>
            </w:tcBorders>
            <w:shd w:val="clear" w:color="auto" w:fill="auto"/>
            <w:vAlign w:val="center"/>
          </w:tcPr>
          <w:p w14:paraId="760F91F7" w14:textId="77777777" w:rsidR="00B02904" w:rsidRDefault="00B02904" w:rsidP="00F52F1C">
            <w:pPr>
              <w:spacing w:before="60" w:after="60"/>
              <w:rPr>
                <w:color w:val="000000"/>
                <w:sz w:val="18"/>
                <w:szCs w:val="18"/>
                <w:lang w:eastAsia="en-GB"/>
              </w:rPr>
            </w:pPr>
            <w:r>
              <w:rPr>
                <w:color w:val="000000"/>
                <w:sz w:val="18"/>
                <w:szCs w:val="18"/>
                <w:lang w:eastAsia="en-GB"/>
              </w:rPr>
              <w:t>Groundwater</w:t>
            </w:r>
          </w:p>
        </w:tc>
        <w:tc>
          <w:tcPr>
            <w:tcW w:w="3610" w:type="dxa"/>
            <w:tcBorders>
              <w:left w:val="single" w:sz="4" w:space="0" w:color="000000"/>
              <w:bottom w:val="single" w:sz="4" w:space="0" w:color="000000"/>
            </w:tcBorders>
            <w:shd w:val="clear" w:color="auto" w:fill="auto"/>
            <w:vAlign w:val="center"/>
          </w:tcPr>
          <w:p w14:paraId="4E5F9E0D" w14:textId="77777777" w:rsidR="00B02904" w:rsidRDefault="00B02904" w:rsidP="00F52F1C">
            <w:pPr>
              <w:snapToGrid w:val="0"/>
              <w:spacing w:before="60" w:after="60"/>
              <w:rPr>
                <w:color w:val="000000"/>
                <w:sz w:val="18"/>
                <w:szCs w:val="18"/>
                <w:lang w:eastAsia="en-GB"/>
              </w:rPr>
            </w:pPr>
          </w:p>
        </w:tc>
        <w:tc>
          <w:tcPr>
            <w:tcW w:w="3169" w:type="dxa"/>
            <w:tcBorders>
              <w:left w:val="single" w:sz="4" w:space="0" w:color="000000"/>
              <w:bottom w:val="single" w:sz="4" w:space="0" w:color="000000"/>
              <w:right w:val="single" w:sz="4" w:space="0" w:color="000000"/>
            </w:tcBorders>
            <w:shd w:val="clear" w:color="auto" w:fill="auto"/>
            <w:vAlign w:val="center"/>
          </w:tcPr>
          <w:p w14:paraId="453F3329" w14:textId="77777777" w:rsidR="00B02904" w:rsidRDefault="00B02904" w:rsidP="00F52F1C">
            <w:pPr>
              <w:snapToGrid w:val="0"/>
              <w:spacing w:before="60" w:after="60"/>
              <w:rPr>
                <w:color w:val="000000"/>
                <w:sz w:val="18"/>
                <w:szCs w:val="18"/>
                <w:lang w:eastAsia="en-GB"/>
              </w:rPr>
            </w:pPr>
          </w:p>
        </w:tc>
      </w:tr>
    </w:tbl>
    <w:p w14:paraId="2C0C9379" w14:textId="75E6C925" w:rsidR="00F52F1C" w:rsidRDefault="00F52F1C" w:rsidP="00102CC6">
      <w:pPr>
        <w:pStyle w:val="Lgende"/>
        <w:keepNext/>
        <w:ind w:left="0" w:firstLin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F52F1C" w:rsidRPr="00AA2629" w14:paraId="54957EA8" w14:textId="77777777" w:rsidTr="00F52F1C">
        <w:trPr>
          <w:trHeight w:val="333"/>
        </w:trPr>
        <w:tc>
          <w:tcPr>
            <w:tcW w:w="10031" w:type="dxa"/>
            <w:shd w:val="clear" w:color="auto" w:fill="CCFFCC"/>
            <w:vAlign w:val="center"/>
          </w:tcPr>
          <w:p w14:paraId="76CDD050" w14:textId="14CA1FF4" w:rsidR="00396EB1" w:rsidRDefault="00396EB1">
            <w:r>
              <w:t xml:space="preserve">Infobox </w:t>
            </w:r>
            <w:r>
              <w:fldChar w:fldCharType="begin"/>
            </w:r>
            <w:r>
              <w:instrText xml:space="preserve"> SEQ Infobox \* ARABIC </w:instrText>
            </w:r>
            <w:r>
              <w:fldChar w:fldCharType="separate"/>
            </w:r>
            <w:r w:rsidR="00400FEA">
              <w:rPr>
                <w:noProof/>
              </w:rPr>
              <w:t>13</w:t>
            </w:r>
            <w:r>
              <w:fldChar w:fldCharType="end"/>
            </w:r>
            <w:r>
              <w:t xml:space="preserve"> – FR CA position : </w:t>
            </w:r>
          </w:p>
          <w:p w14:paraId="7696F464" w14:textId="77777777" w:rsidR="00396EB1" w:rsidRDefault="00396EB1"/>
          <w:p w14:paraId="1BAC2EEF" w14:textId="60BE10CA" w:rsidR="00F52F1C" w:rsidRPr="00AA2629" w:rsidRDefault="00F52F1C">
            <w:pPr>
              <w:rPr>
                <w:rFonts w:cs="Arial"/>
                <w:lang w:eastAsia="de-DE"/>
              </w:rPr>
            </w:pPr>
            <w:r w:rsidRPr="00AA2629">
              <w:rPr>
                <w:rFonts w:cs="Arial"/>
                <w:lang w:eastAsia="de-DE"/>
              </w:rPr>
              <w:t>We would like to emphasize that the Elocal</w:t>
            </w:r>
            <w:r w:rsidRPr="00AA2629">
              <w:rPr>
                <w:rFonts w:cs="Arial"/>
                <w:vertAlign w:val="subscript"/>
                <w:lang w:eastAsia="de-DE"/>
              </w:rPr>
              <w:t>soil</w:t>
            </w:r>
            <w:r w:rsidRPr="00AA2629">
              <w:rPr>
                <w:rFonts w:cs="Arial"/>
                <w:lang w:eastAsia="de-DE"/>
              </w:rPr>
              <w:t xml:space="preserve"> presented by the applicant is a sum of each C</w:t>
            </w:r>
            <w:r w:rsidRPr="00AA2629">
              <w:rPr>
                <w:rFonts w:cs="Arial"/>
                <w:vertAlign w:val="subscript"/>
                <w:lang w:eastAsia="de-DE"/>
              </w:rPr>
              <w:t>soil</w:t>
            </w:r>
            <w:r w:rsidRPr="00AA2629">
              <w:rPr>
                <w:rFonts w:cs="Arial"/>
                <w:lang w:eastAsia="de-DE"/>
              </w:rPr>
              <w:t xml:space="preserve"> (large buildings </w:t>
            </w:r>
            <w:r w:rsidRPr="00AA2629">
              <w:rPr>
                <w:rFonts w:cs="Arial"/>
                <w:b/>
                <w:lang w:eastAsia="de-DE"/>
              </w:rPr>
              <w:t xml:space="preserve">and </w:t>
            </w:r>
            <w:r w:rsidRPr="00AA2629">
              <w:rPr>
                <w:rFonts w:cs="Arial"/>
                <w:lang w:eastAsia="de-DE"/>
              </w:rPr>
              <w:t>household).</w:t>
            </w:r>
          </w:p>
          <w:p w14:paraId="379141F2" w14:textId="6DF9DA01" w:rsidR="00F52F1C" w:rsidRPr="00AA2629" w:rsidRDefault="006927D7">
            <w:pPr>
              <w:rPr>
                <w:rFonts w:cs="Arial"/>
                <w:lang w:eastAsia="de-DE"/>
              </w:rPr>
            </w:pPr>
            <w:r w:rsidRPr="00AA2629">
              <w:rPr>
                <w:rFonts w:cs="Arial"/>
                <w:lang w:eastAsia="de-DE"/>
              </w:rPr>
              <w:t>FR CA</w:t>
            </w:r>
            <w:r w:rsidR="00F52F1C" w:rsidRPr="00AA2629">
              <w:rPr>
                <w:rFonts w:cs="Arial"/>
                <w:lang w:eastAsia="de-DE"/>
              </w:rPr>
              <w:t xml:space="preserve"> present</w:t>
            </w:r>
            <w:r w:rsidRPr="00AA2629">
              <w:rPr>
                <w:rFonts w:cs="Arial"/>
                <w:lang w:eastAsia="de-DE"/>
              </w:rPr>
              <w:t>s</w:t>
            </w:r>
            <w:r w:rsidR="00F52F1C" w:rsidRPr="00AA2629">
              <w:rPr>
                <w:rFonts w:cs="Arial"/>
                <w:lang w:eastAsia="de-DE"/>
              </w:rPr>
              <w:t xml:space="preserve"> the results of the Elocal</w:t>
            </w:r>
            <w:r w:rsidR="00F52F1C" w:rsidRPr="00AA2629">
              <w:rPr>
                <w:rFonts w:cs="Arial"/>
                <w:vertAlign w:val="subscript"/>
                <w:lang w:eastAsia="de-DE"/>
              </w:rPr>
              <w:t xml:space="preserve">soil </w:t>
            </w:r>
            <w:r w:rsidR="003A5DE4" w:rsidRPr="00AA2629">
              <w:rPr>
                <w:rFonts w:cs="Arial"/>
                <w:vertAlign w:val="subscript"/>
                <w:lang w:eastAsia="de-DE"/>
              </w:rPr>
              <w:t>,</w:t>
            </w:r>
            <w:r w:rsidR="003A5DE4" w:rsidRPr="00AA2629">
              <w:rPr>
                <w:rFonts w:cs="Arial"/>
                <w:lang w:eastAsia="de-DE"/>
              </w:rPr>
              <w:t xml:space="preserve"> with the a.s. technical value</w:t>
            </w:r>
            <w:r w:rsidR="003A5DE4" w:rsidRPr="00AA2629">
              <w:rPr>
                <w:rFonts w:cs="Arial"/>
                <w:vertAlign w:val="subscript"/>
                <w:lang w:eastAsia="de-DE"/>
              </w:rPr>
              <w:t xml:space="preserve"> </w:t>
            </w:r>
            <w:r w:rsidR="00F52F1C" w:rsidRPr="00AA2629">
              <w:rPr>
                <w:rFonts w:cs="Arial"/>
                <w:lang w:eastAsia="de-DE"/>
              </w:rPr>
              <w:t>:</w:t>
            </w:r>
          </w:p>
          <w:tbl>
            <w:tblPr>
              <w:tblW w:w="0" w:type="auto"/>
              <w:tblInd w:w="45" w:type="dxa"/>
              <w:tblCellMar>
                <w:left w:w="0" w:type="dxa"/>
                <w:right w:w="0" w:type="dxa"/>
              </w:tblCellMar>
              <w:tblLook w:val="0000" w:firstRow="0" w:lastRow="0" w:firstColumn="0" w:lastColumn="0" w:noHBand="0" w:noVBand="0"/>
            </w:tblPr>
            <w:tblGrid>
              <w:gridCol w:w="3069"/>
              <w:gridCol w:w="3402"/>
              <w:gridCol w:w="2693"/>
            </w:tblGrid>
            <w:tr w:rsidR="00F52F1C" w:rsidRPr="00AA2629" w14:paraId="1F675D2E" w14:textId="77777777" w:rsidTr="00F52F1C">
              <w:trPr>
                <w:tblHeader/>
              </w:trPr>
              <w:tc>
                <w:tcPr>
                  <w:tcW w:w="9164"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5A9BA074" w14:textId="0F88C911" w:rsidR="00F52F1C" w:rsidRPr="00AA2629" w:rsidRDefault="00F52F1C" w:rsidP="00102CC6">
                  <w:pPr>
                    <w:spacing w:before="60" w:after="60"/>
                    <w:rPr>
                      <w:b/>
                      <w:color w:val="000000"/>
                      <w:lang w:eastAsia="en-GB"/>
                    </w:rPr>
                  </w:pPr>
                  <w:r w:rsidRPr="00AA2629">
                    <w:rPr>
                      <w:b/>
                      <w:lang w:eastAsia="en-US"/>
                    </w:rPr>
                    <w:t>Resulting local emission to relevant environmental compartments</w:t>
                  </w:r>
                  <w:r w:rsidR="00D833E8">
                    <w:rPr>
                      <w:b/>
                      <w:lang w:eastAsia="en-US"/>
                    </w:rPr>
                    <w:t xml:space="preserve"> (outdoor</w:t>
                  </w:r>
                  <w:r w:rsidR="00102CC6">
                    <w:rPr>
                      <w:b/>
                      <w:lang w:eastAsia="en-US"/>
                    </w:rPr>
                    <w:t>; box; bare soil</w:t>
                  </w:r>
                  <w:r w:rsidR="00E470F2">
                    <w:rPr>
                      <w:b/>
                      <w:lang w:eastAsia="en-US"/>
                    </w:rPr>
                    <w:t>; nest</w:t>
                  </w:r>
                  <w:r w:rsidR="00D833E8">
                    <w:rPr>
                      <w:b/>
                      <w:lang w:eastAsia="en-US"/>
                    </w:rPr>
                    <w:t>)</w:t>
                  </w:r>
                </w:p>
              </w:tc>
            </w:tr>
            <w:tr w:rsidR="00F52F1C" w:rsidRPr="00AA2629" w14:paraId="48A5D985" w14:textId="77777777" w:rsidTr="00F52F1C">
              <w:trPr>
                <w:tblHeader/>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6E7BC9" w14:textId="77777777" w:rsidR="00F52F1C" w:rsidRPr="00AA2629" w:rsidRDefault="00F52F1C">
                  <w:pPr>
                    <w:spacing w:before="60" w:after="60"/>
                    <w:rPr>
                      <w:b/>
                      <w:color w:val="000000"/>
                      <w:lang w:eastAsia="en-GB"/>
                    </w:rPr>
                  </w:pPr>
                  <w:r w:rsidRPr="00AA2629">
                    <w:rPr>
                      <w:b/>
                      <w:color w:val="000000"/>
                      <w:lang w:eastAsia="en-GB"/>
                    </w:rPr>
                    <w:t>Compartment</w:t>
                  </w:r>
                </w:p>
              </w:tc>
              <w:tc>
                <w:tcPr>
                  <w:tcW w:w="3402"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8FB233" w14:textId="77777777" w:rsidR="00F52F1C" w:rsidRPr="00AA2629" w:rsidRDefault="00F52F1C">
                  <w:pPr>
                    <w:spacing w:before="60" w:after="60"/>
                    <w:rPr>
                      <w:b/>
                      <w:color w:val="000000"/>
                      <w:lang w:eastAsia="en-GB"/>
                    </w:rPr>
                  </w:pPr>
                  <w:r w:rsidRPr="00AA2629">
                    <w:rPr>
                      <w:b/>
                      <w:color w:val="000000"/>
                      <w:lang w:eastAsia="en-GB"/>
                    </w:rPr>
                    <w:t>Local emission (Elocal</w:t>
                  </w:r>
                  <w:r w:rsidRPr="00AA2629">
                    <w:rPr>
                      <w:b/>
                      <w:color w:val="000000"/>
                      <w:vertAlign w:val="subscript"/>
                      <w:lang w:eastAsia="en-GB"/>
                    </w:rPr>
                    <w:t>compartment</w:t>
                  </w:r>
                  <w:r w:rsidRPr="00AA2629">
                    <w:rPr>
                      <w:b/>
                      <w:color w:val="000000"/>
                      <w:lang w:eastAsia="en-GB"/>
                    </w:rPr>
                    <w:t>) [kg/d]</w:t>
                  </w:r>
                </w:p>
              </w:tc>
              <w:tc>
                <w:tcPr>
                  <w:tcW w:w="2693"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BB422BE" w14:textId="77777777" w:rsidR="00F52F1C" w:rsidRPr="00AA2629" w:rsidRDefault="00F52F1C">
                  <w:pPr>
                    <w:spacing w:before="60" w:after="60"/>
                    <w:rPr>
                      <w:b/>
                      <w:color w:val="000000"/>
                      <w:lang w:eastAsia="en-GB"/>
                    </w:rPr>
                  </w:pPr>
                  <w:r w:rsidRPr="00AA2629">
                    <w:rPr>
                      <w:b/>
                      <w:color w:val="000000"/>
                      <w:lang w:eastAsia="en-GB"/>
                    </w:rPr>
                    <w:t>Remarks</w:t>
                  </w:r>
                </w:p>
              </w:tc>
            </w:tr>
            <w:tr w:rsidR="00F52F1C" w:rsidRPr="00AA2629" w14:paraId="4C05123F" w14:textId="77777777" w:rsidTr="00F52F1C">
              <w:tc>
                <w:tcPr>
                  <w:tcW w:w="3069" w:type="dxa"/>
                  <w:tcBorders>
                    <w:top w:val="nil"/>
                    <w:left w:val="single" w:sz="4" w:space="0" w:color="000000"/>
                    <w:bottom w:val="nil"/>
                    <w:right w:val="single" w:sz="4" w:space="0" w:color="000000"/>
                  </w:tcBorders>
                  <w:shd w:val="clear" w:color="auto" w:fill="auto"/>
                  <w:tcMar>
                    <w:top w:w="40" w:type="dxa"/>
                    <w:left w:w="40" w:type="dxa"/>
                    <w:bottom w:w="40" w:type="dxa"/>
                    <w:right w:w="40" w:type="dxa"/>
                  </w:tcMar>
                  <w:vAlign w:val="center"/>
                </w:tcPr>
                <w:p w14:paraId="1D969EF5" w14:textId="77777777" w:rsidR="00F52F1C" w:rsidRPr="00AA2629" w:rsidRDefault="00F52F1C">
                  <w:pPr>
                    <w:spacing w:before="60" w:after="60"/>
                    <w:rPr>
                      <w:color w:val="000000"/>
                      <w:lang w:eastAsia="en-GB"/>
                    </w:rPr>
                  </w:pPr>
                  <w:r w:rsidRPr="00AA2629">
                    <w:rPr>
                      <w:color w:val="000000"/>
                      <w:lang w:eastAsia="en-GB"/>
                    </w:rPr>
                    <w:t xml:space="preserve">Soil (bare soil – direct release ): </w:t>
                  </w:r>
                </w:p>
              </w:tc>
              <w:tc>
                <w:tcPr>
                  <w:tcW w:w="3402"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365CD61A" w14:textId="4F210952" w:rsidR="00F52F1C" w:rsidRPr="00AA2629" w:rsidRDefault="004C1D3D">
                  <w:pPr>
                    <w:spacing w:before="60" w:after="60"/>
                    <w:rPr>
                      <w:color w:val="000000"/>
                      <w:lang w:eastAsia="en-GB"/>
                    </w:rPr>
                  </w:pPr>
                  <w:r w:rsidRPr="00AA2629">
                    <w:rPr>
                      <w:color w:val="000000"/>
                      <w:lang w:eastAsia="en-GB"/>
                    </w:rPr>
                    <w:t>1.6</w:t>
                  </w:r>
                  <w:r w:rsidR="00102CC6">
                    <w:rPr>
                      <w:color w:val="000000"/>
                      <w:lang w:eastAsia="en-GB"/>
                    </w:rPr>
                    <w:t>3</w:t>
                  </w:r>
                  <w:r w:rsidR="00F52F1C" w:rsidRPr="00AA2629">
                    <w:rPr>
                      <w:color w:val="000000"/>
                      <w:lang w:eastAsia="en-GB"/>
                    </w:rPr>
                    <w:t>E-07</w:t>
                  </w:r>
                </w:p>
              </w:tc>
              <w:tc>
                <w:tcPr>
                  <w:tcW w:w="2693"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228E66A8" w14:textId="380F0234" w:rsidR="00F52F1C" w:rsidRPr="00AA2629" w:rsidRDefault="00F52F1C">
                  <w:pPr>
                    <w:spacing w:before="60" w:after="60"/>
                    <w:rPr>
                      <w:color w:val="000000"/>
                      <w:lang w:eastAsia="en-GB"/>
                    </w:rPr>
                  </w:pPr>
                  <w:r w:rsidRPr="00AA2629">
                    <w:rPr>
                      <w:color w:val="000000"/>
                      <w:lang w:eastAsia="en-GB"/>
                    </w:rPr>
                    <w:t xml:space="preserve">large building </w:t>
                  </w:r>
                  <w:r w:rsidRPr="00AA2629">
                    <w:rPr>
                      <w:b/>
                      <w:color w:val="000000"/>
                      <w:lang w:eastAsia="en-GB"/>
                    </w:rPr>
                    <w:t>or</w:t>
                  </w:r>
                  <w:r w:rsidRPr="00AA2629">
                    <w:rPr>
                      <w:color w:val="000000"/>
                      <w:lang w:eastAsia="en-GB"/>
                    </w:rPr>
                    <w:t xml:space="preserve"> house</w:t>
                  </w:r>
                </w:p>
              </w:tc>
            </w:tr>
          </w:tbl>
          <w:p w14:paraId="2B9D821E" w14:textId="4F7AE9DE" w:rsidR="00F52F1C" w:rsidRPr="00AA2629" w:rsidRDefault="00F52F1C">
            <w:pPr>
              <w:rPr>
                <w:rFonts w:cs="Arial"/>
                <w:color w:val="CCFFCC"/>
                <w:lang w:eastAsia="de-DE"/>
              </w:rPr>
            </w:pPr>
          </w:p>
        </w:tc>
      </w:tr>
    </w:tbl>
    <w:p w14:paraId="3E5664F0" w14:textId="77777777" w:rsidR="009D0C0B" w:rsidRDefault="009D0C0B">
      <w:pPr>
        <w:spacing w:line="260" w:lineRule="atLeast"/>
        <w:rPr>
          <w:rFonts w:ascii="Times New Roman" w:eastAsia="Calibri" w:hAnsi="Times New Roman" w:cs="Times New Roman"/>
          <w:i/>
          <w:iCs/>
          <w:lang w:eastAsia="en-US"/>
        </w:rPr>
      </w:pPr>
    </w:p>
    <w:p w14:paraId="136B301E"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Fate and distribution in exposed environmental compartments</w:t>
      </w:r>
    </w:p>
    <w:p w14:paraId="33390230" w14:textId="77777777" w:rsidR="009D0C0B" w:rsidRDefault="009D0C0B">
      <w:pPr>
        <w:spacing w:line="260" w:lineRule="atLeast"/>
        <w:rPr>
          <w:rFonts w:ascii="Times New Roman" w:eastAsia="Calibri" w:hAnsi="Times New Roman" w:cs="Times New Roman"/>
          <w:i/>
          <w:iCs/>
          <w:lang w:eastAsia="en-US"/>
        </w:rPr>
      </w:pPr>
    </w:p>
    <w:tbl>
      <w:tblPr>
        <w:tblW w:w="9364" w:type="dxa"/>
        <w:tblLayout w:type="fixed"/>
        <w:tblCellMar>
          <w:left w:w="70" w:type="dxa"/>
          <w:right w:w="70" w:type="dxa"/>
        </w:tblCellMar>
        <w:tblLook w:val="0000" w:firstRow="0" w:lastRow="0" w:firstColumn="0" w:lastColumn="0" w:noHBand="0" w:noVBand="0"/>
      </w:tblPr>
      <w:tblGrid>
        <w:gridCol w:w="1275"/>
        <w:gridCol w:w="851"/>
        <w:gridCol w:w="1276"/>
        <w:gridCol w:w="851"/>
        <w:gridCol w:w="1134"/>
        <w:gridCol w:w="569"/>
        <w:gridCol w:w="567"/>
        <w:gridCol w:w="569"/>
        <w:gridCol w:w="1125"/>
        <w:gridCol w:w="1147"/>
      </w:tblGrid>
      <w:tr w:rsidR="009D0C0B" w14:paraId="380FDD06" w14:textId="77777777" w:rsidTr="00F52F1C">
        <w:trPr>
          <w:trHeight w:val="333"/>
          <w:tblHeader/>
        </w:trPr>
        <w:tc>
          <w:tcPr>
            <w:tcW w:w="9364" w:type="dxa"/>
            <w:gridSpan w:val="10"/>
            <w:tcBorders>
              <w:top w:val="single" w:sz="4" w:space="0" w:color="000000"/>
              <w:left w:val="single" w:sz="4" w:space="0" w:color="000000"/>
              <w:bottom w:val="single" w:sz="4" w:space="0" w:color="000000"/>
              <w:right w:val="single" w:sz="4" w:space="0" w:color="000000"/>
            </w:tcBorders>
            <w:shd w:val="clear" w:color="auto" w:fill="FFFFCC"/>
          </w:tcPr>
          <w:p w14:paraId="2D15CABF" w14:textId="77777777" w:rsidR="009D0C0B" w:rsidRDefault="00FA480B">
            <w:pPr>
              <w:widowControl w:val="0"/>
              <w:tabs>
                <w:tab w:val="center" w:pos="4536"/>
                <w:tab w:val="right" w:pos="9072"/>
              </w:tabs>
              <w:spacing w:line="260" w:lineRule="atLeast"/>
              <w:jc w:val="center"/>
            </w:pPr>
            <w:r>
              <w:rPr>
                <w:rFonts w:eastAsia="Calibri"/>
                <w:b/>
                <w:lang w:eastAsia="en-US"/>
              </w:rPr>
              <w:t>Identification of relevant receiving compartments based on the exposure pathway</w:t>
            </w:r>
          </w:p>
        </w:tc>
      </w:tr>
      <w:tr w:rsidR="009D0C0B" w14:paraId="0F11A7B8"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auto"/>
            <w:vAlign w:val="center"/>
          </w:tcPr>
          <w:p w14:paraId="539F0EA3" w14:textId="77777777" w:rsidR="009D0C0B" w:rsidRDefault="009D0C0B">
            <w:pPr>
              <w:widowControl w:val="0"/>
              <w:snapToGrid w:val="0"/>
              <w:spacing w:line="260" w:lineRule="atLeast"/>
              <w:jc w:val="center"/>
              <w:rPr>
                <w:rFonts w:eastAsia="Calibri"/>
                <w:b/>
                <w:bCs/>
                <w:color w:val="000000"/>
                <w:lang w:eastAsia="en-GB"/>
              </w:rPr>
            </w:pPr>
          </w:p>
        </w:tc>
        <w:tc>
          <w:tcPr>
            <w:tcW w:w="851" w:type="dxa"/>
            <w:tcBorders>
              <w:top w:val="single" w:sz="4" w:space="0" w:color="000000"/>
              <w:left w:val="single" w:sz="4" w:space="0" w:color="000000"/>
              <w:bottom w:val="single" w:sz="4" w:space="0" w:color="000000"/>
            </w:tcBorders>
            <w:shd w:val="clear" w:color="auto" w:fill="auto"/>
            <w:vAlign w:val="center"/>
          </w:tcPr>
          <w:p w14:paraId="18016CCB" w14:textId="77777777" w:rsidR="009D0C0B" w:rsidRDefault="00FA480B">
            <w:pPr>
              <w:widowControl w:val="0"/>
              <w:spacing w:line="260" w:lineRule="atLeast"/>
              <w:jc w:val="center"/>
              <w:rPr>
                <w:rFonts w:eastAsia="Calibri" w:cs="Arial"/>
                <w:color w:val="000000"/>
                <w:lang w:eastAsia="en-GB"/>
              </w:rPr>
            </w:pPr>
            <w:r>
              <w:rPr>
                <w:rFonts w:eastAsia="Calibri" w:cs="Arial"/>
                <w:color w:val="000000"/>
                <w:lang w:eastAsia="en-GB"/>
              </w:rPr>
              <w:t>Fresh-water</w:t>
            </w:r>
          </w:p>
        </w:tc>
        <w:tc>
          <w:tcPr>
            <w:tcW w:w="1276" w:type="dxa"/>
            <w:tcBorders>
              <w:top w:val="single" w:sz="4" w:space="0" w:color="000000"/>
              <w:left w:val="single" w:sz="4" w:space="0" w:color="000000"/>
              <w:bottom w:val="single" w:sz="4" w:space="0" w:color="000000"/>
            </w:tcBorders>
            <w:shd w:val="clear" w:color="auto" w:fill="auto"/>
            <w:vAlign w:val="center"/>
          </w:tcPr>
          <w:p w14:paraId="09B7589A" w14:textId="77777777" w:rsidR="009D0C0B" w:rsidRDefault="00FA480B">
            <w:pPr>
              <w:widowControl w:val="0"/>
              <w:spacing w:line="260" w:lineRule="atLeast"/>
              <w:jc w:val="center"/>
              <w:rPr>
                <w:rFonts w:eastAsia="Calibri" w:cs="Arial"/>
                <w:color w:val="000000"/>
                <w:lang w:eastAsia="en-GB"/>
              </w:rPr>
            </w:pPr>
            <w:r>
              <w:rPr>
                <w:rFonts w:eastAsia="Calibri" w:cs="Arial"/>
                <w:color w:val="000000"/>
                <w:lang w:eastAsia="en-GB"/>
              </w:rPr>
              <w:t>Freshwater sediment</w:t>
            </w:r>
          </w:p>
        </w:tc>
        <w:tc>
          <w:tcPr>
            <w:tcW w:w="851" w:type="dxa"/>
            <w:tcBorders>
              <w:top w:val="single" w:sz="4" w:space="0" w:color="000000"/>
              <w:left w:val="single" w:sz="4" w:space="0" w:color="000000"/>
              <w:bottom w:val="single" w:sz="4" w:space="0" w:color="000000"/>
            </w:tcBorders>
            <w:shd w:val="clear" w:color="auto" w:fill="auto"/>
            <w:vAlign w:val="center"/>
          </w:tcPr>
          <w:p w14:paraId="59CECFE7" w14:textId="77777777" w:rsidR="009D0C0B" w:rsidRDefault="00FA480B">
            <w:pPr>
              <w:widowControl w:val="0"/>
              <w:spacing w:line="260" w:lineRule="atLeast"/>
              <w:jc w:val="center"/>
              <w:rPr>
                <w:rFonts w:eastAsia="Calibri" w:cs="Arial"/>
                <w:color w:val="000000"/>
                <w:lang w:eastAsia="en-GB"/>
              </w:rPr>
            </w:pPr>
            <w:r>
              <w:rPr>
                <w:rFonts w:eastAsia="Calibri" w:cs="Arial"/>
                <w:color w:val="000000"/>
                <w:lang w:eastAsia="en-GB"/>
              </w:rPr>
              <w:t>Sea-water</w:t>
            </w:r>
          </w:p>
        </w:tc>
        <w:tc>
          <w:tcPr>
            <w:tcW w:w="1134" w:type="dxa"/>
            <w:tcBorders>
              <w:top w:val="single" w:sz="4" w:space="0" w:color="000000"/>
              <w:left w:val="single" w:sz="4" w:space="0" w:color="000000"/>
              <w:bottom w:val="single" w:sz="4" w:space="0" w:color="000000"/>
            </w:tcBorders>
            <w:shd w:val="clear" w:color="auto" w:fill="auto"/>
            <w:vAlign w:val="center"/>
          </w:tcPr>
          <w:p w14:paraId="6E0AC774" w14:textId="77777777" w:rsidR="009D0C0B" w:rsidRPr="00084320" w:rsidRDefault="00FA480B">
            <w:pPr>
              <w:widowControl w:val="0"/>
              <w:spacing w:line="260" w:lineRule="atLeast"/>
              <w:jc w:val="center"/>
              <w:rPr>
                <w:rFonts w:eastAsia="Calibri" w:cs="Arial"/>
                <w:color w:val="000000"/>
                <w:lang w:eastAsia="en-GB"/>
              </w:rPr>
            </w:pPr>
            <w:r w:rsidRPr="00084320">
              <w:rPr>
                <w:rFonts w:eastAsia="Calibri" w:cs="Arial"/>
                <w:color w:val="000000"/>
                <w:lang w:eastAsia="en-GB"/>
              </w:rPr>
              <w:t>Seawater sediment</w:t>
            </w:r>
          </w:p>
        </w:tc>
        <w:tc>
          <w:tcPr>
            <w:tcW w:w="569" w:type="dxa"/>
            <w:tcBorders>
              <w:top w:val="single" w:sz="4" w:space="0" w:color="000000"/>
              <w:left w:val="single" w:sz="4" w:space="0" w:color="000000"/>
              <w:bottom w:val="single" w:sz="4" w:space="0" w:color="000000"/>
            </w:tcBorders>
            <w:shd w:val="clear" w:color="auto" w:fill="auto"/>
            <w:vAlign w:val="center"/>
          </w:tcPr>
          <w:p w14:paraId="2E92949E" w14:textId="77777777" w:rsidR="009D0C0B" w:rsidRPr="00084320" w:rsidRDefault="00FA480B">
            <w:pPr>
              <w:widowControl w:val="0"/>
              <w:spacing w:line="260" w:lineRule="atLeast"/>
              <w:jc w:val="center"/>
              <w:rPr>
                <w:rFonts w:eastAsia="Calibri" w:cs="Arial"/>
                <w:color w:val="000000"/>
                <w:lang w:eastAsia="en-GB"/>
              </w:rPr>
            </w:pPr>
            <w:r w:rsidRPr="00084320">
              <w:rPr>
                <w:rFonts w:eastAsia="Calibri" w:cs="Arial"/>
                <w:color w:val="000000"/>
                <w:lang w:eastAsia="en-GB"/>
              </w:rPr>
              <w:t>STP</w:t>
            </w:r>
          </w:p>
        </w:tc>
        <w:tc>
          <w:tcPr>
            <w:tcW w:w="567" w:type="dxa"/>
            <w:tcBorders>
              <w:top w:val="single" w:sz="4" w:space="0" w:color="000000"/>
              <w:left w:val="single" w:sz="4" w:space="0" w:color="000000"/>
              <w:bottom w:val="single" w:sz="4" w:space="0" w:color="000000"/>
            </w:tcBorders>
            <w:shd w:val="clear" w:color="auto" w:fill="auto"/>
            <w:vAlign w:val="center"/>
          </w:tcPr>
          <w:p w14:paraId="485C4565" w14:textId="77777777" w:rsidR="009D0C0B" w:rsidRPr="00084320" w:rsidRDefault="00FA480B">
            <w:pPr>
              <w:widowControl w:val="0"/>
              <w:spacing w:line="260" w:lineRule="atLeast"/>
              <w:jc w:val="center"/>
              <w:rPr>
                <w:rFonts w:eastAsia="Calibri"/>
                <w:color w:val="000000"/>
                <w:lang w:eastAsia="en-GB"/>
              </w:rPr>
            </w:pPr>
            <w:r w:rsidRPr="00084320">
              <w:rPr>
                <w:rFonts w:eastAsia="Calibri" w:cs="Arial"/>
                <w:color w:val="000000"/>
                <w:lang w:eastAsia="en-GB"/>
              </w:rPr>
              <w:t>Air</w:t>
            </w:r>
          </w:p>
        </w:tc>
        <w:tc>
          <w:tcPr>
            <w:tcW w:w="569" w:type="dxa"/>
            <w:tcBorders>
              <w:top w:val="single" w:sz="4" w:space="0" w:color="000000"/>
              <w:left w:val="single" w:sz="4" w:space="0" w:color="000000"/>
              <w:bottom w:val="single" w:sz="4" w:space="0" w:color="000000"/>
            </w:tcBorders>
            <w:shd w:val="clear" w:color="auto" w:fill="auto"/>
            <w:vAlign w:val="center"/>
          </w:tcPr>
          <w:p w14:paraId="16DEFEEC" w14:textId="77777777" w:rsidR="009D0C0B" w:rsidRPr="00084320" w:rsidRDefault="00FA480B">
            <w:pPr>
              <w:widowControl w:val="0"/>
              <w:tabs>
                <w:tab w:val="center" w:pos="4536"/>
                <w:tab w:val="right" w:pos="9072"/>
              </w:tabs>
              <w:spacing w:line="260" w:lineRule="atLeast"/>
              <w:jc w:val="center"/>
              <w:rPr>
                <w:rFonts w:eastAsia="Calibri"/>
                <w:bCs/>
                <w:color w:val="000000"/>
                <w:lang w:eastAsia="en-GB"/>
              </w:rPr>
            </w:pPr>
            <w:r w:rsidRPr="00084320">
              <w:rPr>
                <w:rFonts w:eastAsia="Calibri"/>
                <w:bCs/>
                <w:color w:val="000000"/>
                <w:lang w:eastAsia="en-GB"/>
              </w:rPr>
              <w:t>Soil</w:t>
            </w:r>
          </w:p>
        </w:tc>
        <w:tc>
          <w:tcPr>
            <w:tcW w:w="1125" w:type="dxa"/>
            <w:tcBorders>
              <w:top w:val="single" w:sz="4" w:space="0" w:color="000000"/>
              <w:left w:val="single" w:sz="4" w:space="0" w:color="000000"/>
              <w:bottom w:val="single" w:sz="4" w:space="0" w:color="000000"/>
            </w:tcBorders>
            <w:shd w:val="clear" w:color="auto" w:fill="auto"/>
            <w:vAlign w:val="center"/>
          </w:tcPr>
          <w:p w14:paraId="03E6654D" w14:textId="77777777" w:rsidR="009D0C0B" w:rsidRPr="00084320" w:rsidRDefault="00FA480B">
            <w:pPr>
              <w:widowControl w:val="0"/>
              <w:tabs>
                <w:tab w:val="center" w:pos="4536"/>
                <w:tab w:val="right" w:pos="9072"/>
              </w:tabs>
              <w:spacing w:line="260" w:lineRule="atLeast"/>
              <w:jc w:val="center"/>
              <w:rPr>
                <w:rFonts w:eastAsia="Calibri"/>
                <w:bCs/>
                <w:color w:val="000000"/>
                <w:lang w:eastAsia="en-GB"/>
              </w:rPr>
            </w:pPr>
            <w:r w:rsidRPr="00084320">
              <w:rPr>
                <w:rFonts w:eastAsia="Calibri"/>
                <w:bCs/>
                <w:color w:val="000000"/>
                <w:lang w:eastAsia="en-GB"/>
              </w:rPr>
              <w:t>Ground-water</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EBFA" w14:textId="77777777" w:rsidR="009D0C0B" w:rsidRPr="00084320" w:rsidRDefault="00FA480B">
            <w:pPr>
              <w:widowControl w:val="0"/>
              <w:tabs>
                <w:tab w:val="center" w:pos="4536"/>
                <w:tab w:val="right" w:pos="9072"/>
              </w:tabs>
              <w:spacing w:line="260" w:lineRule="atLeast"/>
              <w:jc w:val="center"/>
            </w:pPr>
            <w:r w:rsidRPr="00084320">
              <w:rPr>
                <w:rFonts w:eastAsia="Calibri"/>
                <w:bCs/>
                <w:color w:val="000000"/>
                <w:lang w:eastAsia="en-GB"/>
              </w:rPr>
              <w:t>Other</w:t>
            </w:r>
          </w:p>
        </w:tc>
      </w:tr>
      <w:tr w:rsidR="00F52F1C" w14:paraId="0EC7E5CF"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auto"/>
            <w:vAlign w:val="center"/>
          </w:tcPr>
          <w:p w14:paraId="335C05C7" w14:textId="17C53DEA" w:rsidR="00F52F1C" w:rsidRDefault="00F52F1C" w:rsidP="00F52F1C">
            <w:pPr>
              <w:widowControl w:val="0"/>
              <w:tabs>
                <w:tab w:val="center" w:pos="4536"/>
                <w:tab w:val="right" w:pos="9072"/>
              </w:tabs>
              <w:spacing w:line="260" w:lineRule="atLeast"/>
              <w:rPr>
                <w:rFonts w:eastAsia="Calibri"/>
                <w:color w:val="000000"/>
                <w:lang w:eastAsia="en-GB"/>
              </w:rPr>
            </w:pPr>
            <w:r w:rsidRPr="00C323CD" w:rsidDel="0015243C">
              <w:rPr>
                <w:rFonts w:eastAsia="Calibri"/>
                <w:color w:val="000000"/>
                <w:sz w:val="18"/>
                <w:lang w:eastAsia="en-GB"/>
              </w:rPr>
              <w:t>Scenario 1</w:t>
            </w:r>
          </w:p>
        </w:tc>
        <w:tc>
          <w:tcPr>
            <w:tcW w:w="851" w:type="dxa"/>
            <w:tcBorders>
              <w:top w:val="single" w:sz="4" w:space="0" w:color="000000"/>
              <w:left w:val="single" w:sz="4" w:space="0" w:color="000000"/>
              <w:bottom w:val="single" w:sz="4" w:space="0" w:color="000000"/>
            </w:tcBorders>
            <w:shd w:val="clear" w:color="auto" w:fill="auto"/>
            <w:vAlign w:val="center"/>
          </w:tcPr>
          <w:p w14:paraId="6C566527" w14:textId="32601A52" w:rsidR="00F52F1C" w:rsidRDefault="00F52F1C" w:rsidP="00F52F1C">
            <w:pPr>
              <w:widowControl w:val="0"/>
              <w:tabs>
                <w:tab w:val="center" w:pos="4536"/>
                <w:tab w:val="right" w:pos="9072"/>
              </w:tabs>
              <w:snapToGrid w:val="0"/>
              <w:spacing w:line="260" w:lineRule="atLeast"/>
              <w:rPr>
                <w:rFonts w:eastAsia="Calibri"/>
                <w:color w:val="000000"/>
                <w:lang w:eastAsia="en-GB"/>
              </w:rPr>
            </w:pPr>
            <w:r w:rsidRPr="00C323CD">
              <w:rPr>
                <w:rFonts w:eastAsia="Calibri"/>
                <w:color w:val="000000"/>
                <w:sz w:val="18"/>
                <w:lang w:eastAsia="en-GB"/>
              </w:rPr>
              <w:t>Yes (indirect)</w:t>
            </w:r>
          </w:p>
        </w:tc>
        <w:tc>
          <w:tcPr>
            <w:tcW w:w="1276" w:type="dxa"/>
            <w:tcBorders>
              <w:top w:val="single" w:sz="4" w:space="0" w:color="000000"/>
              <w:left w:val="single" w:sz="4" w:space="0" w:color="000000"/>
              <w:bottom w:val="single" w:sz="4" w:space="0" w:color="000000"/>
            </w:tcBorders>
            <w:shd w:val="clear" w:color="auto" w:fill="auto"/>
            <w:vAlign w:val="center"/>
          </w:tcPr>
          <w:p w14:paraId="49737C68" w14:textId="2BDE7C87" w:rsidR="00F52F1C" w:rsidRDefault="00F52F1C" w:rsidP="00F52F1C">
            <w:pPr>
              <w:widowControl w:val="0"/>
              <w:tabs>
                <w:tab w:val="center" w:pos="4536"/>
                <w:tab w:val="right" w:pos="9072"/>
              </w:tabs>
              <w:snapToGrid w:val="0"/>
              <w:spacing w:line="260" w:lineRule="atLeast"/>
              <w:rPr>
                <w:rFonts w:eastAsia="Calibri"/>
                <w:color w:val="000000"/>
                <w:lang w:eastAsia="en-GB"/>
              </w:rPr>
            </w:pPr>
            <w:r w:rsidRPr="00C323CD">
              <w:rPr>
                <w:rFonts w:eastAsia="Calibri"/>
                <w:color w:val="000000"/>
                <w:sz w:val="18"/>
                <w:lang w:eastAsia="en-GB"/>
              </w:rPr>
              <w:t>Yes (indirect)</w:t>
            </w:r>
          </w:p>
        </w:tc>
        <w:tc>
          <w:tcPr>
            <w:tcW w:w="851" w:type="dxa"/>
            <w:tcBorders>
              <w:top w:val="single" w:sz="4" w:space="0" w:color="000000"/>
              <w:left w:val="single" w:sz="4" w:space="0" w:color="000000"/>
              <w:bottom w:val="single" w:sz="4" w:space="0" w:color="000000"/>
            </w:tcBorders>
            <w:shd w:val="clear" w:color="auto" w:fill="auto"/>
            <w:vAlign w:val="center"/>
          </w:tcPr>
          <w:p w14:paraId="6E7889B4" w14:textId="115C1E7D" w:rsidR="00F52F1C" w:rsidRDefault="00F52F1C" w:rsidP="00F52F1C">
            <w:pPr>
              <w:widowControl w:val="0"/>
              <w:tabs>
                <w:tab w:val="center" w:pos="4536"/>
                <w:tab w:val="right" w:pos="9072"/>
              </w:tabs>
              <w:snapToGrid w:val="0"/>
              <w:spacing w:line="260" w:lineRule="atLeast"/>
              <w:rPr>
                <w:rFonts w:eastAsia="Calibri"/>
                <w:color w:val="000000"/>
                <w:lang w:eastAsia="en-GB"/>
              </w:rPr>
            </w:pPr>
            <w:r w:rsidRPr="00C323CD">
              <w:rPr>
                <w:rFonts w:eastAsia="Calibri"/>
                <w:color w:val="000000"/>
                <w:sz w:val="18"/>
                <w:lang w:eastAsia="en-GB"/>
              </w:rPr>
              <w:t>Not relevant</w:t>
            </w:r>
          </w:p>
        </w:tc>
        <w:tc>
          <w:tcPr>
            <w:tcW w:w="1134" w:type="dxa"/>
            <w:tcBorders>
              <w:top w:val="single" w:sz="4" w:space="0" w:color="000000"/>
              <w:left w:val="single" w:sz="4" w:space="0" w:color="000000"/>
              <w:bottom w:val="single" w:sz="4" w:space="0" w:color="000000"/>
            </w:tcBorders>
            <w:shd w:val="clear" w:color="auto" w:fill="auto"/>
            <w:vAlign w:val="center"/>
          </w:tcPr>
          <w:p w14:paraId="2147BC1F" w14:textId="160A53EA"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Not relevant</w:t>
            </w:r>
          </w:p>
        </w:tc>
        <w:tc>
          <w:tcPr>
            <w:tcW w:w="569" w:type="dxa"/>
            <w:tcBorders>
              <w:top w:val="single" w:sz="4" w:space="0" w:color="000000"/>
              <w:left w:val="single" w:sz="4" w:space="0" w:color="000000"/>
              <w:bottom w:val="single" w:sz="4" w:space="0" w:color="000000"/>
            </w:tcBorders>
            <w:shd w:val="clear" w:color="auto" w:fill="auto"/>
            <w:vAlign w:val="center"/>
          </w:tcPr>
          <w:p w14:paraId="5808C34F" w14:textId="2541FBD2"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Yes (direct)</w:t>
            </w:r>
          </w:p>
        </w:tc>
        <w:tc>
          <w:tcPr>
            <w:tcW w:w="567" w:type="dxa"/>
            <w:tcBorders>
              <w:top w:val="single" w:sz="4" w:space="0" w:color="000000"/>
              <w:left w:val="single" w:sz="4" w:space="0" w:color="000000"/>
              <w:bottom w:val="single" w:sz="4" w:space="0" w:color="000000"/>
            </w:tcBorders>
            <w:shd w:val="clear" w:color="auto" w:fill="auto"/>
            <w:vAlign w:val="center"/>
          </w:tcPr>
          <w:p w14:paraId="63398391" w14:textId="6F666986"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no</w:t>
            </w:r>
          </w:p>
        </w:tc>
        <w:tc>
          <w:tcPr>
            <w:tcW w:w="569" w:type="dxa"/>
            <w:tcBorders>
              <w:top w:val="single" w:sz="4" w:space="0" w:color="000000"/>
              <w:left w:val="single" w:sz="4" w:space="0" w:color="000000"/>
              <w:bottom w:val="single" w:sz="4" w:space="0" w:color="000000"/>
            </w:tcBorders>
            <w:shd w:val="clear" w:color="auto" w:fill="auto"/>
          </w:tcPr>
          <w:p w14:paraId="307931A9" w14:textId="46EB2966"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Yes (indirect)</w:t>
            </w:r>
          </w:p>
        </w:tc>
        <w:tc>
          <w:tcPr>
            <w:tcW w:w="1125" w:type="dxa"/>
            <w:tcBorders>
              <w:top w:val="single" w:sz="4" w:space="0" w:color="000000"/>
              <w:left w:val="single" w:sz="4" w:space="0" w:color="000000"/>
              <w:bottom w:val="single" w:sz="4" w:space="0" w:color="000000"/>
            </w:tcBorders>
            <w:shd w:val="clear" w:color="auto" w:fill="auto"/>
          </w:tcPr>
          <w:p w14:paraId="3472EE05" w14:textId="46A0014D"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Yes (indirect)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168D" w14:textId="035EB93F"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Not relevant</w:t>
            </w:r>
          </w:p>
        </w:tc>
      </w:tr>
      <w:tr w:rsidR="00F52F1C" w14:paraId="66E08F8B"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auto"/>
            <w:vAlign w:val="center"/>
          </w:tcPr>
          <w:p w14:paraId="25C7EDB9" w14:textId="61024CBA" w:rsidR="00F52F1C" w:rsidRDefault="00F52F1C" w:rsidP="00F52F1C">
            <w:pPr>
              <w:widowControl w:val="0"/>
              <w:tabs>
                <w:tab w:val="center" w:pos="4536"/>
                <w:tab w:val="right" w:pos="9072"/>
              </w:tabs>
              <w:spacing w:line="260" w:lineRule="atLeast"/>
              <w:rPr>
                <w:rFonts w:eastAsia="Calibri"/>
                <w:color w:val="000000"/>
                <w:lang w:eastAsia="en-GB"/>
              </w:rPr>
            </w:pPr>
            <w:r>
              <w:rPr>
                <w:rFonts w:eastAsia="Calibri"/>
                <w:color w:val="000000"/>
                <w:sz w:val="18"/>
                <w:lang w:eastAsia="en-GB"/>
              </w:rPr>
              <w:t>Scenario 2</w:t>
            </w:r>
          </w:p>
        </w:tc>
        <w:tc>
          <w:tcPr>
            <w:tcW w:w="851" w:type="dxa"/>
            <w:tcBorders>
              <w:top w:val="single" w:sz="4" w:space="0" w:color="000000"/>
              <w:left w:val="single" w:sz="4" w:space="0" w:color="000000"/>
              <w:bottom w:val="single" w:sz="4" w:space="0" w:color="000000"/>
            </w:tcBorders>
            <w:shd w:val="clear" w:color="auto" w:fill="auto"/>
            <w:vAlign w:val="center"/>
          </w:tcPr>
          <w:p w14:paraId="01F79C8A" w14:textId="4BFDDB2F" w:rsidR="00F52F1C" w:rsidRDefault="00F52F1C" w:rsidP="00F52F1C">
            <w:pPr>
              <w:widowControl w:val="0"/>
              <w:tabs>
                <w:tab w:val="center" w:pos="4536"/>
                <w:tab w:val="right" w:pos="9072"/>
              </w:tabs>
              <w:snapToGrid w:val="0"/>
              <w:spacing w:line="260" w:lineRule="atLeast"/>
              <w:rPr>
                <w:rFonts w:eastAsia="Calibri"/>
                <w:color w:val="000000"/>
                <w:lang w:eastAsia="en-GB"/>
              </w:rPr>
            </w:pPr>
            <w:r>
              <w:rPr>
                <w:rFonts w:eastAsia="Calibri"/>
                <w:color w:val="000000"/>
                <w:sz w:val="18"/>
                <w:lang w:eastAsia="en-GB"/>
              </w:rPr>
              <w:t>Negligible</w:t>
            </w:r>
          </w:p>
        </w:tc>
        <w:tc>
          <w:tcPr>
            <w:tcW w:w="1276" w:type="dxa"/>
            <w:tcBorders>
              <w:top w:val="single" w:sz="4" w:space="0" w:color="000000"/>
              <w:left w:val="single" w:sz="4" w:space="0" w:color="000000"/>
              <w:bottom w:val="single" w:sz="4" w:space="0" w:color="000000"/>
            </w:tcBorders>
            <w:shd w:val="clear" w:color="auto" w:fill="auto"/>
            <w:vAlign w:val="center"/>
          </w:tcPr>
          <w:p w14:paraId="133D14CE" w14:textId="64CE703D" w:rsidR="00F52F1C" w:rsidRDefault="00F52F1C" w:rsidP="00F52F1C">
            <w:pPr>
              <w:widowControl w:val="0"/>
              <w:tabs>
                <w:tab w:val="center" w:pos="4536"/>
                <w:tab w:val="right" w:pos="9072"/>
              </w:tabs>
              <w:snapToGrid w:val="0"/>
              <w:spacing w:line="260" w:lineRule="atLeast"/>
              <w:rPr>
                <w:rFonts w:eastAsia="Calibri"/>
                <w:color w:val="000000"/>
                <w:lang w:eastAsia="en-GB"/>
              </w:rPr>
            </w:pPr>
            <w:r>
              <w:rPr>
                <w:rFonts w:eastAsia="Calibri"/>
                <w:color w:val="000000"/>
                <w:sz w:val="18"/>
                <w:lang w:eastAsia="en-GB"/>
              </w:rPr>
              <w:t>Negligible</w:t>
            </w:r>
          </w:p>
        </w:tc>
        <w:tc>
          <w:tcPr>
            <w:tcW w:w="851" w:type="dxa"/>
            <w:tcBorders>
              <w:top w:val="single" w:sz="4" w:space="0" w:color="000000"/>
              <w:left w:val="single" w:sz="4" w:space="0" w:color="000000"/>
              <w:bottom w:val="single" w:sz="4" w:space="0" w:color="000000"/>
            </w:tcBorders>
            <w:shd w:val="clear" w:color="auto" w:fill="auto"/>
            <w:vAlign w:val="center"/>
          </w:tcPr>
          <w:p w14:paraId="2953DEEF" w14:textId="5EB4D004" w:rsidR="00F52F1C" w:rsidRDefault="00F52F1C" w:rsidP="00F52F1C">
            <w:pPr>
              <w:widowControl w:val="0"/>
              <w:tabs>
                <w:tab w:val="center" w:pos="4536"/>
                <w:tab w:val="right" w:pos="9072"/>
              </w:tabs>
              <w:snapToGrid w:val="0"/>
              <w:spacing w:line="260" w:lineRule="atLeast"/>
              <w:rPr>
                <w:rFonts w:eastAsia="Calibri"/>
                <w:color w:val="000000"/>
                <w:lang w:eastAsia="en-GB"/>
              </w:rPr>
            </w:pPr>
            <w:r>
              <w:rPr>
                <w:rFonts w:eastAsia="Calibri"/>
                <w:color w:val="000000"/>
                <w:sz w:val="18"/>
                <w:lang w:eastAsia="en-GB"/>
              </w:rPr>
              <w:t>Negligible</w:t>
            </w:r>
          </w:p>
        </w:tc>
        <w:tc>
          <w:tcPr>
            <w:tcW w:w="1134" w:type="dxa"/>
            <w:tcBorders>
              <w:top w:val="single" w:sz="4" w:space="0" w:color="000000"/>
              <w:left w:val="single" w:sz="4" w:space="0" w:color="000000"/>
              <w:bottom w:val="single" w:sz="4" w:space="0" w:color="000000"/>
            </w:tcBorders>
            <w:shd w:val="clear" w:color="auto" w:fill="auto"/>
            <w:vAlign w:val="center"/>
          </w:tcPr>
          <w:p w14:paraId="119C34DE" w14:textId="599D0CF5"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Negligible</w:t>
            </w:r>
          </w:p>
        </w:tc>
        <w:tc>
          <w:tcPr>
            <w:tcW w:w="569" w:type="dxa"/>
            <w:tcBorders>
              <w:top w:val="single" w:sz="4" w:space="0" w:color="000000"/>
              <w:left w:val="single" w:sz="4" w:space="0" w:color="000000"/>
              <w:bottom w:val="single" w:sz="4" w:space="0" w:color="000000"/>
            </w:tcBorders>
            <w:shd w:val="clear" w:color="auto" w:fill="auto"/>
            <w:vAlign w:val="center"/>
          </w:tcPr>
          <w:p w14:paraId="30A4EB69" w14:textId="7906F53B"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Negligible</w:t>
            </w:r>
          </w:p>
        </w:tc>
        <w:tc>
          <w:tcPr>
            <w:tcW w:w="567" w:type="dxa"/>
            <w:tcBorders>
              <w:top w:val="single" w:sz="4" w:space="0" w:color="000000"/>
              <w:left w:val="single" w:sz="4" w:space="0" w:color="000000"/>
              <w:bottom w:val="single" w:sz="4" w:space="0" w:color="000000"/>
            </w:tcBorders>
            <w:shd w:val="clear" w:color="auto" w:fill="auto"/>
            <w:vAlign w:val="center"/>
          </w:tcPr>
          <w:p w14:paraId="41E7EEEA" w14:textId="1AFADDA9"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Negligible</w:t>
            </w:r>
          </w:p>
        </w:tc>
        <w:tc>
          <w:tcPr>
            <w:tcW w:w="569" w:type="dxa"/>
            <w:tcBorders>
              <w:top w:val="single" w:sz="4" w:space="0" w:color="000000"/>
              <w:left w:val="single" w:sz="4" w:space="0" w:color="000000"/>
              <w:bottom w:val="single" w:sz="4" w:space="0" w:color="000000"/>
            </w:tcBorders>
            <w:shd w:val="clear" w:color="auto" w:fill="auto"/>
          </w:tcPr>
          <w:p w14:paraId="79C563B1" w14:textId="25164E60"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Negligible</w:t>
            </w:r>
          </w:p>
        </w:tc>
        <w:tc>
          <w:tcPr>
            <w:tcW w:w="1125" w:type="dxa"/>
            <w:tcBorders>
              <w:top w:val="single" w:sz="4" w:space="0" w:color="000000"/>
              <w:left w:val="single" w:sz="4" w:space="0" w:color="000000"/>
              <w:bottom w:val="single" w:sz="4" w:space="0" w:color="000000"/>
            </w:tcBorders>
            <w:shd w:val="clear" w:color="auto" w:fill="auto"/>
          </w:tcPr>
          <w:p w14:paraId="248E7197" w14:textId="63C97245"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Negligible</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841A" w14:textId="4231A027" w:rsidR="00F52F1C" w:rsidRPr="00084320" w:rsidRDefault="00F52F1C" w:rsidP="00F52F1C">
            <w:pPr>
              <w:widowControl w:val="0"/>
              <w:tabs>
                <w:tab w:val="center" w:pos="4536"/>
                <w:tab w:val="right" w:pos="9072"/>
              </w:tabs>
              <w:snapToGrid w:val="0"/>
              <w:spacing w:line="260" w:lineRule="atLeast"/>
              <w:rPr>
                <w:rFonts w:eastAsia="Calibri"/>
                <w:color w:val="000000"/>
                <w:lang w:eastAsia="en-GB"/>
              </w:rPr>
            </w:pPr>
            <w:r w:rsidRPr="00084320">
              <w:rPr>
                <w:rFonts w:eastAsia="Calibri"/>
                <w:color w:val="000000"/>
                <w:sz w:val="18"/>
                <w:lang w:eastAsia="en-GB"/>
              </w:rPr>
              <w:t>Negligible</w:t>
            </w:r>
          </w:p>
        </w:tc>
      </w:tr>
      <w:tr w:rsidR="00F52F1C" w14:paraId="68C562F9"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FFFFFF" w:themeFill="background1"/>
            <w:vAlign w:val="center"/>
          </w:tcPr>
          <w:p w14:paraId="6A73F655" w14:textId="7772DD52" w:rsidR="00F52F1C" w:rsidRDefault="00F52F1C" w:rsidP="00F52F1C">
            <w:pPr>
              <w:widowControl w:val="0"/>
              <w:tabs>
                <w:tab w:val="center" w:pos="4536"/>
                <w:tab w:val="right" w:pos="9072"/>
              </w:tabs>
              <w:spacing w:line="260" w:lineRule="atLeast"/>
              <w:rPr>
                <w:rFonts w:eastAsia="Calibri"/>
                <w:color w:val="000000"/>
                <w:sz w:val="18"/>
                <w:lang w:eastAsia="en-GB"/>
              </w:rPr>
            </w:pPr>
            <w:r>
              <w:rPr>
                <w:rFonts w:eastAsia="Calibri"/>
                <w:color w:val="000000"/>
                <w:sz w:val="18"/>
                <w:lang w:eastAsia="en-GB"/>
              </w:rPr>
              <w:t>Scenario 3</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7DBDFD8E" w14:textId="0CA17E17" w:rsidR="00F52F1C"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t>Yes (indirect)</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7CB53940" w14:textId="2A6EF007" w:rsidR="00F52F1C"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t>Yes (indirect)</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4F625871" w14:textId="7CFB14CE" w:rsidR="00F52F1C"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t>Not relevant</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0AE7BB33" w14:textId="475A21FD"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Not relevant</w:t>
            </w:r>
          </w:p>
        </w:tc>
        <w:tc>
          <w:tcPr>
            <w:tcW w:w="569" w:type="dxa"/>
            <w:tcBorders>
              <w:top w:val="single" w:sz="4" w:space="0" w:color="000000"/>
              <w:left w:val="single" w:sz="4" w:space="0" w:color="000000"/>
              <w:bottom w:val="single" w:sz="4" w:space="0" w:color="000000"/>
            </w:tcBorders>
            <w:shd w:val="clear" w:color="auto" w:fill="FFFFFF" w:themeFill="background1"/>
            <w:vAlign w:val="center"/>
          </w:tcPr>
          <w:p w14:paraId="77054653" w14:textId="67D6CA30"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Yes (direct)</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14:paraId="2067E434" w14:textId="36178721"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no</w:t>
            </w:r>
          </w:p>
        </w:tc>
        <w:tc>
          <w:tcPr>
            <w:tcW w:w="569" w:type="dxa"/>
            <w:tcBorders>
              <w:top w:val="single" w:sz="4" w:space="0" w:color="000000"/>
              <w:left w:val="single" w:sz="4" w:space="0" w:color="000000"/>
              <w:bottom w:val="single" w:sz="4" w:space="0" w:color="000000"/>
            </w:tcBorders>
            <w:shd w:val="clear" w:color="auto" w:fill="FFFFFF" w:themeFill="background1"/>
          </w:tcPr>
          <w:p w14:paraId="4CAA50B8" w14:textId="3FA7C1D9"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Yes (indirect)</w:t>
            </w:r>
          </w:p>
        </w:tc>
        <w:tc>
          <w:tcPr>
            <w:tcW w:w="1125" w:type="dxa"/>
            <w:tcBorders>
              <w:top w:val="single" w:sz="4" w:space="0" w:color="000000"/>
              <w:left w:val="single" w:sz="4" w:space="0" w:color="000000"/>
              <w:bottom w:val="single" w:sz="4" w:space="0" w:color="000000"/>
            </w:tcBorders>
            <w:shd w:val="clear" w:color="auto" w:fill="FFFFFF" w:themeFill="background1"/>
          </w:tcPr>
          <w:p w14:paraId="3CE774AA" w14:textId="21C478E7"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Yes (indirect)</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738516" w14:textId="095EEBF2"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Not relevant</w:t>
            </w:r>
          </w:p>
        </w:tc>
      </w:tr>
      <w:tr w:rsidR="00F52F1C" w14:paraId="17135E2A"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FFFFFF" w:themeFill="background1"/>
            <w:vAlign w:val="center"/>
          </w:tcPr>
          <w:p w14:paraId="529621BD" w14:textId="5D101D77" w:rsidR="00F52F1C" w:rsidRDefault="00F52F1C" w:rsidP="00F52F1C">
            <w:pPr>
              <w:widowControl w:val="0"/>
              <w:tabs>
                <w:tab w:val="center" w:pos="4536"/>
                <w:tab w:val="right" w:pos="9072"/>
              </w:tabs>
              <w:spacing w:line="260" w:lineRule="atLeast"/>
              <w:rPr>
                <w:rFonts w:eastAsia="Calibri"/>
                <w:color w:val="000000"/>
                <w:sz w:val="18"/>
                <w:lang w:eastAsia="en-GB"/>
              </w:rPr>
            </w:pPr>
            <w:r>
              <w:rPr>
                <w:rFonts w:eastAsia="Calibri"/>
                <w:color w:val="000000"/>
                <w:sz w:val="18"/>
                <w:lang w:eastAsia="en-GB"/>
              </w:rPr>
              <w:t>Scenario 4</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64992B12" w14:textId="4E473E83"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t>Yes (indirect)</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63164274" w14:textId="1E361117"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t>Yes (indirect)</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68005213" w14:textId="1B3A6F9B"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t>Not relevant</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F599F5B" w14:textId="2BD85564"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Not relevant</w:t>
            </w:r>
          </w:p>
        </w:tc>
        <w:tc>
          <w:tcPr>
            <w:tcW w:w="569" w:type="dxa"/>
            <w:tcBorders>
              <w:top w:val="single" w:sz="4" w:space="0" w:color="000000"/>
              <w:left w:val="single" w:sz="4" w:space="0" w:color="000000"/>
              <w:bottom w:val="single" w:sz="4" w:space="0" w:color="000000"/>
            </w:tcBorders>
            <w:shd w:val="clear" w:color="auto" w:fill="FFFFFF" w:themeFill="background1"/>
            <w:vAlign w:val="center"/>
          </w:tcPr>
          <w:p w14:paraId="5C435AF2" w14:textId="2550AD21"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Yes (direct)</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14:paraId="1F04DD8B" w14:textId="230E8FA0"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no</w:t>
            </w:r>
          </w:p>
        </w:tc>
        <w:tc>
          <w:tcPr>
            <w:tcW w:w="569" w:type="dxa"/>
            <w:tcBorders>
              <w:top w:val="single" w:sz="4" w:space="0" w:color="000000"/>
              <w:left w:val="single" w:sz="4" w:space="0" w:color="000000"/>
              <w:bottom w:val="single" w:sz="4" w:space="0" w:color="000000"/>
            </w:tcBorders>
            <w:shd w:val="clear" w:color="auto" w:fill="FFFFFF" w:themeFill="background1"/>
          </w:tcPr>
          <w:p w14:paraId="18B3D8FE" w14:textId="00A8AF4A"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Yes (indirect)</w:t>
            </w:r>
          </w:p>
        </w:tc>
        <w:tc>
          <w:tcPr>
            <w:tcW w:w="1125" w:type="dxa"/>
            <w:tcBorders>
              <w:top w:val="single" w:sz="4" w:space="0" w:color="000000"/>
              <w:left w:val="single" w:sz="4" w:space="0" w:color="000000"/>
              <w:bottom w:val="single" w:sz="4" w:space="0" w:color="000000"/>
            </w:tcBorders>
            <w:shd w:val="clear" w:color="auto" w:fill="FFFFFF" w:themeFill="background1"/>
          </w:tcPr>
          <w:p w14:paraId="4698444A" w14:textId="62596C44"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Yes (indirect)</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80B7AD" w14:textId="1B9B6A5D"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Not relevant</w:t>
            </w:r>
          </w:p>
        </w:tc>
      </w:tr>
      <w:tr w:rsidR="00F52F1C" w14:paraId="353C0889"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FFFFFF" w:themeFill="background1"/>
            <w:vAlign w:val="center"/>
          </w:tcPr>
          <w:p w14:paraId="10CB2E0A" w14:textId="5B202FFB" w:rsidR="00F52F1C" w:rsidRDefault="00F52F1C" w:rsidP="00F52F1C">
            <w:pPr>
              <w:widowControl w:val="0"/>
              <w:tabs>
                <w:tab w:val="center" w:pos="4536"/>
                <w:tab w:val="right" w:pos="9072"/>
              </w:tabs>
              <w:spacing w:line="260" w:lineRule="atLeast"/>
              <w:rPr>
                <w:rFonts w:eastAsia="Calibri"/>
                <w:color w:val="000000"/>
                <w:sz w:val="18"/>
                <w:lang w:eastAsia="en-GB"/>
              </w:rPr>
            </w:pPr>
            <w:r>
              <w:rPr>
                <w:rFonts w:eastAsia="Calibri"/>
                <w:color w:val="000000"/>
                <w:sz w:val="18"/>
                <w:lang w:eastAsia="en-GB"/>
              </w:rPr>
              <w:t>Scenario 5</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5DB1E283" w14:textId="7CDDA392"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0C4BB43A" w14:textId="5DD90DC0"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4F4DD97B" w14:textId="6AF16660"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789D174D" w14:textId="49F152BB"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Negligible</w:t>
            </w:r>
          </w:p>
        </w:tc>
        <w:tc>
          <w:tcPr>
            <w:tcW w:w="569" w:type="dxa"/>
            <w:tcBorders>
              <w:top w:val="single" w:sz="4" w:space="0" w:color="000000"/>
              <w:left w:val="single" w:sz="4" w:space="0" w:color="000000"/>
              <w:bottom w:val="single" w:sz="4" w:space="0" w:color="000000"/>
            </w:tcBorders>
            <w:shd w:val="clear" w:color="auto" w:fill="FFFFFF" w:themeFill="background1"/>
            <w:vAlign w:val="center"/>
          </w:tcPr>
          <w:p w14:paraId="3D93DA16" w14:textId="49FFB277"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Negligible</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14:paraId="6C22543B" w14:textId="716E5399"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Negligible</w:t>
            </w:r>
          </w:p>
        </w:tc>
        <w:tc>
          <w:tcPr>
            <w:tcW w:w="569" w:type="dxa"/>
            <w:tcBorders>
              <w:top w:val="single" w:sz="4" w:space="0" w:color="000000"/>
              <w:left w:val="single" w:sz="4" w:space="0" w:color="000000"/>
              <w:bottom w:val="single" w:sz="4" w:space="0" w:color="000000"/>
            </w:tcBorders>
            <w:shd w:val="clear" w:color="auto" w:fill="FFFFFF" w:themeFill="background1"/>
          </w:tcPr>
          <w:p w14:paraId="7C065E41" w14:textId="308A02A7"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Yes</w:t>
            </w:r>
          </w:p>
        </w:tc>
        <w:tc>
          <w:tcPr>
            <w:tcW w:w="1125" w:type="dxa"/>
            <w:tcBorders>
              <w:top w:val="single" w:sz="4" w:space="0" w:color="000000"/>
              <w:left w:val="single" w:sz="4" w:space="0" w:color="000000"/>
              <w:bottom w:val="single" w:sz="4" w:space="0" w:color="000000"/>
            </w:tcBorders>
            <w:shd w:val="clear" w:color="auto" w:fill="FFFFFF" w:themeFill="background1"/>
          </w:tcPr>
          <w:p w14:paraId="1B5AE983" w14:textId="39949410"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Negligible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BD10D9" w14:textId="14010A06"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Negligible</w:t>
            </w:r>
          </w:p>
        </w:tc>
      </w:tr>
      <w:tr w:rsidR="00F52F1C" w14:paraId="26EA946A"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FFFFFF" w:themeFill="background1"/>
            <w:vAlign w:val="center"/>
          </w:tcPr>
          <w:p w14:paraId="0B74BA92" w14:textId="104C6620" w:rsidR="00F52F1C" w:rsidRDefault="00F52F1C" w:rsidP="00F52F1C">
            <w:pPr>
              <w:widowControl w:val="0"/>
              <w:tabs>
                <w:tab w:val="center" w:pos="4536"/>
                <w:tab w:val="right" w:pos="9072"/>
              </w:tabs>
              <w:spacing w:line="260" w:lineRule="atLeast"/>
              <w:rPr>
                <w:rFonts w:eastAsia="Calibri"/>
                <w:color w:val="000000"/>
                <w:sz w:val="18"/>
                <w:lang w:eastAsia="en-GB"/>
              </w:rPr>
            </w:pPr>
            <w:r>
              <w:rPr>
                <w:rFonts w:eastAsia="Calibri"/>
                <w:color w:val="000000"/>
                <w:sz w:val="18"/>
                <w:lang w:eastAsia="en-GB"/>
              </w:rPr>
              <w:t>Scenario 6</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18263727" w14:textId="5DF69544" w:rsidR="00F52F1C"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t xml:space="preserve">Yes </w:t>
            </w:r>
            <w:r w:rsidRPr="00C323CD">
              <w:rPr>
                <w:rFonts w:eastAsia="Calibri"/>
                <w:color w:val="000000"/>
                <w:sz w:val="18"/>
                <w:lang w:eastAsia="en-GB"/>
              </w:rPr>
              <w:lastRenderedPageBreak/>
              <w:t>(indirect)</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0D1E8AEB" w14:textId="57C94205" w:rsidR="00F52F1C"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lastRenderedPageBreak/>
              <w:t xml:space="preserve">Yes </w:t>
            </w:r>
            <w:r w:rsidRPr="00C323CD">
              <w:rPr>
                <w:rFonts w:eastAsia="Calibri"/>
                <w:color w:val="000000"/>
                <w:sz w:val="18"/>
                <w:lang w:eastAsia="en-GB"/>
              </w:rPr>
              <w:lastRenderedPageBreak/>
              <w:t>(indirect)</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67C4123D" w14:textId="5EF69E5E" w:rsidR="00F52F1C" w:rsidRDefault="00F52F1C" w:rsidP="00F52F1C">
            <w:pPr>
              <w:widowControl w:val="0"/>
              <w:tabs>
                <w:tab w:val="center" w:pos="4536"/>
                <w:tab w:val="right" w:pos="9072"/>
              </w:tabs>
              <w:snapToGrid w:val="0"/>
              <w:spacing w:line="260" w:lineRule="atLeast"/>
              <w:rPr>
                <w:rFonts w:eastAsia="Calibri"/>
                <w:color w:val="000000"/>
                <w:sz w:val="18"/>
                <w:lang w:eastAsia="en-GB"/>
              </w:rPr>
            </w:pPr>
            <w:r w:rsidRPr="00C323CD">
              <w:rPr>
                <w:rFonts w:eastAsia="Calibri"/>
                <w:color w:val="000000"/>
                <w:sz w:val="18"/>
                <w:lang w:eastAsia="en-GB"/>
              </w:rPr>
              <w:lastRenderedPageBreak/>
              <w:t xml:space="preserve">Not </w:t>
            </w:r>
            <w:r w:rsidRPr="00C323CD">
              <w:rPr>
                <w:rFonts w:eastAsia="Calibri"/>
                <w:color w:val="000000"/>
                <w:sz w:val="18"/>
                <w:lang w:eastAsia="en-GB"/>
              </w:rPr>
              <w:lastRenderedPageBreak/>
              <w:t>relevant</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7FCA931" w14:textId="36267336"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lastRenderedPageBreak/>
              <w:t xml:space="preserve">Not </w:t>
            </w:r>
            <w:r w:rsidRPr="00084320">
              <w:rPr>
                <w:rFonts w:eastAsia="Calibri"/>
                <w:color w:val="000000"/>
                <w:sz w:val="18"/>
                <w:lang w:eastAsia="en-GB"/>
              </w:rPr>
              <w:lastRenderedPageBreak/>
              <w:t>relevant</w:t>
            </w:r>
          </w:p>
        </w:tc>
        <w:tc>
          <w:tcPr>
            <w:tcW w:w="569" w:type="dxa"/>
            <w:tcBorders>
              <w:top w:val="single" w:sz="4" w:space="0" w:color="000000"/>
              <w:left w:val="single" w:sz="4" w:space="0" w:color="000000"/>
              <w:bottom w:val="single" w:sz="4" w:space="0" w:color="000000"/>
            </w:tcBorders>
            <w:shd w:val="clear" w:color="auto" w:fill="FFFFFF" w:themeFill="background1"/>
            <w:vAlign w:val="center"/>
          </w:tcPr>
          <w:p w14:paraId="62F3A061" w14:textId="7C1EAA24"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lastRenderedPageBreak/>
              <w:t xml:space="preserve">Yes </w:t>
            </w:r>
            <w:r w:rsidRPr="00084320">
              <w:rPr>
                <w:rFonts w:eastAsia="Calibri"/>
                <w:color w:val="000000"/>
                <w:sz w:val="18"/>
                <w:lang w:eastAsia="en-GB"/>
              </w:rPr>
              <w:lastRenderedPageBreak/>
              <w:t>(direct)</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14:paraId="375C9270" w14:textId="3F722AE1"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lastRenderedPageBreak/>
              <w:t>no</w:t>
            </w:r>
          </w:p>
        </w:tc>
        <w:tc>
          <w:tcPr>
            <w:tcW w:w="569" w:type="dxa"/>
            <w:tcBorders>
              <w:top w:val="single" w:sz="4" w:space="0" w:color="000000"/>
              <w:left w:val="single" w:sz="4" w:space="0" w:color="000000"/>
              <w:bottom w:val="single" w:sz="4" w:space="0" w:color="000000"/>
            </w:tcBorders>
            <w:shd w:val="clear" w:color="auto" w:fill="FFFFFF" w:themeFill="background1"/>
          </w:tcPr>
          <w:p w14:paraId="756AAD6C" w14:textId="19E3C0B3"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t xml:space="preserve">Yes </w:t>
            </w:r>
            <w:r w:rsidRPr="00084320">
              <w:rPr>
                <w:rFonts w:eastAsia="Calibri"/>
                <w:color w:val="000000"/>
                <w:sz w:val="18"/>
                <w:lang w:eastAsia="en-GB"/>
              </w:rPr>
              <w:lastRenderedPageBreak/>
              <w:t>(indirect)</w:t>
            </w:r>
          </w:p>
        </w:tc>
        <w:tc>
          <w:tcPr>
            <w:tcW w:w="1125" w:type="dxa"/>
            <w:tcBorders>
              <w:top w:val="single" w:sz="4" w:space="0" w:color="000000"/>
              <w:left w:val="single" w:sz="4" w:space="0" w:color="000000"/>
              <w:bottom w:val="single" w:sz="4" w:space="0" w:color="000000"/>
            </w:tcBorders>
            <w:shd w:val="clear" w:color="auto" w:fill="FFFFFF" w:themeFill="background1"/>
          </w:tcPr>
          <w:p w14:paraId="188C072A" w14:textId="51644707"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lastRenderedPageBreak/>
              <w:t xml:space="preserve">Yes </w:t>
            </w:r>
            <w:r w:rsidRPr="00084320">
              <w:rPr>
                <w:rFonts w:eastAsia="Calibri"/>
                <w:color w:val="000000"/>
                <w:sz w:val="18"/>
                <w:lang w:eastAsia="en-GB"/>
              </w:rPr>
              <w:lastRenderedPageBreak/>
              <w:t>(indirect)</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FBA4B5" w14:textId="0F05B3A2" w:rsidR="00F52F1C" w:rsidRPr="00084320" w:rsidRDefault="00F52F1C" w:rsidP="00F52F1C">
            <w:pPr>
              <w:widowControl w:val="0"/>
              <w:tabs>
                <w:tab w:val="center" w:pos="4536"/>
                <w:tab w:val="right" w:pos="9072"/>
              </w:tabs>
              <w:snapToGrid w:val="0"/>
              <w:spacing w:line="260" w:lineRule="atLeast"/>
              <w:rPr>
                <w:rFonts w:eastAsia="Calibri"/>
                <w:color w:val="000000"/>
                <w:sz w:val="18"/>
                <w:lang w:eastAsia="en-GB"/>
              </w:rPr>
            </w:pPr>
            <w:r w:rsidRPr="00084320">
              <w:rPr>
                <w:rFonts w:eastAsia="Calibri"/>
                <w:color w:val="000000"/>
                <w:sz w:val="18"/>
                <w:lang w:eastAsia="en-GB"/>
              </w:rPr>
              <w:lastRenderedPageBreak/>
              <w:t xml:space="preserve">Not </w:t>
            </w:r>
            <w:r w:rsidRPr="00084320">
              <w:rPr>
                <w:rFonts w:eastAsia="Calibri"/>
                <w:color w:val="000000"/>
                <w:sz w:val="18"/>
                <w:lang w:eastAsia="en-GB"/>
              </w:rPr>
              <w:lastRenderedPageBreak/>
              <w:t>relevant</w:t>
            </w:r>
          </w:p>
        </w:tc>
      </w:tr>
      <w:tr w:rsidR="00F52F1C" w14:paraId="730D284C" w14:textId="77777777" w:rsidTr="00F847C5">
        <w:tblPrEx>
          <w:tblCellMar>
            <w:top w:w="57" w:type="dxa"/>
            <w:bottom w:w="57" w:type="dxa"/>
          </w:tblCellMar>
        </w:tblPrEx>
        <w:tc>
          <w:tcPr>
            <w:tcW w:w="1275" w:type="dxa"/>
            <w:tcBorders>
              <w:top w:val="single" w:sz="4" w:space="0" w:color="000000"/>
              <w:left w:val="single" w:sz="4" w:space="0" w:color="000000"/>
              <w:bottom w:val="single" w:sz="4" w:space="0" w:color="000000"/>
            </w:tcBorders>
            <w:shd w:val="clear" w:color="auto" w:fill="FFFFFF" w:themeFill="background1"/>
            <w:vAlign w:val="center"/>
          </w:tcPr>
          <w:p w14:paraId="76AB3A84" w14:textId="5ACFF3C1" w:rsidR="00F52F1C" w:rsidRDefault="00F52F1C" w:rsidP="00F52F1C">
            <w:pPr>
              <w:widowControl w:val="0"/>
              <w:tabs>
                <w:tab w:val="center" w:pos="4536"/>
                <w:tab w:val="right" w:pos="9072"/>
              </w:tabs>
              <w:spacing w:line="260" w:lineRule="atLeast"/>
              <w:rPr>
                <w:rFonts w:eastAsia="Calibri"/>
                <w:color w:val="000000"/>
                <w:sz w:val="18"/>
                <w:lang w:eastAsia="en-GB"/>
              </w:rPr>
            </w:pPr>
            <w:r>
              <w:rPr>
                <w:rFonts w:eastAsia="Calibri"/>
                <w:color w:val="000000"/>
                <w:sz w:val="18"/>
                <w:lang w:eastAsia="en-GB"/>
              </w:rPr>
              <w:lastRenderedPageBreak/>
              <w:t>Scenario 7</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21F0C387" w14:textId="76C70E99"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14:paraId="2C89E956" w14:textId="4D87FB77"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14:paraId="41C9532C" w14:textId="74C6F60B"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3888B09" w14:textId="0FDA00D4"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569" w:type="dxa"/>
            <w:tcBorders>
              <w:top w:val="single" w:sz="4" w:space="0" w:color="000000"/>
              <w:left w:val="single" w:sz="4" w:space="0" w:color="000000"/>
              <w:bottom w:val="single" w:sz="4" w:space="0" w:color="000000"/>
            </w:tcBorders>
            <w:shd w:val="clear" w:color="auto" w:fill="FFFFFF" w:themeFill="background1"/>
            <w:vAlign w:val="center"/>
          </w:tcPr>
          <w:p w14:paraId="084AC020" w14:textId="395E902B"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14:paraId="36B935A9" w14:textId="7BCDA293" w:rsidR="00F52F1C" w:rsidRPr="00AC12AB" w:rsidRDefault="00F52F1C" w:rsidP="00F52F1C">
            <w:pPr>
              <w:widowControl w:val="0"/>
              <w:tabs>
                <w:tab w:val="center" w:pos="4536"/>
                <w:tab w:val="right" w:pos="9072"/>
              </w:tabs>
              <w:snapToGrid w:val="0"/>
              <w:spacing w:line="260" w:lineRule="atLeast"/>
              <w:rPr>
                <w:rFonts w:eastAsia="Calibri"/>
                <w:color w:val="000000"/>
                <w:sz w:val="18"/>
                <w:highlight w:val="darkGray"/>
                <w:lang w:eastAsia="en-GB"/>
              </w:rPr>
            </w:pPr>
            <w:r w:rsidRPr="00AC12AB">
              <w:rPr>
                <w:rFonts w:eastAsia="Calibri"/>
                <w:color w:val="000000"/>
                <w:sz w:val="18"/>
                <w:highlight w:val="darkGray"/>
                <w:lang w:eastAsia="en-GB"/>
              </w:rPr>
              <w:t>Negligible</w:t>
            </w:r>
          </w:p>
        </w:tc>
        <w:tc>
          <w:tcPr>
            <w:tcW w:w="569" w:type="dxa"/>
            <w:tcBorders>
              <w:top w:val="single" w:sz="4" w:space="0" w:color="000000"/>
              <w:left w:val="single" w:sz="4" w:space="0" w:color="000000"/>
              <w:bottom w:val="single" w:sz="4" w:space="0" w:color="000000"/>
            </w:tcBorders>
            <w:shd w:val="clear" w:color="auto" w:fill="FFFFFF" w:themeFill="background1"/>
          </w:tcPr>
          <w:p w14:paraId="7A4C6A69" w14:textId="1AE2E341" w:rsidR="00F52F1C" w:rsidRPr="00AC12AB" w:rsidRDefault="00F52F1C" w:rsidP="00F52F1C">
            <w:pPr>
              <w:widowControl w:val="0"/>
              <w:tabs>
                <w:tab w:val="center" w:pos="4536"/>
                <w:tab w:val="right" w:pos="9072"/>
              </w:tabs>
              <w:snapToGrid w:val="0"/>
              <w:spacing w:line="260" w:lineRule="atLeast"/>
              <w:rPr>
                <w:rFonts w:eastAsia="Calibri"/>
                <w:color w:val="000000"/>
                <w:sz w:val="18"/>
                <w:highlight w:val="darkGray"/>
                <w:lang w:eastAsia="en-GB"/>
              </w:rPr>
            </w:pPr>
            <w:r w:rsidRPr="00AC12AB">
              <w:rPr>
                <w:rFonts w:eastAsia="Calibri"/>
                <w:color w:val="000000"/>
                <w:sz w:val="18"/>
                <w:highlight w:val="darkGray"/>
                <w:lang w:eastAsia="en-GB"/>
              </w:rPr>
              <w:t>Yes</w:t>
            </w:r>
          </w:p>
        </w:tc>
        <w:tc>
          <w:tcPr>
            <w:tcW w:w="1125" w:type="dxa"/>
            <w:tcBorders>
              <w:top w:val="single" w:sz="4" w:space="0" w:color="000000"/>
              <w:left w:val="single" w:sz="4" w:space="0" w:color="000000"/>
              <w:bottom w:val="single" w:sz="4" w:space="0" w:color="000000"/>
            </w:tcBorders>
            <w:shd w:val="clear" w:color="auto" w:fill="FFFFFF" w:themeFill="background1"/>
          </w:tcPr>
          <w:p w14:paraId="609B2C10" w14:textId="0D350637" w:rsidR="00F52F1C" w:rsidRPr="00AC12AB" w:rsidRDefault="00F52F1C" w:rsidP="00F52F1C">
            <w:pPr>
              <w:widowControl w:val="0"/>
              <w:tabs>
                <w:tab w:val="center" w:pos="4536"/>
                <w:tab w:val="right" w:pos="9072"/>
              </w:tabs>
              <w:snapToGrid w:val="0"/>
              <w:spacing w:line="260" w:lineRule="atLeast"/>
              <w:rPr>
                <w:rFonts w:eastAsia="Calibri"/>
                <w:color w:val="000000"/>
                <w:sz w:val="18"/>
                <w:highlight w:val="darkGray"/>
                <w:lang w:eastAsia="en-GB"/>
              </w:rPr>
            </w:pPr>
            <w:r w:rsidRPr="00AC12AB">
              <w:rPr>
                <w:rFonts w:eastAsia="Calibri"/>
                <w:color w:val="000000"/>
                <w:sz w:val="18"/>
                <w:highlight w:val="darkGray"/>
                <w:lang w:eastAsia="en-GB"/>
              </w:rPr>
              <w:t>Negligible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F64DA3" w14:textId="463C180A" w:rsidR="00F52F1C" w:rsidRPr="00C323CD" w:rsidRDefault="00F52F1C" w:rsidP="00F52F1C">
            <w:pPr>
              <w:widowControl w:val="0"/>
              <w:tabs>
                <w:tab w:val="center" w:pos="4536"/>
                <w:tab w:val="right" w:pos="9072"/>
              </w:tabs>
              <w:snapToGrid w:val="0"/>
              <w:spacing w:line="260" w:lineRule="atLeast"/>
              <w:rPr>
                <w:rFonts w:eastAsia="Calibri"/>
                <w:color w:val="000000"/>
                <w:sz w:val="18"/>
                <w:lang w:eastAsia="en-GB"/>
              </w:rPr>
            </w:pPr>
            <w:r>
              <w:rPr>
                <w:rFonts w:eastAsia="Calibri"/>
                <w:color w:val="000000"/>
                <w:sz w:val="18"/>
                <w:lang w:eastAsia="en-GB"/>
              </w:rPr>
              <w:t>Negligible</w:t>
            </w:r>
          </w:p>
        </w:tc>
      </w:tr>
    </w:tbl>
    <w:p w14:paraId="38B305FA" w14:textId="05C91534" w:rsidR="009D60FA" w:rsidRDefault="009D60FA" w:rsidP="00A81AD0">
      <w:pPr>
        <w:pStyle w:val="Lgende"/>
        <w:keepNext/>
        <w:ind w:left="0" w:firstLin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Pr>
      <w:tblGrid>
        <w:gridCol w:w="10031"/>
      </w:tblGrid>
      <w:tr w:rsidR="009D60FA" w:rsidRPr="00AA2629" w14:paraId="2625395A" w14:textId="77777777" w:rsidTr="0038007F">
        <w:trPr>
          <w:trHeight w:val="333"/>
        </w:trPr>
        <w:tc>
          <w:tcPr>
            <w:tcW w:w="10031" w:type="dxa"/>
            <w:shd w:val="clear" w:color="auto" w:fill="CCFFCC"/>
            <w:vAlign w:val="center"/>
          </w:tcPr>
          <w:p w14:paraId="218CE347" w14:textId="681104B7" w:rsidR="00396EB1" w:rsidRDefault="00396EB1">
            <w:r>
              <w:t xml:space="preserve">Infobox </w:t>
            </w:r>
            <w:r>
              <w:fldChar w:fldCharType="begin"/>
            </w:r>
            <w:r>
              <w:instrText xml:space="preserve"> SEQ Infobox \* ARABIC </w:instrText>
            </w:r>
            <w:r>
              <w:fldChar w:fldCharType="separate"/>
            </w:r>
            <w:r w:rsidR="00400FEA">
              <w:rPr>
                <w:noProof/>
              </w:rPr>
              <w:t>14</w:t>
            </w:r>
            <w:r>
              <w:fldChar w:fldCharType="end"/>
            </w:r>
            <w:r>
              <w:t xml:space="preserve"> – FR CA position:</w:t>
            </w:r>
          </w:p>
          <w:p w14:paraId="74759B17" w14:textId="77777777" w:rsidR="00396EB1" w:rsidRDefault="00396EB1"/>
          <w:p w14:paraId="0E88F2FA" w14:textId="5CA94B6E" w:rsidR="00AA2629" w:rsidRPr="00AA2629" w:rsidRDefault="009D60FA">
            <w:pPr>
              <w:rPr>
                <w:rFonts w:cs="Arial"/>
                <w:lang w:eastAsia="de-DE"/>
              </w:rPr>
            </w:pPr>
            <w:r w:rsidRPr="00AA2629">
              <w:rPr>
                <w:rFonts w:cs="Arial"/>
                <w:lang w:eastAsia="de-DE"/>
              </w:rPr>
              <w:t>FR CA</w:t>
            </w:r>
            <w:r w:rsidR="003A5DE4" w:rsidRPr="00AA2629">
              <w:rPr>
                <w:rFonts w:cs="Arial"/>
                <w:lang w:eastAsia="de-DE"/>
              </w:rPr>
              <w:t xml:space="preserve"> would like to give more precisions on the fate and distribution in exposed environmental compartments</w:t>
            </w:r>
            <w:r w:rsidRPr="00AA2629">
              <w:rPr>
                <w:rFonts w:cs="Arial"/>
                <w:lang w:eastAsia="de-DE"/>
              </w:rPr>
              <w:t>:</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964"/>
              <w:gridCol w:w="1257"/>
              <w:gridCol w:w="1122"/>
              <w:gridCol w:w="1230"/>
              <w:gridCol w:w="1122"/>
              <w:gridCol w:w="1122"/>
              <w:gridCol w:w="1114"/>
            </w:tblGrid>
            <w:tr w:rsidR="00AA2629" w:rsidRPr="00AA2629" w14:paraId="7B03C1B0" w14:textId="77777777" w:rsidTr="0038007F">
              <w:trPr>
                <w:tblHeader/>
              </w:trPr>
              <w:tc>
                <w:tcPr>
                  <w:tcW w:w="943" w:type="pct"/>
                  <w:tcBorders>
                    <w:tl2br w:val="single" w:sz="4" w:space="0" w:color="auto"/>
                  </w:tcBorders>
                  <w:shd w:val="clear" w:color="auto" w:fill="auto"/>
                  <w:vAlign w:val="center"/>
                </w:tcPr>
                <w:p w14:paraId="7253A30E" w14:textId="77777777" w:rsidR="00102CC6" w:rsidRDefault="00102CC6">
                  <w:pPr>
                    <w:spacing w:after="200"/>
                    <w:rPr>
                      <w:rFonts w:cs="Arial"/>
                      <w:lang w:eastAsia="de-DE"/>
                    </w:rPr>
                  </w:pPr>
                  <w:r>
                    <w:rPr>
                      <w:rFonts w:cs="Arial"/>
                      <w:lang w:eastAsia="de-DE"/>
                    </w:rPr>
                    <w:t xml:space="preserve">   Compartment</w:t>
                  </w:r>
                </w:p>
                <w:p w14:paraId="4F84F02E" w14:textId="0B1474B2" w:rsidR="00AA2629" w:rsidRPr="00AA2629" w:rsidRDefault="00102CC6">
                  <w:pPr>
                    <w:spacing w:after="200"/>
                    <w:rPr>
                      <w:rFonts w:cs="Arial"/>
                      <w:lang w:eastAsia="de-DE"/>
                    </w:rPr>
                  </w:pPr>
                  <w:r>
                    <w:rPr>
                      <w:rFonts w:cs="Arial"/>
                      <w:lang w:eastAsia="de-DE"/>
                    </w:rPr>
                    <w:t>Scenario N°</w:t>
                  </w:r>
                </w:p>
              </w:tc>
              <w:tc>
                <w:tcPr>
                  <w:tcW w:w="493" w:type="pct"/>
                  <w:shd w:val="clear" w:color="auto" w:fill="auto"/>
                  <w:tcMar>
                    <w:top w:w="57" w:type="dxa"/>
                    <w:left w:w="70" w:type="dxa"/>
                    <w:bottom w:w="57" w:type="dxa"/>
                    <w:right w:w="70" w:type="dxa"/>
                  </w:tcMar>
                  <w:vAlign w:val="center"/>
                </w:tcPr>
                <w:p w14:paraId="39FEECFA" w14:textId="77777777" w:rsidR="00AA2629" w:rsidRPr="00AA2629" w:rsidRDefault="00AA2629">
                  <w:pPr>
                    <w:widowControl w:val="0"/>
                    <w:jc w:val="center"/>
                    <w:rPr>
                      <w:rFonts w:cs="Arial"/>
                      <w:color w:val="000000"/>
                      <w:lang w:eastAsia="en-GB"/>
                    </w:rPr>
                  </w:pPr>
                  <w:r w:rsidRPr="00AA2629">
                    <w:rPr>
                      <w:rFonts w:cs="Arial"/>
                      <w:color w:val="000000"/>
                      <w:lang w:eastAsia="en-GB"/>
                    </w:rPr>
                    <w:t>Fresh-water</w:t>
                  </w:r>
                </w:p>
              </w:tc>
              <w:tc>
                <w:tcPr>
                  <w:tcW w:w="643" w:type="pct"/>
                  <w:shd w:val="clear" w:color="auto" w:fill="auto"/>
                  <w:tcMar>
                    <w:top w:w="57" w:type="dxa"/>
                    <w:left w:w="70" w:type="dxa"/>
                    <w:bottom w:w="57" w:type="dxa"/>
                    <w:right w:w="70" w:type="dxa"/>
                  </w:tcMar>
                  <w:vAlign w:val="center"/>
                </w:tcPr>
                <w:p w14:paraId="03D60B9D" w14:textId="77777777" w:rsidR="00AA2629" w:rsidRPr="00AA2629" w:rsidRDefault="00AA2629">
                  <w:pPr>
                    <w:widowControl w:val="0"/>
                    <w:jc w:val="center"/>
                    <w:rPr>
                      <w:rFonts w:cs="Arial"/>
                      <w:color w:val="000000"/>
                      <w:lang w:eastAsia="en-GB"/>
                    </w:rPr>
                  </w:pPr>
                  <w:r w:rsidRPr="00AA2629">
                    <w:rPr>
                      <w:rFonts w:cs="Arial"/>
                      <w:color w:val="000000"/>
                      <w:lang w:eastAsia="en-GB"/>
                    </w:rPr>
                    <w:t>Freshwater sediment</w:t>
                  </w:r>
                </w:p>
              </w:tc>
              <w:tc>
                <w:tcPr>
                  <w:tcW w:w="574" w:type="pct"/>
                  <w:shd w:val="clear" w:color="auto" w:fill="auto"/>
                  <w:tcMar>
                    <w:top w:w="57" w:type="dxa"/>
                    <w:left w:w="70" w:type="dxa"/>
                    <w:bottom w:w="57" w:type="dxa"/>
                    <w:right w:w="70" w:type="dxa"/>
                  </w:tcMar>
                  <w:vAlign w:val="center"/>
                </w:tcPr>
                <w:p w14:paraId="458842E0" w14:textId="77777777" w:rsidR="00AA2629" w:rsidRPr="00AA2629" w:rsidRDefault="00AA2629">
                  <w:pPr>
                    <w:widowControl w:val="0"/>
                    <w:jc w:val="center"/>
                    <w:rPr>
                      <w:rFonts w:cs="Arial"/>
                      <w:color w:val="000000"/>
                      <w:lang w:eastAsia="en-GB"/>
                    </w:rPr>
                  </w:pPr>
                  <w:r w:rsidRPr="00AA2629">
                    <w:rPr>
                      <w:rFonts w:cs="Arial"/>
                      <w:color w:val="000000"/>
                      <w:lang w:eastAsia="en-GB"/>
                    </w:rPr>
                    <w:t>Sea-water</w:t>
                  </w:r>
                </w:p>
              </w:tc>
              <w:tc>
                <w:tcPr>
                  <w:tcW w:w="629" w:type="pct"/>
                  <w:shd w:val="clear" w:color="auto" w:fill="auto"/>
                  <w:vAlign w:val="center"/>
                </w:tcPr>
                <w:p w14:paraId="177A7819" w14:textId="77777777" w:rsidR="00AA2629" w:rsidRPr="00AA2629" w:rsidRDefault="00AA2629">
                  <w:pPr>
                    <w:widowControl w:val="0"/>
                    <w:jc w:val="center"/>
                    <w:rPr>
                      <w:rFonts w:cs="Arial"/>
                      <w:color w:val="000000"/>
                      <w:lang w:eastAsia="en-GB"/>
                    </w:rPr>
                  </w:pPr>
                  <w:r w:rsidRPr="00AA2629">
                    <w:rPr>
                      <w:rFonts w:cs="Arial"/>
                      <w:color w:val="000000"/>
                      <w:lang w:eastAsia="en-GB"/>
                    </w:rPr>
                    <w:t>Seawater sediment</w:t>
                  </w:r>
                </w:p>
              </w:tc>
              <w:tc>
                <w:tcPr>
                  <w:tcW w:w="574" w:type="pct"/>
                  <w:shd w:val="clear" w:color="auto" w:fill="auto"/>
                  <w:vAlign w:val="center"/>
                </w:tcPr>
                <w:p w14:paraId="505E2010" w14:textId="77777777" w:rsidR="00AA2629" w:rsidRPr="00AA2629" w:rsidRDefault="00AA2629">
                  <w:pPr>
                    <w:widowControl w:val="0"/>
                    <w:jc w:val="center"/>
                    <w:rPr>
                      <w:rFonts w:cs="Arial"/>
                      <w:color w:val="000000"/>
                      <w:lang w:eastAsia="en-GB"/>
                    </w:rPr>
                  </w:pPr>
                  <w:r w:rsidRPr="00AA2629">
                    <w:rPr>
                      <w:rFonts w:cs="Arial"/>
                      <w:color w:val="000000"/>
                      <w:lang w:eastAsia="en-GB"/>
                    </w:rPr>
                    <w:t>STP</w:t>
                  </w:r>
                </w:p>
              </w:tc>
              <w:tc>
                <w:tcPr>
                  <w:tcW w:w="574" w:type="pct"/>
                  <w:vAlign w:val="center"/>
                </w:tcPr>
                <w:p w14:paraId="2A1820C6" w14:textId="77777777" w:rsidR="00AA2629" w:rsidRPr="00AA2629" w:rsidRDefault="00AA2629">
                  <w:pPr>
                    <w:widowControl w:val="0"/>
                    <w:tabs>
                      <w:tab w:val="center" w:pos="4536"/>
                      <w:tab w:val="right" w:pos="9072"/>
                    </w:tabs>
                    <w:jc w:val="center"/>
                    <w:rPr>
                      <w:bCs/>
                      <w:color w:val="000000"/>
                      <w:lang w:eastAsia="en-GB"/>
                    </w:rPr>
                  </w:pPr>
                  <w:r w:rsidRPr="00AA2629">
                    <w:rPr>
                      <w:bCs/>
                      <w:color w:val="000000"/>
                      <w:lang w:eastAsia="en-GB"/>
                    </w:rPr>
                    <w:t>Soil</w:t>
                  </w:r>
                </w:p>
              </w:tc>
              <w:tc>
                <w:tcPr>
                  <w:tcW w:w="571" w:type="pct"/>
                  <w:vAlign w:val="center"/>
                </w:tcPr>
                <w:p w14:paraId="7AAE1295" w14:textId="77777777" w:rsidR="00AA2629" w:rsidRPr="00AA2629" w:rsidRDefault="00AA2629">
                  <w:pPr>
                    <w:widowControl w:val="0"/>
                    <w:tabs>
                      <w:tab w:val="center" w:pos="4536"/>
                      <w:tab w:val="right" w:pos="9072"/>
                    </w:tabs>
                    <w:jc w:val="center"/>
                    <w:rPr>
                      <w:bCs/>
                      <w:color w:val="000000"/>
                      <w:lang w:eastAsia="en-GB"/>
                    </w:rPr>
                  </w:pPr>
                  <w:r w:rsidRPr="00AA2629">
                    <w:rPr>
                      <w:bCs/>
                      <w:color w:val="000000"/>
                      <w:lang w:eastAsia="en-GB"/>
                    </w:rPr>
                    <w:t>Ground-water</w:t>
                  </w:r>
                </w:p>
              </w:tc>
            </w:tr>
            <w:tr w:rsidR="00102CC6" w:rsidRPr="00AA2629" w14:paraId="49794A22" w14:textId="77777777" w:rsidTr="0038007F">
              <w:trPr>
                <w:trHeight w:val="291"/>
                <w:tblHeader/>
              </w:trPr>
              <w:tc>
                <w:tcPr>
                  <w:tcW w:w="5000" w:type="pct"/>
                  <w:gridSpan w:val="8"/>
                  <w:shd w:val="clear" w:color="auto" w:fill="auto"/>
                  <w:vAlign w:val="center"/>
                </w:tcPr>
                <w:p w14:paraId="7A05BEE5" w14:textId="217EFA81" w:rsidR="00102CC6" w:rsidRPr="00102CC6" w:rsidRDefault="00102CC6" w:rsidP="00102CC6">
                  <w:pPr>
                    <w:spacing w:after="200"/>
                    <w:jc w:val="center"/>
                    <w:rPr>
                      <w:rFonts w:cs="Arial"/>
                      <w:lang w:eastAsia="de-DE"/>
                    </w:rPr>
                  </w:pPr>
                  <w:r>
                    <w:rPr>
                      <w:rFonts w:cs="Arial"/>
                      <w:lang w:eastAsia="de-DE"/>
                    </w:rPr>
                    <w:t>Indoor scenarios</w:t>
                  </w:r>
                </w:p>
              </w:tc>
            </w:tr>
            <w:tr w:rsidR="00102CC6" w:rsidRPr="00AA2629" w14:paraId="668A92A5" w14:textId="77777777" w:rsidTr="0038007F">
              <w:trPr>
                <w:tblHeader/>
              </w:trPr>
              <w:tc>
                <w:tcPr>
                  <w:tcW w:w="943" w:type="pct"/>
                  <w:shd w:val="clear" w:color="auto" w:fill="auto"/>
                  <w:tcMar>
                    <w:top w:w="57" w:type="dxa"/>
                    <w:left w:w="70" w:type="dxa"/>
                    <w:bottom w:w="57" w:type="dxa"/>
                    <w:right w:w="70" w:type="dxa"/>
                  </w:tcMar>
                  <w:vAlign w:val="center"/>
                </w:tcPr>
                <w:p w14:paraId="5A2A6C48" w14:textId="2DDFC7CD" w:rsidR="00102CC6" w:rsidRPr="00AA2629" w:rsidRDefault="00102CC6" w:rsidP="00102CC6">
                  <w:pPr>
                    <w:widowControl w:val="0"/>
                    <w:tabs>
                      <w:tab w:val="center" w:pos="4536"/>
                      <w:tab w:val="right" w:pos="9072"/>
                    </w:tabs>
                    <w:rPr>
                      <w:color w:val="000000"/>
                      <w:lang w:eastAsia="en-GB"/>
                    </w:rPr>
                  </w:pPr>
                  <w:r w:rsidRPr="00AA2629">
                    <w:rPr>
                      <w:rFonts w:cs="Arial"/>
                      <w:lang w:eastAsia="en-GB"/>
                    </w:rPr>
                    <w:t xml:space="preserve"> </w:t>
                  </w:r>
                  <w:r w:rsidRPr="00C52E18">
                    <w:rPr>
                      <w:rFonts w:cs="Arial"/>
                      <w:b/>
                      <w:lang w:eastAsia="en-GB"/>
                    </w:rPr>
                    <w:t>1</w:t>
                  </w:r>
                  <w:r>
                    <w:rPr>
                      <w:rFonts w:cs="Arial"/>
                      <w:lang w:eastAsia="en-GB"/>
                    </w:rPr>
                    <w:t xml:space="preserve"> - gel </w:t>
                  </w:r>
                </w:p>
              </w:tc>
              <w:tc>
                <w:tcPr>
                  <w:tcW w:w="493" w:type="pct"/>
                  <w:shd w:val="clear" w:color="auto" w:fill="auto"/>
                  <w:tcMar>
                    <w:top w:w="57" w:type="dxa"/>
                    <w:left w:w="70" w:type="dxa"/>
                    <w:bottom w:w="57" w:type="dxa"/>
                    <w:right w:w="70" w:type="dxa"/>
                  </w:tcMar>
                  <w:vAlign w:val="center"/>
                </w:tcPr>
                <w:p w14:paraId="2888F3EE" w14:textId="2331BDFC" w:rsidR="00102CC6" w:rsidRPr="00362690" w:rsidRDefault="00102CC6" w:rsidP="00102CC6">
                  <w:pPr>
                    <w:widowControl w:val="0"/>
                    <w:tabs>
                      <w:tab w:val="center" w:pos="4536"/>
                      <w:tab w:val="right" w:pos="9072"/>
                    </w:tabs>
                    <w:rPr>
                      <w:color w:val="000000"/>
                      <w:sz w:val="16"/>
                      <w:lang w:eastAsia="en-GB"/>
                    </w:rPr>
                  </w:pPr>
                  <w:r w:rsidRPr="00362690">
                    <w:rPr>
                      <w:color w:val="000000"/>
                      <w:sz w:val="16"/>
                      <w:lang w:eastAsia="en-GB"/>
                    </w:rPr>
                    <w:t>Yes (indirect)</w:t>
                  </w:r>
                </w:p>
              </w:tc>
              <w:tc>
                <w:tcPr>
                  <w:tcW w:w="643" w:type="pct"/>
                  <w:shd w:val="clear" w:color="auto" w:fill="auto"/>
                  <w:tcMar>
                    <w:top w:w="57" w:type="dxa"/>
                    <w:left w:w="70" w:type="dxa"/>
                    <w:bottom w:w="57" w:type="dxa"/>
                    <w:right w:w="70" w:type="dxa"/>
                  </w:tcMar>
                  <w:vAlign w:val="center"/>
                </w:tcPr>
                <w:p w14:paraId="2902A8E9" w14:textId="3F639D3C" w:rsidR="00102CC6" w:rsidRPr="00362690" w:rsidRDefault="00102CC6" w:rsidP="00102CC6">
                  <w:pPr>
                    <w:widowControl w:val="0"/>
                    <w:tabs>
                      <w:tab w:val="center" w:pos="4536"/>
                      <w:tab w:val="right" w:pos="9072"/>
                    </w:tabs>
                    <w:rPr>
                      <w:color w:val="000000"/>
                      <w:sz w:val="16"/>
                      <w:lang w:eastAsia="en-GB"/>
                    </w:rPr>
                  </w:pPr>
                  <w:r w:rsidRPr="00362690">
                    <w:rPr>
                      <w:color w:val="000000"/>
                      <w:sz w:val="16"/>
                      <w:lang w:eastAsia="en-GB"/>
                    </w:rPr>
                    <w:t>Yes (indirect)</w:t>
                  </w:r>
                </w:p>
              </w:tc>
              <w:tc>
                <w:tcPr>
                  <w:tcW w:w="574" w:type="pct"/>
                  <w:shd w:val="clear" w:color="auto" w:fill="auto"/>
                  <w:tcMar>
                    <w:top w:w="57" w:type="dxa"/>
                    <w:left w:w="70" w:type="dxa"/>
                    <w:bottom w:w="57" w:type="dxa"/>
                    <w:right w:w="70" w:type="dxa"/>
                  </w:tcMar>
                  <w:vAlign w:val="center"/>
                </w:tcPr>
                <w:p w14:paraId="6616B601" w14:textId="640B104E" w:rsidR="00102CC6" w:rsidRPr="00362690" w:rsidRDefault="00102CC6" w:rsidP="00102CC6">
                  <w:pPr>
                    <w:widowControl w:val="0"/>
                    <w:tabs>
                      <w:tab w:val="center" w:pos="4536"/>
                      <w:tab w:val="right" w:pos="9072"/>
                    </w:tabs>
                    <w:rPr>
                      <w:color w:val="000000"/>
                      <w:sz w:val="16"/>
                      <w:lang w:eastAsia="en-GB"/>
                    </w:rPr>
                  </w:pPr>
                  <w:r w:rsidRPr="00362690">
                    <w:rPr>
                      <w:color w:val="000000"/>
                      <w:sz w:val="16"/>
                      <w:lang w:eastAsia="en-GB"/>
                    </w:rPr>
                    <w:t>Not relevant</w:t>
                  </w:r>
                </w:p>
              </w:tc>
              <w:tc>
                <w:tcPr>
                  <w:tcW w:w="629" w:type="pct"/>
                  <w:shd w:val="clear" w:color="auto" w:fill="auto"/>
                  <w:vAlign w:val="center"/>
                </w:tcPr>
                <w:p w14:paraId="10512985" w14:textId="7B99AEBB" w:rsidR="00102CC6" w:rsidRPr="00362690" w:rsidRDefault="00102CC6" w:rsidP="00102CC6">
                  <w:pPr>
                    <w:widowControl w:val="0"/>
                    <w:tabs>
                      <w:tab w:val="center" w:pos="4536"/>
                      <w:tab w:val="right" w:pos="9072"/>
                    </w:tabs>
                    <w:rPr>
                      <w:color w:val="000000"/>
                      <w:sz w:val="16"/>
                      <w:lang w:eastAsia="en-GB"/>
                    </w:rPr>
                  </w:pPr>
                  <w:r w:rsidRPr="00362690">
                    <w:rPr>
                      <w:color w:val="000000"/>
                      <w:sz w:val="16"/>
                      <w:lang w:eastAsia="en-GB"/>
                    </w:rPr>
                    <w:t>Not relevant</w:t>
                  </w:r>
                </w:p>
              </w:tc>
              <w:tc>
                <w:tcPr>
                  <w:tcW w:w="574" w:type="pct"/>
                  <w:shd w:val="clear" w:color="auto" w:fill="auto"/>
                  <w:vAlign w:val="center"/>
                </w:tcPr>
                <w:p w14:paraId="14B28F0A" w14:textId="429068FD" w:rsidR="00102CC6" w:rsidRPr="00362690" w:rsidRDefault="00102CC6" w:rsidP="00102CC6">
                  <w:pPr>
                    <w:widowControl w:val="0"/>
                    <w:tabs>
                      <w:tab w:val="center" w:pos="4536"/>
                      <w:tab w:val="right" w:pos="9072"/>
                    </w:tabs>
                    <w:rPr>
                      <w:color w:val="000000"/>
                      <w:sz w:val="16"/>
                      <w:lang w:eastAsia="en-GB"/>
                    </w:rPr>
                  </w:pPr>
                  <w:r w:rsidRPr="00362690">
                    <w:rPr>
                      <w:color w:val="000000"/>
                      <w:sz w:val="16"/>
                      <w:lang w:eastAsia="en-GB"/>
                    </w:rPr>
                    <w:t>Yes (direct)</w:t>
                  </w:r>
                </w:p>
              </w:tc>
              <w:tc>
                <w:tcPr>
                  <w:tcW w:w="574" w:type="pct"/>
                </w:tcPr>
                <w:p w14:paraId="4E3AC13C" w14:textId="54D28977" w:rsidR="00102CC6" w:rsidRPr="00362690" w:rsidRDefault="00102CC6" w:rsidP="00102CC6">
                  <w:pPr>
                    <w:widowControl w:val="0"/>
                    <w:tabs>
                      <w:tab w:val="center" w:pos="4536"/>
                      <w:tab w:val="right" w:pos="9072"/>
                    </w:tabs>
                    <w:rPr>
                      <w:color w:val="000000"/>
                      <w:sz w:val="16"/>
                      <w:lang w:eastAsia="en-GB"/>
                    </w:rPr>
                  </w:pPr>
                  <w:r w:rsidRPr="00362690">
                    <w:rPr>
                      <w:color w:val="000000"/>
                      <w:sz w:val="16"/>
                      <w:lang w:eastAsia="en-GB"/>
                    </w:rPr>
                    <w:t>Yes (indirect)</w:t>
                  </w:r>
                </w:p>
              </w:tc>
              <w:tc>
                <w:tcPr>
                  <w:tcW w:w="571" w:type="pct"/>
                </w:tcPr>
                <w:p w14:paraId="3F13EBDF" w14:textId="652EED30" w:rsidR="00102CC6" w:rsidRPr="00362690" w:rsidRDefault="00102CC6" w:rsidP="00102CC6">
                  <w:pPr>
                    <w:widowControl w:val="0"/>
                    <w:tabs>
                      <w:tab w:val="center" w:pos="4536"/>
                      <w:tab w:val="right" w:pos="9072"/>
                    </w:tabs>
                    <w:rPr>
                      <w:color w:val="000000"/>
                      <w:sz w:val="16"/>
                      <w:lang w:eastAsia="en-GB"/>
                    </w:rPr>
                  </w:pPr>
                  <w:r w:rsidRPr="00362690">
                    <w:rPr>
                      <w:color w:val="000000"/>
                      <w:sz w:val="16"/>
                      <w:lang w:eastAsia="en-GB"/>
                    </w:rPr>
                    <w:t>Yes (indirect)</w:t>
                  </w:r>
                </w:p>
              </w:tc>
            </w:tr>
            <w:tr w:rsidR="0038007F" w:rsidRPr="00AA2629" w14:paraId="7AAAE3AA" w14:textId="77777777" w:rsidTr="0038007F">
              <w:trPr>
                <w:trHeight w:val="274"/>
                <w:tblHeader/>
              </w:trPr>
              <w:tc>
                <w:tcPr>
                  <w:tcW w:w="943" w:type="pct"/>
                  <w:shd w:val="clear" w:color="auto" w:fill="auto"/>
                  <w:tcMar>
                    <w:top w:w="57" w:type="dxa"/>
                    <w:left w:w="70" w:type="dxa"/>
                    <w:bottom w:w="57" w:type="dxa"/>
                    <w:right w:w="70" w:type="dxa"/>
                  </w:tcMar>
                  <w:vAlign w:val="center"/>
                </w:tcPr>
                <w:p w14:paraId="6D28B30F" w14:textId="3888A445" w:rsidR="0038007F" w:rsidRPr="00AA2629" w:rsidRDefault="0038007F" w:rsidP="0038007F">
                  <w:pPr>
                    <w:widowControl w:val="0"/>
                    <w:tabs>
                      <w:tab w:val="center" w:pos="4536"/>
                      <w:tab w:val="right" w:pos="9072"/>
                    </w:tabs>
                    <w:rPr>
                      <w:color w:val="000000"/>
                      <w:lang w:eastAsia="en-GB"/>
                    </w:rPr>
                  </w:pPr>
                  <w:r>
                    <w:rPr>
                      <w:lang w:eastAsia="en-GB"/>
                    </w:rPr>
                    <w:t xml:space="preserve"> </w:t>
                  </w:r>
                  <w:r w:rsidRPr="00B15113">
                    <w:rPr>
                      <w:b/>
                      <w:lang w:eastAsia="en-GB"/>
                    </w:rPr>
                    <w:t>2</w:t>
                  </w:r>
                  <w:r>
                    <w:rPr>
                      <w:b/>
                      <w:lang w:eastAsia="en-GB"/>
                    </w:rPr>
                    <w:t xml:space="preserve"> </w:t>
                  </w:r>
                  <w:r>
                    <w:rPr>
                      <w:lang w:eastAsia="en-GB"/>
                    </w:rPr>
                    <w:t>- box</w:t>
                  </w:r>
                </w:p>
              </w:tc>
              <w:tc>
                <w:tcPr>
                  <w:tcW w:w="493" w:type="pct"/>
                  <w:shd w:val="clear" w:color="auto" w:fill="auto"/>
                  <w:tcMar>
                    <w:top w:w="57" w:type="dxa"/>
                    <w:left w:w="70" w:type="dxa"/>
                    <w:bottom w:w="57" w:type="dxa"/>
                    <w:right w:w="70" w:type="dxa"/>
                  </w:tcMar>
                  <w:vAlign w:val="center"/>
                </w:tcPr>
                <w:p w14:paraId="4D6A2E99" w14:textId="42519272"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643" w:type="pct"/>
                  <w:shd w:val="clear" w:color="auto" w:fill="auto"/>
                  <w:tcMar>
                    <w:top w:w="57" w:type="dxa"/>
                    <w:left w:w="70" w:type="dxa"/>
                    <w:bottom w:w="57" w:type="dxa"/>
                    <w:right w:w="70" w:type="dxa"/>
                  </w:tcMar>
                  <w:vAlign w:val="center"/>
                </w:tcPr>
                <w:p w14:paraId="7D8A9000" w14:textId="23AA837D"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574" w:type="pct"/>
                  <w:shd w:val="clear" w:color="auto" w:fill="auto"/>
                  <w:tcMar>
                    <w:top w:w="57" w:type="dxa"/>
                    <w:left w:w="70" w:type="dxa"/>
                    <w:bottom w:w="57" w:type="dxa"/>
                    <w:right w:w="70" w:type="dxa"/>
                  </w:tcMar>
                </w:tcPr>
                <w:p w14:paraId="47C349D5" w14:textId="5C9EBB58"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629" w:type="pct"/>
                  <w:shd w:val="clear" w:color="auto" w:fill="auto"/>
                </w:tcPr>
                <w:p w14:paraId="29F457B5" w14:textId="59F04D81"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574" w:type="pct"/>
                  <w:shd w:val="clear" w:color="auto" w:fill="auto"/>
                  <w:vAlign w:val="center"/>
                </w:tcPr>
                <w:p w14:paraId="1DD580BD" w14:textId="66A2688B"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574" w:type="pct"/>
                </w:tcPr>
                <w:p w14:paraId="1FBED332" w14:textId="7701FE06" w:rsidR="0038007F" w:rsidRPr="00362690" w:rsidRDefault="0038007F" w:rsidP="0038007F">
                  <w:pPr>
                    <w:widowControl w:val="0"/>
                    <w:tabs>
                      <w:tab w:val="center" w:pos="4536"/>
                      <w:tab w:val="right" w:pos="9072"/>
                    </w:tabs>
                    <w:jc w:val="center"/>
                    <w:rPr>
                      <w:color w:val="000000"/>
                      <w:sz w:val="16"/>
                      <w:lang w:eastAsia="en-GB"/>
                    </w:rPr>
                  </w:pPr>
                  <w:r w:rsidRPr="00362690">
                    <w:rPr>
                      <w:color w:val="000000"/>
                      <w:sz w:val="16"/>
                      <w:lang w:eastAsia="en-GB"/>
                    </w:rPr>
                    <w:t>Negligible</w:t>
                  </w:r>
                </w:p>
              </w:tc>
              <w:tc>
                <w:tcPr>
                  <w:tcW w:w="571" w:type="pct"/>
                </w:tcPr>
                <w:p w14:paraId="76B8DCD5" w14:textId="433738BE" w:rsidR="0038007F" w:rsidRPr="00362690" w:rsidRDefault="0038007F" w:rsidP="0038007F">
                  <w:pPr>
                    <w:widowControl w:val="0"/>
                    <w:tabs>
                      <w:tab w:val="center" w:pos="4536"/>
                      <w:tab w:val="right" w:pos="9072"/>
                    </w:tabs>
                    <w:jc w:val="center"/>
                    <w:rPr>
                      <w:color w:val="000000"/>
                      <w:sz w:val="16"/>
                      <w:lang w:eastAsia="en-GB"/>
                    </w:rPr>
                  </w:pPr>
                  <w:r w:rsidRPr="00362690">
                    <w:rPr>
                      <w:color w:val="000000"/>
                      <w:sz w:val="16"/>
                      <w:lang w:eastAsia="en-GB"/>
                    </w:rPr>
                    <w:t>Negligible</w:t>
                  </w:r>
                </w:p>
              </w:tc>
            </w:tr>
            <w:tr w:rsidR="00102CC6" w:rsidRPr="00AA2629" w14:paraId="5CA35847" w14:textId="77777777" w:rsidTr="0038007F">
              <w:trPr>
                <w:trHeight w:val="274"/>
                <w:tblHeader/>
              </w:trPr>
              <w:tc>
                <w:tcPr>
                  <w:tcW w:w="5000" w:type="pct"/>
                  <w:gridSpan w:val="8"/>
                  <w:shd w:val="clear" w:color="auto" w:fill="auto"/>
                  <w:tcMar>
                    <w:top w:w="57" w:type="dxa"/>
                    <w:left w:w="70" w:type="dxa"/>
                    <w:bottom w:w="57" w:type="dxa"/>
                    <w:right w:w="70" w:type="dxa"/>
                  </w:tcMar>
                  <w:vAlign w:val="center"/>
                </w:tcPr>
                <w:p w14:paraId="2FB562FD" w14:textId="46E8ABF3" w:rsidR="00102CC6" w:rsidRPr="00362690" w:rsidRDefault="00102CC6" w:rsidP="00102CC6">
                  <w:pPr>
                    <w:widowControl w:val="0"/>
                    <w:tabs>
                      <w:tab w:val="center" w:pos="4536"/>
                      <w:tab w:val="right" w:pos="9072"/>
                    </w:tabs>
                    <w:jc w:val="center"/>
                    <w:rPr>
                      <w:color w:val="000000"/>
                      <w:sz w:val="16"/>
                      <w:lang w:eastAsia="en-GB"/>
                    </w:rPr>
                  </w:pPr>
                  <w:r w:rsidRPr="00362690">
                    <w:rPr>
                      <w:rFonts w:cs="Arial"/>
                      <w:sz w:val="16"/>
                      <w:lang w:eastAsia="de-DE"/>
                    </w:rPr>
                    <w:t>Outdoor scenarios</w:t>
                  </w:r>
                </w:p>
              </w:tc>
            </w:tr>
            <w:tr w:rsidR="0038007F" w:rsidRPr="00AA2629" w14:paraId="74E4C804" w14:textId="77777777" w:rsidTr="0038007F">
              <w:trPr>
                <w:tblHeader/>
              </w:trPr>
              <w:tc>
                <w:tcPr>
                  <w:tcW w:w="943" w:type="pct"/>
                  <w:shd w:val="clear" w:color="auto" w:fill="auto"/>
                  <w:tcMar>
                    <w:top w:w="57" w:type="dxa"/>
                    <w:left w:w="70" w:type="dxa"/>
                    <w:bottom w:w="57" w:type="dxa"/>
                    <w:right w:w="70" w:type="dxa"/>
                  </w:tcMar>
                  <w:vAlign w:val="center"/>
                </w:tcPr>
                <w:p w14:paraId="08ECE1E7" w14:textId="6D31F139" w:rsidR="0038007F" w:rsidRPr="00AA2629" w:rsidRDefault="0038007F" w:rsidP="0038007F">
                  <w:pPr>
                    <w:widowControl w:val="0"/>
                    <w:tabs>
                      <w:tab w:val="center" w:pos="4536"/>
                      <w:tab w:val="right" w:pos="9072"/>
                    </w:tabs>
                    <w:rPr>
                      <w:color w:val="000000"/>
                      <w:lang w:eastAsia="en-GB"/>
                    </w:rPr>
                  </w:pPr>
                  <w:r w:rsidRPr="004065A5">
                    <w:rPr>
                      <w:b/>
                      <w:lang w:eastAsia="en-GB"/>
                    </w:rPr>
                    <w:t xml:space="preserve">3 </w:t>
                  </w:r>
                  <w:r>
                    <w:rPr>
                      <w:lang w:eastAsia="en-GB"/>
                    </w:rPr>
                    <w:t xml:space="preserve">- gel; perimeter </w:t>
                  </w:r>
                </w:p>
              </w:tc>
              <w:tc>
                <w:tcPr>
                  <w:tcW w:w="493" w:type="pct"/>
                  <w:shd w:val="clear" w:color="auto" w:fill="auto"/>
                  <w:tcMar>
                    <w:top w:w="57" w:type="dxa"/>
                    <w:left w:w="70" w:type="dxa"/>
                    <w:bottom w:w="57" w:type="dxa"/>
                    <w:right w:w="70" w:type="dxa"/>
                  </w:tcMar>
                  <w:vAlign w:val="center"/>
                </w:tcPr>
                <w:p w14:paraId="02A31930" w14:textId="038BE34F"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(indirect)</w:t>
                  </w:r>
                </w:p>
              </w:tc>
              <w:tc>
                <w:tcPr>
                  <w:tcW w:w="643" w:type="pct"/>
                  <w:shd w:val="clear" w:color="auto" w:fill="auto"/>
                  <w:tcMar>
                    <w:top w:w="57" w:type="dxa"/>
                    <w:left w:w="70" w:type="dxa"/>
                    <w:bottom w:w="57" w:type="dxa"/>
                    <w:right w:w="70" w:type="dxa"/>
                  </w:tcMar>
                  <w:vAlign w:val="center"/>
                </w:tcPr>
                <w:p w14:paraId="4609F7BE" w14:textId="5EE3D918"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(indirect)</w:t>
                  </w:r>
                </w:p>
              </w:tc>
              <w:tc>
                <w:tcPr>
                  <w:tcW w:w="574" w:type="pct"/>
                  <w:shd w:val="clear" w:color="auto" w:fill="auto"/>
                  <w:tcMar>
                    <w:top w:w="57" w:type="dxa"/>
                    <w:left w:w="70" w:type="dxa"/>
                    <w:bottom w:w="57" w:type="dxa"/>
                    <w:right w:w="70" w:type="dxa"/>
                  </w:tcMar>
                  <w:vAlign w:val="center"/>
                </w:tcPr>
                <w:p w14:paraId="0771FB70" w14:textId="62AD4976"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629" w:type="pct"/>
                  <w:shd w:val="clear" w:color="auto" w:fill="auto"/>
                  <w:vAlign w:val="center"/>
                </w:tcPr>
                <w:p w14:paraId="3AC79FC6" w14:textId="29EA1D61"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574" w:type="pct"/>
                  <w:shd w:val="clear" w:color="auto" w:fill="auto"/>
                  <w:vAlign w:val="center"/>
                </w:tcPr>
                <w:p w14:paraId="17494F97" w14:textId="02679E9F"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w:t>
                  </w:r>
                </w:p>
              </w:tc>
              <w:tc>
                <w:tcPr>
                  <w:tcW w:w="574" w:type="pct"/>
                </w:tcPr>
                <w:p w14:paraId="101AC49A" w14:textId="45F0CABE"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 + indirect)</w:t>
                  </w:r>
                </w:p>
              </w:tc>
              <w:tc>
                <w:tcPr>
                  <w:tcW w:w="571" w:type="pct"/>
                </w:tcPr>
                <w:p w14:paraId="6DF511E6" w14:textId="0C5ECC2B"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 + indirect)</w:t>
                  </w:r>
                </w:p>
              </w:tc>
            </w:tr>
            <w:tr w:rsidR="0038007F" w:rsidRPr="00AA2629" w14:paraId="5C491931" w14:textId="77777777" w:rsidTr="0038007F">
              <w:trPr>
                <w:tblHeader/>
              </w:trPr>
              <w:tc>
                <w:tcPr>
                  <w:tcW w:w="943" w:type="pct"/>
                  <w:shd w:val="clear" w:color="auto" w:fill="auto"/>
                  <w:tcMar>
                    <w:top w:w="57" w:type="dxa"/>
                    <w:left w:w="70" w:type="dxa"/>
                    <w:bottom w:w="57" w:type="dxa"/>
                    <w:right w:w="70" w:type="dxa"/>
                  </w:tcMar>
                </w:tcPr>
                <w:p w14:paraId="07DA415C" w14:textId="5EEEDB5E" w:rsidR="0038007F" w:rsidRPr="00AA2629" w:rsidRDefault="0038007F" w:rsidP="0038007F">
                  <w:pPr>
                    <w:widowControl w:val="0"/>
                    <w:tabs>
                      <w:tab w:val="center" w:pos="4536"/>
                      <w:tab w:val="right" w:pos="9072"/>
                    </w:tabs>
                    <w:rPr>
                      <w:color w:val="000000"/>
                      <w:lang w:eastAsia="en-GB"/>
                    </w:rPr>
                  </w:pPr>
                  <w:r w:rsidRPr="00C52E18">
                    <w:rPr>
                      <w:b/>
                      <w:lang w:val="fr-FR" w:eastAsia="en-GB"/>
                    </w:rPr>
                    <w:t>4</w:t>
                  </w:r>
                  <w:r w:rsidRPr="00B15113">
                    <w:rPr>
                      <w:lang w:val="fr-FR" w:eastAsia="en-GB"/>
                    </w:rPr>
                    <w:t xml:space="preserve"> </w:t>
                  </w:r>
                  <w:r>
                    <w:rPr>
                      <w:lang w:val="fr-FR" w:eastAsia="en-GB"/>
                    </w:rPr>
                    <w:t xml:space="preserve">- </w:t>
                  </w:r>
                  <w:r w:rsidRPr="004065A5">
                    <w:rPr>
                      <w:lang w:val="fr-FR" w:eastAsia="en-GB"/>
                    </w:rPr>
                    <w:t>gel; terrace; nest</w:t>
                  </w:r>
                </w:p>
              </w:tc>
              <w:tc>
                <w:tcPr>
                  <w:tcW w:w="493" w:type="pct"/>
                  <w:shd w:val="clear" w:color="auto" w:fill="auto"/>
                  <w:tcMar>
                    <w:top w:w="57" w:type="dxa"/>
                    <w:left w:w="70" w:type="dxa"/>
                    <w:bottom w:w="57" w:type="dxa"/>
                    <w:right w:w="70" w:type="dxa"/>
                  </w:tcMar>
                  <w:vAlign w:val="center"/>
                </w:tcPr>
                <w:p w14:paraId="5B0A1C4B" w14:textId="18B5F2F2"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(indirect)</w:t>
                  </w:r>
                </w:p>
              </w:tc>
              <w:tc>
                <w:tcPr>
                  <w:tcW w:w="643" w:type="pct"/>
                  <w:shd w:val="clear" w:color="auto" w:fill="auto"/>
                  <w:tcMar>
                    <w:top w:w="57" w:type="dxa"/>
                    <w:left w:w="70" w:type="dxa"/>
                    <w:bottom w:w="57" w:type="dxa"/>
                    <w:right w:w="70" w:type="dxa"/>
                  </w:tcMar>
                  <w:vAlign w:val="center"/>
                </w:tcPr>
                <w:p w14:paraId="2DEC5A17" w14:textId="302085BD"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(indirect)</w:t>
                  </w:r>
                </w:p>
              </w:tc>
              <w:tc>
                <w:tcPr>
                  <w:tcW w:w="574" w:type="pct"/>
                  <w:shd w:val="clear" w:color="auto" w:fill="auto"/>
                  <w:tcMar>
                    <w:top w:w="57" w:type="dxa"/>
                    <w:left w:w="70" w:type="dxa"/>
                    <w:bottom w:w="57" w:type="dxa"/>
                    <w:right w:w="70" w:type="dxa"/>
                  </w:tcMar>
                  <w:vAlign w:val="center"/>
                </w:tcPr>
                <w:p w14:paraId="5F48ECF6" w14:textId="477186DD"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629" w:type="pct"/>
                  <w:shd w:val="clear" w:color="auto" w:fill="auto"/>
                  <w:vAlign w:val="center"/>
                </w:tcPr>
                <w:p w14:paraId="0BB77396" w14:textId="5558CE07"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574" w:type="pct"/>
                  <w:shd w:val="clear" w:color="auto" w:fill="auto"/>
                  <w:vAlign w:val="center"/>
                </w:tcPr>
                <w:p w14:paraId="17D9E948" w14:textId="304E8432"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w:t>
                  </w:r>
                </w:p>
              </w:tc>
              <w:tc>
                <w:tcPr>
                  <w:tcW w:w="574" w:type="pct"/>
                </w:tcPr>
                <w:p w14:paraId="63F074A6" w14:textId="2E161283"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 + indirect)</w:t>
                  </w:r>
                </w:p>
              </w:tc>
              <w:tc>
                <w:tcPr>
                  <w:tcW w:w="571" w:type="pct"/>
                </w:tcPr>
                <w:p w14:paraId="1AB7E4D1" w14:textId="2D3421FA"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 + indirect)</w:t>
                  </w:r>
                </w:p>
              </w:tc>
            </w:tr>
            <w:tr w:rsidR="0038007F" w:rsidRPr="00AA2629" w14:paraId="5470C3E2" w14:textId="77777777" w:rsidTr="0038007F">
              <w:trPr>
                <w:tblHeader/>
              </w:trPr>
              <w:tc>
                <w:tcPr>
                  <w:tcW w:w="943" w:type="pct"/>
                  <w:shd w:val="clear" w:color="auto" w:fill="auto"/>
                  <w:tcMar>
                    <w:top w:w="57" w:type="dxa"/>
                    <w:left w:w="70" w:type="dxa"/>
                    <w:bottom w:w="57" w:type="dxa"/>
                    <w:right w:w="70" w:type="dxa"/>
                  </w:tcMar>
                  <w:vAlign w:val="center"/>
                </w:tcPr>
                <w:p w14:paraId="7B585C5E" w14:textId="31C435B6" w:rsidR="0038007F" w:rsidRPr="00AA2629" w:rsidRDefault="0038007F" w:rsidP="0038007F">
                  <w:pPr>
                    <w:widowControl w:val="0"/>
                    <w:tabs>
                      <w:tab w:val="center" w:pos="4536"/>
                      <w:tab w:val="right" w:pos="9072"/>
                    </w:tabs>
                    <w:rPr>
                      <w:color w:val="000000"/>
                      <w:lang w:eastAsia="en-GB"/>
                    </w:rPr>
                  </w:pPr>
                  <w:r w:rsidRPr="004065A5">
                    <w:rPr>
                      <w:b/>
                      <w:lang w:eastAsia="en-GB"/>
                    </w:rPr>
                    <w:t>5</w:t>
                  </w:r>
                  <w:r>
                    <w:rPr>
                      <w:lang w:eastAsia="en-GB"/>
                    </w:rPr>
                    <w:t>- gel; bare soil; nest</w:t>
                  </w:r>
                </w:p>
              </w:tc>
              <w:tc>
                <w:tcPr>
                  <w:tcW w:w="493" w:type="pct"/>
                  <w:shd w:val="clear" w:color="auto" w:fill="auto"/>
                  <w:tcMar>
                    <w:top w:w="57" w:type="dxa"/>
                    <w:left w:w="70" w:type="dxa"/>
                    <w:bottom w:w="57" w:type="dxa"/>
                    <w:right w:w="70" w:type="dxa"/>
                  </w:tcMar>
                  <w:vAlign w:val="center"/>
                </w:tcPr>
                <w:p w14:paraId="07DC6DC0" w14:textId="78F130EA"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643" w:type="pct"/>
                  <w:shd w:val="clear" w:color="auto" w:fill="auto"/>
                  <w:tcMar>
                    <w:top w:w="57" w:type="dxa"/>
                    <w:left w:w="70" w:type="dxa"/>
                    <w:bottom w:w="57" w:type="dxa"/>
                    <w:right w:w="70" w:type="dxa"/>
                  </w:tcMar>
                  <w:vAlign w:val="center"/>
                </w:tcPr>
                <w:p w14:paraId="2E6B0BEF" w14:textId="383622FC"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574" w:type="pct"/>
                  <w:shd w:val="clear" w:color="auto" w:fill="auto"/>
                  <w:tcMar>
                    <w:top w:w="57" w:type="dxa"/>
                    <w:left w:w="70" w:type="dxa"/>
                    <w:bottom w:w="57" w:type="dxa"/>
                    <w:right w:w="70" w:type="dxa"/>
                  </w:tcMar>
                </w:tcPr>
                <w:p w14:paraId="5BB5979B" w14:textId="1D664CD9"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629" w:type="pct"/>
                  <w:shd w:val="clear" w:color="auto" w:fill="auto"/>
                </w:tcPr>
                <w:p w14:paraId="6085EF98" w14:textId="029F395B"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574" w:type="pct"/>
                  <w:shd w:val="clear" w:color="auto" w:fill="auto"/>
                  <w:vAlign w:val="center"/>
                </w:tcPr>
                <w:p w14:paraId="0D4595B4" w14:textId="5A373B70"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574" w:type="pct"/>
                </w:tcPr>
                <w:p w14:paraId="53BC788F" w14:textId="5268B59A"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w:t>
                  </w:r>
                </w:p>
              </w:tc>
              <w:tc>
                <w:tcPr>
                  <w:tcW w:w="571" w:type="pct"/>
                </w:tcPr>
                <w:p w14:paraId="0069E2F0" w14:textId="45364AFF"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w:t>
                  </w:r>
                </w:p>
              </w:tc>
            </w:tr>
            <w:tr w:rsidR="0038007F" w:rsidRPr="00AA2629" w14:paraId="3AE19522" w14:textId="77777777" w:rsidTr="0038007F">
              <w:trPr>
                <w:tblHeader/>
              </w:trPr>
              <w:tc>
                <w:tcPr>
                  <w:tcW w:w="943" w:type="pct"/>
                  <w:shd w:val="clear" w:color="auto" w:fill="auto"/>
                  <w:tcMar>
                    <w:top w:w="57" w:type="dxa"/>
                    <w:left w:w="70" w:type="dxa"/>
                    <w:bottom w:w="57" w:type="dxa"/>
                    <w:right w:w="70" w:type="dxa"/>
                  </w:tcMar>
                  <w:vAlign w:val="center"/>
                </w:tcPr>
                <w:p w14:paraId="0517A187" w14:textId="42FE4883" w:rsidR="0038007F" w:rsidRPr="00AA2629" w:rsidRDefault="0038007F" w:rsidP="0038007F">
                  <w:pPr>
                    <w:widowControl w:val="0"/>
                    <w:tabs>
                      <w:tab w:val="center" w:pos="4536"/>
                      <w:tab w:val="right" w:pos="9072"/>
                    </w:tabs>
                    <w:rPr>
                      <w:color w:val="000000"/>
                      <w:lang w:eastAsia="en-GB"/>
                    </w:rPr>
                  </w:pPr>
                  <w:r w:rsidRPr="004065A5">
                    <w:rPr>
                      <w:b/>
                      <w:lang w:eastAsia="en-GB"/>
                    </w:rPr>
                    <w:t>6</w:t>
                  </w:r>
                  <w:r>
                    <w:rPr>
                      <w:lang w:eastAsia="en-GB"/>
                    </w:rPr>
                    <w:t>- box; terrace; nest</w:t>
                  </w:r>
                </w:p>
              </w:tc>
              <w:tc>
                <w:tcPr>
                  <w:tcW w:w="493" w:type="pct"/>
                  <w:shd w:val="clear" w:color="auto" w:fill="auto"/>
                  <w:tcMar>
                    <w:top w:w="57" w:type="dxa"/>
                    <w:left w:w="70" w:type="dxa"/>
                    <w:bottom w:w="57" w:type="dxa"/>
                    <w:right w:w="70" w:type="dxa"/>
                  </w:tcMar>
                  <w:vAlign w:val="center"/>
                </w:tcPr>
                <w:p w14:paraId="769C6526" w14:textId="0AD3B823"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(indirect)</w:t>
                  </w:r>
                </w:p>
              </w:tc>
              <w:tc>
                <w:tcPr>
                  <w:tcW w:w="643" w:type="pct"/>
                  <w:shd w:val="clear" w:color="auto" w:fill="auto"/>
                  <w:tcMar>
                    <w:top w:w="57" w:type="dxa"/>
                    <w:left w:w="70" w:type="dxa"/>
                    <w:bottom w:w="57" w:type="dxa"/>
                    <w:right w:w="70" w:type="dxa"/>
                  </w:tcMar>
                  <w:vAlign w:val="center"/>
                </w:tcPr>
                <w:p w14:paraId="68E149FB" w14:textId="37E943CD"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(indirect)</w:t>
                  </w:r>
                </w:p>
              </w:tc>
              <w:tc>
                <w:tcPr>
                  <w:tcW w:w="574" w:type="pct"/>
                  <w:shd w:val="clear" w:color="auto" w:fill="auto"/>
                  <w:tcMar>
                    <w:top w:w="57" w:type="dxa"/>
                    <w:left w:w="70" w:type="dxa"/>
                    <w:bottom w:w="57" w:type="dxa"/>
                    <w:right w:w="70" w:type="dxa"/>
                  </w:tcMar>
                  <w:vAlign w:val="center"/>
                </w:tcPr>
                <w:p w14:paraId="25E000AC" w14:textId="32294171"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629" w:type="pct"/>
                  <w:shd w:val="clear" w:color="auto" w:fill="auto"/>
                  <w:vAlign w:val="center"/>
                </w:tcPr>
                <w:p w14:paraId="1D867BD6" w14:textId="31AA1CC3"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574" w:type="pct"/>
                  <w:shd w:val="clear" w:color="auto" w:fill="auto"/>
                  <w:vAlign w:val="center"/>
                </w:tcPr>
                <w:p w14:paraId="4B4980CE" w14:textId="134E4399"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w:t>
                  </w:r>
                </w:p>
              </w:tc>
              <w:tc>
                <w:tcPr>
                  <w:tcW w:w="574" w:type="pct"/>
                </w:tcPr>
                <w:p w14:paraId="594BA279" w14:textId="20063E64"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 + indirect)</w:t>
                  </w:r>
                </w:p>
              </w:tc>
              <w:tc>
                <w:tcPr>
                  <w:tcW w:w="571" w:type="pct"/>
                </w:tcPr>
                <w:p w14:paraId="45A4E2C2" w14:textId="3FAC65A4"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 + indirect)</w:t>
                  </w:r>
                </w:p>
              </w:tc>
            </w:tr>
            <w:tr w:rsidR="0038007F" w:rsidRPr="00AA2629" w14:paraId="76840150" w14:textId="77777777" w:rsidTr="0038007F">
              <w:trPr>
                <w:tblHeader/>
              </w:trPr>
              <w:tc>
                <w:tcPr>
                  <w:tcW w:w="943" w:type="pct"/>
                  <w:shd w:val="clear" w:color="auto" w:fill="auto"/>
                  <w:tcMar>
                    <w:top w:w="57" w:type="dxa"/>
                    <w:left w:w="70" w:type="dxa"/>
                    <w:bottom w:w="57" w:type="dxa"/>
                    <w:right w:w="70" w:type="dxa"/>
                  </w:tcMar>
                  <w:vAlign w:val="center"/>
                </w:tcPr>
                <w:p w14:paraId="7B22FBA9" w14:textId="33411454" w:rsidR="0038007F" w:rsidRPr="00AA2629" w:rsidRDefault="0038007F" w:rsidP="0038007F">
                  <w:pPr>
                    <w:widowControl w:val="0"/>
                    <w:tabs>
                      <w:tab w:val="center" w:pos="4536"/>
                      <w:tab w:val="right" w:pos="9072"/>
                    </w:tabs>
                    <w:rPr>
                      <w:color w:val="000000"/>
                      <w:lang w:eastAsia="en-GB"/>
                    </w:rPr>
                  </w:pPr>
                  <w:r w:rsidRPr="00B15113">
                    <w:rPr>
                      <w:b/>
                      <w:lang w:eastAsia="en-GB"/>
                    </w:rPr>
                    <w:t>7</w:t>
                  </w:r>
                  <w:r>
                    <w:rPr>
                      <w:b/>
                      <w:lang w:eastAsia="en-GB"/>
                    </w:rPr>
                    <w:t xml:space="preserve">- </w:t>
                  </w:r>
                  <w:r>
                    <w:rPr>
                      <w:lang w:eastAsia="en-GB"/>
                    </w:rPr>
                    <w:t>box; bare soil; nest</w:t>
                  </w:r>
                </w:p>
              </w:tc>
              <w:tc>
                <w:tcPr>
                  <w:tcW w:w="493" w:type="pct"/>
                  <w:shd w:val="clear" w:color="auto" w:fill="auto"/>
                  <w:tcMar>
                    <w:top w:w="57" w:type="dxa"/>
                    <w:left w:w="70" w:type="dxa"/>
                    <w:bottom w:w="57" w:type="dxa"/>
                    <w:right w:w="70" w:type="dxa"/>
                  </w:tcMar>
                  <w:vAlign w:val="center"/>
                </w:tcPr>
                <w:p w14:paraId="081D7916" w14:textId="42EE439B"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643" w:type="pct"/>
                  <w:shd w:val="clear" w:color="auto" w:fill="auto"/>
                  <w:tcMar>
                    <w:top w:w="57" w:type="dxa"/>
                    <w:left w:w="70" w:type="dxa"/>
                    <w:bottom w:w="57" w:type="dxa"/>
                    <w:right w:w="70" w:type="dxa"/>
                  </w:tcMar>
                  <w:vAlign w:val="center"/>
                </w:tcPr>
                <w:p w14:paraId="6DBAE9AD" w14:textId="556F5E6F"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574" w:type="pct"/>
                  <w:shd w:val="clear" w:color="auto" w:fill="auto"/>
                  <w:tcMar>
                    <w:top w:w="57" w:type="dxa"/>
                    <w:left w:w="70" w:type="dxa"/>
                    <w:bottom w:w="57" w:type="dxa"/>
                    <w:right w:w="70" w:type="dxa"/>
                  </w:tcMar>
                </w:tcPr>
                <w:p w14:paraId="36A383E4" w14:textId="62600322"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629" w:type="pct"/>
                  <w:shd w:val="clear" w:color="auto" w:fill="auto"/>
                </w:tcPr>
                <w:p w14:paraId="3A0786FD" w14:textId="7EA7216E"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Not relevant</w:t>
                  </w:r>
                </w:p>
              </w:tc>
              <w:tc>
                <w:tcPr>
                  <w:tcW w:w="574" w:type="pct"/>
                  <w:shd w:val="clear" w:color="auto" w:fill="auto"/>
                  <w:vAlign w:val="center"/>
                </w:tcPr>
                <w:p w14:paraId="4DD2647D" w14:textId="3FA4404C"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Negligible</w:t>
                  </w:r>
                </w:p>
              </w:tc>
              <w:tc>
                <w:tcPr>
                  <w:tcW w:w="574" w:type="pct"/>
                </w:tcPr>
                <w:p w14:paraId="2D9B65FA" w14:textId="2327EBF6"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w:t>
                  </w:r>
                </w:p>
              </w:tc>
              <w:tc>
                <w:tcPr>
                  <w:tcW w:w="571" w:type="pct"/>
                </w:tcPr>
                <w:p w14:paraId="3DA40076" w14:textId="6155FA6C" w:rsidR="0038007F" w:rsidRPr="00362690" w:rsidRDefault="0038007F" w:rsidP="0038007F">
                  <w:pPr>
                    <w:widowControl w:val="0"/>
                    <w:tabs>
                      <w:tab w:val="center" w:pos="4536"/>
                      <w:tab w:val="right" w:pos="9072"/>
                    </w:tabs>
                    <w:rPr>
                      <w:color w:val="000000"/>
                      <w:sz w:val="16"/>
                      <w:lang w:eastAsia="en-GB"/>
                    </w:rPr>
                  </w:pPr>
                  <w:r w:rsidRPr="00362690">
                    <w:rPr>
                      <w:color w:val="000000"/>
                      <w:sz w:val="16"/>
                      <w:lang w:eastAsia="en-GB"/>
                    </w:rPr>
                    <w:t>Yes (direct)</w:t>
                  </w:r>
                </w:p>
              </w:tc>
            </w:tr>
          </w:tbl>
          <w:p w14:paraId="2AF0366D" w14:textId="39AF3A0C" w:rsidR="009D60FA" w:rsidRPr="00AA2629" w:rsidRDefault="009D60FA">
            <w:pPr>
              <w:rPr>
                <w:rFonts w:cs="Arial"/>
                <w:lang w:eastAsia="de-DE"/>
              </w:rPr>
            </w:pPr>
          </w:p>
        </w:tc>
      </w:tr>
    </w:tbl>
    <w:p w14:paraId="444A1095" w14:textId="24550ECE" w:rsidR="009D60FA" w:rsidRDefault="009D60FA">
      <w:pPr>
        <w:spacing w:before="60" w:line="276" w:lineRule="auto"/>
        <w:jc w:val="both"/>
        <w:rPr>
          <w:rFonts w:ascii="Times New Roman" w:eastAsia="Calibri" w:hAnsi="Times New Roman" w:cs="Times New Roman"/>
          <w:i/>
          <w:lang w:eastAsia="en-US"/>
        </w:rPr>
      </w:pPr>
    </w:p>
    <w:p w14:paraId="709B534E" w14:textId="77777777" w:rsidR="009D0C0B" w:rsidRDefault="009D0C0B">
      <w:pPr>
        <w:spacing w:line="260" w:lineRule="atLeast"/>
        <w:rPr>
          <w:rFonts w:ascii="Times New Roman" w:eastAsia="Calibri" w:hAnsi="Times New Roman" w:cs="Times New Roman"/>
          <w:i/>
          <w:lang w:eastAsia="en-US"/>
        </w:rPr>
      </w:pPr>
    </w:p>
    <w:tbl>
      <w:tblPr>
        <w:tblW w:w="9366" w:type="dxa"/>
        <w:tblInd w:w="108" w:type="dxa"/>
        <w:tblLayout w:type="fixed"/>
        <w:tblLook w:val="0000" w:firstRow="0" w:lastRow="0" w:firstColumn="0" w:lastColumn="0" w:noHBand="0" w:noVBand="0"/>
      </w:tblPr>
      <w:tblGrid>
        <w:gridCol w:w="3936"/>
        <w:gridCol w:w="1734"/>
        <w:gridCol w:w="1418"/>
        <w:gridCol w:w="2278"/>
      </w:tblGrid>
      <w:tr w:rsidR="009D0C0B" w14:paraId="1D1EE15E" w14:textId="77777777" w:rsidTr="00AC12AB">
        <w:trPr>
          <w:trHeight w:val="313"/>
        </w:trPr>
        <w:tc>
          <w:tcPr>
            <w:tcW w:w="9366"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11D7C14A" w14:textId="77777777" w:rsidR="009D0C0B" w:rsidRDefault="00FA480B">
            <w:pPr>
              <w:autoSpaceDE w:val="0"/>
              <w:spacing w:line="260" w:lineRule="atLeast"/>
              <w:jc w:val="center"/>
            </w:pPr>
            <w:r>
              <w:rPr>
                <w:rFonts w:eastAsia="Calibri" w:cs="Arial"/>
                <w:b/>
                <w:color w:val="000000"/>
                <w:lang w:eastAsia="en-GB"/>
              </w:rPr>
              <w:t>Input parameters (only set values) for calculating the fate and distribution in the environment</w:t>
            </w:r>
          </w:p>
        </w:tc>
      </w:tr>
      <w:tr w:rsidR="009D0C0B" w14:paraId="0172CCAA" w14:textId="77777777" w:rsidTr="0038007F">
        <w:trPr>
          <w:trHeight w:val="313"/>
        </w:trPr>
        <w:tc>
          <w:tcPr>
            <w:tcW w:w="3936" w:type="dxa"/>
            <w:tcBorders>
              <w:top w:val="single" w:sz="4" w:space="0" w:color="000000"/>
              <w:left w:val="single" w:sz="4" w:space="0" w:color="000000"/>
              <w:bottom w:val="single" w:sz="4" w:space="0" w:color="000000"/>
            </w:tcBorders>
            <w:shd w:val="clear" w:color="auto" w:fill="FFFFFF"/>
            <w:vAlign w:val="center"/>
          </w:tcPr>
          <w:p w14:paraId="44B89071" w14:textId="77777777" w:rsidR="009D0C0B" w:rsidRDefault="00FA480B">
            <w:pPr>
              <w:autoSpaceDE w:val="0"/>
              <w:spacing w:line="260" w:lineRule="atLeast"/>
              <w:rPr>
                <w:rFonts w:eastAsia="Calibri" w:cs="Arial"/>
                <w:bCs/>
                <w:color w:val="000000"/>
                <w:lang w:eastAsia="en-GB"/>
              </w:rPr>
            </w:pPr>
            <w:r>
              <w:rPr>
                <w:rFonts w:eastAsia="Calibri" w:cs="Arial"/>
                <w:bCs/>
                <w:color w:val="000000"/>
                <w:lang w:eastAsia="en-GB"/>
              </w:rPr>
              <w:t xml:space="preserve">Input </w:t>
            </w:r>
          </w:p>
        </w:tc>
        <w:tc>
          <w:tcPr>
            <w:tcW w:w="1734" w:type="dxa"/>
            <w:tcBorders>
              <w:top w:val="single" w:sz="4" w:space="0" w:color="000000"/>
              <w:left w:val="single" w:sz="4" w:space="0" w:color="000000"/>
              <w:bottom w:val="single" w:sz="4" w:space="0" w:color="000000"/>
            </w:tcBorders>
            <w:shd w:val="clear" w:color="auto" w:fill="FFFFFF"/>
            <w:vAlign w:val="center"/>
          </w:tcPr>
          <w:p w14:paraId="778A08DA" w14:textId="77777777" w:rsidR="009D0C0B" w:rsidRDefault="00FA480B">
            <w:pPr>
              <w:autoSpaceDE w:val="0"/>
              <w:spacing w:line="260" w:lineRule="atLeast"/>
              <w:rPr>
                <w:rFonts w:eastAsia="Calibri" w:cs="Arial"/>
                <w:bCs/>
                <w:color w:val="000000"/>
                <w:lang w:eastAsia="en-GB"/>
              </w:rPr>
            </w:pPr>
            <w:r>
              <w:rPr>
                <w:rFonts w:eastAsia="Calibri" w:cs="Arial"/>
                <w:bCs/>
                <w:color w:val="000000"/>
                <w:lang w:eastAsia="en-GB"/>
              </w:rPr>
              <w:t xml:space="preserve">Value </w:t>
            </w:r>
          </w:p>
        </w:tc>
        <w:tc>
          <w:tcPr>
            <w:tcW w:w="1418" w:type="dxa"/>
            <w:tcBorders>
              <w:top w:val="single" w:sz="4" w:space="0" w:color="000000"/>
              <w:left w:val="single" w:sz="4" w:space="0" w:color="000000"/>
              <w:bottom w:val="single" w:sz="4" w:space="0" w:color="000000"/>
            </w:tcBorders>
            <w:shd w:val="clear" w:color="auto" w:fill="FFFFFF"/>
            <w:vAlign w:val="center"/>
          </w:tcPr>
          <w:p w14:paraId="0582902E" w14:textId="77777777" w:rsidR="009D0C0B" w:rsidRDefault="00FA480B">
            <w:pPr>
              <w:autoSpaceDE w:val="0"/>
              <w:spacing w:line="260" w:lineRule="atLeast"/>
              <w:rPr>
                <w:rFonts w:eastAsia="Calibri" w:cs="Arial"/>
                <w:bCs/>
                <w:color w:val="000000"/>
                <w:lang w:eastAsia="en-GB"/>
              </w:rPr>
            </w:pPr>
            <w:r>
              <w:rPr>
                <w:rFonts w:eastAsia="Calibri" w:cs="Arial"/>
                <w:bCs/>
                <w:color w:val="000000"/>
                <w:lang w:eastAsia="en-GB"/>
              </w:rPr>
              <w:t>Unit</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1E749" w14:textId="77777777" w:rsidR="009D0C0B" w:rsidRDefault="00FA480B">
            <w:pPr>
              <w:autoSpaceDE w:val="0"/>
              <w:spacing w:line="260" w:lineRule="atLeast"/>
            </w:pPr>
            <w:r>
              <w:rPr>
                <w:rFonts w:eastAsia="Calibri" w:cs="Arial"/>
                <w:bCs/>
                <w:color w:val="000000"/>
                <w:lang w:eastAsia="en-GB"/>
              </w:rPr>
              <w:t>Remarks</w:t>
            </w:r>
          </w:p>
        </w:tc>
      </w:tr>
      <w:tr w:rsidR="00AC12AB" w14:paraId="32FC4FF9" w14:textId="77777777" w:rsidTr="0038007F">
        <w:trPr>
          <w:trHeight w:val="75"/>
        </w:trPr>
        <w:tc>
          <w:tcPr>
            <w:tcW w:w="3936" w:type="dxa"/>
            <w:tcBorders>
              <w:top w:val="single" w:sz="4" w:space="0" w:color="000000"/>
              <w:left w:val="single" w:sz="4" w:space="0" w:color="000000"/>
              <w:bottom w:val="single" w:sz="4" w:space="0" w:color="000000"/>
            </w:tcBorders>
            <w:shd w:val="clear" w:color="auto" w:fill="FFFFFF"/>
            <w:vAlign w:val="center"/>
          </w:tcPr>
          <w:p w14:paraId="2C225406" w14:textId="2DCBB127"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t>Molecular weight</w:t>
            </w:r>
          </w:p>
        </w:tc>
        <w:tc>
          <w:tcPr>
            <w:tcW w:w="1734" w:type="dxa"/>
            <w:tcBorders>
              <w:top w:val="single" w:sz="4" w:space="0" w:color="000000"/>
              <w:left w:val="single" w:sz="4" w:space="0" w:color="000000"/>
              <w:bottom w:val="single" w:sz="4" w:space="0" w:color="000000"/>
            </w:tcBorders>
            <w:shd w:val="clear" w:color="auto" w:fill="FFFFFF"/>
            <w:vAlign w:val="center"/>
          </w:tcPr>
          <w:p w14:paraId="3BFE41D9" w14:textId="0CDDEDF9" w:rsidR="00AC12AB" w:rsidRDefault="00AC12AB" w:rsidP="00AC12AB">
            <w:pPr>
              <w:autoSpaceDE w:val="0"/>
              <w:snapToGrid w:val="0"/>
              <w:spacing w:line="260" w:lineRule="atLeast"/>
              <w:rPr>
                <w:rFonts w:eastAsia="Calibri" w:cs="Arial"/>
                <w:color w:val="000000"/>
                <w:lang w:eastAsia="en-GB"/>
              </w:rPr>
            </w:pPr>
            <w:r>
              <w:rPr>
                <w:lang w:eastAsia="en-GB"/>
              </w:rPr>
              <w:t>255.7</w:t>
            </w:r>
          </w:p>
        </w:tc>
        <w:tc>
          <w:tcPr>
            <w:tcW w:w="1418" w:type="dxa"/>
            <w:tcBorders>
              <w:top w:val="single" w:sz="4" w:space="0" w:color="000000"/>
              <w:left w:val="single" w:sz="4" w:space="0" w:color="000000"/>
              <w:bottom w:val="single" w:sz="4" w:space="0" w:color="000000"/>
            </w:tcBorders>
            <w:shd w:val="clear" w:color="auto" w:fill="FFFFFF"/>
            <w:vAlign w:val="center"/>
          </w:tcPr>
          <w:p w14:paraId="2430F4BE" w14:textId="38FF221B" w:rsidR="00AC12AB" w:rsidRDefault="00AC12AB" w:rsidP="00AC12AB">
            <w:pPr>
              <w:autoSpaceDE w:val="0"/>
              <w:snapToGrid w:val="0"/>
              <w:spacing w:line="260" w:lineRule="atLeast"/>
              <w:rPr>
                <w:rFonts w:eastAsia="Calibri" w:cs="Arial"/>
                <w:color w:val="000000"/>
                <w:lang w:eastAsia="en-GB"/>
              </w:rPr>
            </w:pPr>
            <w:r>
              <w:rPr>
                <w:lang w:eastAsia="en-GB"/>
              </w:rPr>
              <w:t>g/mol-1</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9E329" w14:textId="77777777" w:rsidR="00AC12AB" w:rsidRDefault="00AC12AB" w:rsidP="00AC12AB">
            <w:pPr>
              <w:autoSpaceDE w:val="0"/>
              <w:snapToGrid w:val="0"/>
              <w:spacing w:line="260" w:lineRule="atLeast"/>
              <w:rPr>
                <w:rFonts w:eastAsia="Calibri" w:cs="Arial"/>
                <w:color w:val="000000"/>
                <w:lang w:eastAsia="en-GB"/>
              </w:rPr>
            </w:pPr>
          </w:p>
        </w:tc>
      </w:tr>
      <w:tr w:rsidR="00AC12AB" w14:paraId="2FFF4B48" w14:textId="77777777" w:rsidTr="0038007F">
        <w:trPr>
          <w:trHeight w:val="75"/>
        </w:trPr>
        <w:tc>
          <w:tcPr>
            <w:tcW w:w="3936" w:type="dxa"/>
            <w:tcBorders>
              <w:top w:val="single" w:sz="4" w:space="0" w:color="000000"/>
              <w:left w:val="single" w:sz="4" w:space="0" w:color="000000"/>
              <w:bottom w:val="single" w:sz="4" w:space="0" w:color="000000"/>
            </w:tcBorders>
            <w:shd w:val="clear" w:color="auto" w:fill="FFFFFF"/>
            <w:vAlign w:val="center"/>
          </w:tcPr>
          <w:p w14:paraId="1494C027" w14:textId="6473DA17"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t>Melting point</w:t>
            </w:r>
          </w:p>
        </w:tc>
        <w:tc>
          <w:tcPr>
            <w:tcW w:w="1734" w:type="dxa"/>
            <w:tcBorders>
              <w:top w:val="single" w:sz="4" w:space="0" w:color="000000"/>
              <w:left w:val="single" w:sz="4" w:space="0" w:color="000000"/>
              <w:bottom w:val="single" w:sz="4" w:space="0" w:color="000000"/>
            </w:tcBorders>
            <w:shd w:val="clear" w:color="auto" w:fill="FFFFFF"/>
            <w:vAlign w:val="center"/>
          </w:tcPr>
          <w:p w14:paraId="299C5097" w14:textId="32522243" w:rsidR="00AC12AB" w:rsidRDefault="00AC12AB" w:rsidP="00AC12AB">
            <w:pPr>
              <w:autoSpaceDE w:val="0"/>
              <w:snapToGrid w:val="0"/>
              <w:spacing w:line="260" w:lineRule="atLeast"/>
              <w:rPr>
                <w:rFonts w:eastAsia="Calibri" w:cs="Arial"/>
                <w:color w:val="000000"/>
                <w:lang w:eastAsia="en-GB"/>
              </w:rPr>
            </w:pPr>
            <w:r>
              <w:rPr>
                <w:lang w:eastAsia="en-GB"/>
              </w:rPr>
              <w:t>144</w:t>
            </w:r>
          </w:p>
        </w:tc>
        <w:tc>
          <w:tcPr>
            <w:tcW w:w="1418" w:type="dxa"/>
            <w:tcBorders>
              <w:top w:val="single" w:sz="4" w:space="0" w:color="000000"/>
              <w:left w:val="single" w:sz="4" w:space="0" w:color="000000"/>
              <w:bottom w:val="single" w:sz="4" w:space="0" w:color="000000"/>
            </w:tcBorders>
            <w:shd w:val="clear" w:color="auto" w:fill="FFFFFF"/>
            <w:vAlign w:val="center"/>
          </w:tcPr>
          <w:p w14:paraId="6CCC8213" w14:textId="545AD7C1"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t>°C</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70F34" w14:textId="77777777" w:rsidR="00AC12AB" w:rsidRDefault="00AC12AB" w:rsidP="00AC12AB">
            <w:pPr>
              <w:autoSpaceDE w:val="0"/>
              <w:snapToGrid w:val="0"/>
              <w:spacing w:line="260" w:lineRule="atLeast"/>
              <w:rPr>
                <w:rFonts w:eastAsia="Calibri" w:cs="Arial"/>
                <w:color w:val="000000"/>
                <w:lang w:eastAsia="en-GB"/>
              </w:rPr>
            </w:pPr>
          </w:p>
        </w:tc>
      </w:tr>
      <w:tr w:rsidR="00AC12AB" w14:paraId="07CCE216" w14:textId="77777777" w:rsidTr="0038007F">
        <w:trPr>
          <w:trHeight w:val="75"/>
        </w:trPr>
        <w:tc>
          <w:tcPr>
            <w:tcW w:w="3936" w:type="dxa"/>
            <w:tcBorders>
              <w:top w:val="single" w:sz="4" w:space="0" w:color="000000"/>
              <w:left w:val="single" w:sz="4" w:space="0" w:color="000000"/>
              <w:bottom w:val="single" w:sz="4" w:space="0" w:color="000000"/>
            </w:tcBorders>
            <w:shd w:val="clear" w:color="auto" w:fill="FFFFFF"/>
            <w:vAlign w:val="center"/>
          </w:tcPr>
          <w:p w14:paraId="0DEE9717" w14:textId="225795F9" w:rsidR="00AC12AB" w:rsidRDefault="00AC12AB" w:rsidP="00AC12AB">
            <w:pPr>
              <w:autoSpaceDE w:val="0"/>
              <w:spacing w:line="260" w:lineRule="atLeast"/>
              <w:rPr>
                <w:rFonts w:eastAsia="Calibri" w:cs="Arial"/>
                <w:color w:val="000000"/>
                <w:lang w:eastAsia="en-GB"/>
              </w:rPr>
            </w:pPr>
            <w:r w:rsidRPr="006C0A8D">
              <w:rPr>
                <w:rFonts w:cs="Arial"/>
                <w:color w:val="000000"/>
                <w:lang w:eastAsia="en-GB"/>
              </w:rPr>
              <w:t xml:space="preserve">Vapour pressure (at </w:t>
            </w:r>
            <w:r>
              <w:rPr>
                <w:rFonts w:cs="Arial"/>
                <w:color w:val="000000"/>
                <w:lang w:eastAsia="en-GB"/>
              </w:rPr>
              <w:t>20°</w:t>
            </w:r>
            <w:r w:rsidRPr="006C0A8D">
              <w:rPr>
                <w:rFonts w:cs="Arial"/>
                <w:color w:val="000000"/>
                <w:lang w:eastAsia="en-GB"/>
              </w:rPr>
              <w:t>C)</w:t>
            </w:r>
          </w:p>
        </w:tc>
        <w:tc>
          <w:tcPr>
            <w:tcW w:w="1734" w:type="dxa"/>
            <w:tcBorders>
              <w:top w:val="single" w:sz="4" w:space="0" w:color="000000"/>
              <w:left w:val="single" w:sz="4" w:space="0" w:color="000000"/>
              <w:bottom w:val="single" w:sz="4" w:space="0" w:color="000000"/>
            </w:tcBorders>
            <w:shd w:val="clear" w:color="auto" w:fill="FFFFFF"/>
            <w:vAlign w:val="center"/>
          </w:tcPr>
          <w:p w14:paraId="1526FEBC" w14:textId="4FF96E02" w:rsidR="00AC12AB" w:rsidRDefault="00AC12AB" w:rsidP="00AC12AB">
            <w:pPr>
              <w:autoSpaceDE w:val="0"/>
              <w:snapToGrid w:val="0"/>
              <w:spacing w:line="260" w:lineRule="atLeast"/>
              <w:rPr>
                <w:rFonts w:eastAsia="Calibri" w:cs="Arial"/>
                <w:color w:val="000000"/>
                <w:lang w:eastAsia="en-GB"/>
              </w:rPr>
            </w:pPr>
            <w:r>
              <w:rPr>
                <w:lang w:eastAsia="en-GB"/>
              </w:rPr>
              <w:t>4E-10</w:t>
            </w:r>
          </w:p>
        </w:tc>
        <w:tc>
          <w:tcPr>
            <w:tcW w:w="1418" w:type="dxa"/>
            <w:tcBorders>
              <w:top w:val="single" w:sz="4" w:space="0" w:color="000000"/>
              <w:left w:val="single" w:sz="4" w:space="0" w:color="000000"/>
              <w:bottom w:val="single" w:sz="4" w:space="0" w:color="000000"/>
            </w:tcBorders>
            <w:shd w:val="clear" w:color="auto" w:fill="FFFFFF"/>
            <w:vAlign w:val="center"/>
          </w:tcPr>
          <w:p w14:paraId="140740AD" w14:textId="07F5E02E"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t>Pa</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8E02C" w14:textId="77777777" w:rsidR="00AC12AB" w:rsidRDefault="00AC12AB" w:rsidP="00AC12AB">
            <w:pPr>
              <w:autoSpaceDE w:val="0"/>
              <w:snapToGrid w:val="0"/>
              <w:spacing w:line="260" w:lineRule="atLeast"/>
              <w:rPr>
                <w:rFonts w:eastAsia="Calibri" w:cs="Arial"/>
                <w:color w:val="000000"/>
                <w:lang w:eastAsia="en-GB"/>
              </w:rPr>
            </w:pPr>
          </w:p>
        </w:tc>
      </w:tr>
      <w:tr w:rsidR="00AC12AB" w14:paraId="0F29E00C" w14:textId="77777777" w:rsidTr="0038007F">
        <w:trPr>
          <w:trHeight w:val="75"/>
        </w:trPr>
        <w:tc>
          <w:tcPr>
            <w:tcW w:w="3936" w:type="dxa"/>
            <w:tcBorders>
              <w:top w:val="single" w:sz="4" w:space="0" w:color="000000"/>
              <w:left w:val="single" w:sz="4" w:space="0" w:color="000000"/>
              <w:bottom w:val="single" w:sz="4" w:space="0" w:color="000000"/>
            </w:tcBorders>
            <w:shd w:val="clear" w:color="auto" w:fill="FFFFFF"/>
            <w:vAlign w:val="center"/>
          </w:tcPr>
          <w:p w14:paraId="5A0A2142" w14:textId="49790360" w:rsidR="00AC12AB" w:rsidRDefault="00AC12AB" w:rsidP="00AC12AB">
            <w:pPr>
              <w:autoSpaceDE w:val="0"/>
              <w:spacing w:line="260" w:lineRule="atLeast"/>
              <w:rPr>
                <w:rFonts w:eastAsia="Calibri" w:cs="Arial"/>
                <w:color w:val="000000"/>
                <w:lang w:eastAsia="en-GB"/>
              </w:rPr>
            </w:pPr>
            <w:r w:rsidRPr="006C0A8D">
              <w:rPr>
                <w:rFonts w:cs="Arial"/>
                <w:color w:val="000000"/>
                <w:lang w:eastAsia="en-GB"/>
              </w:rPr>
              <w:t xml:space="preserve">Water solubility (at  </w:t>
            </w:r>
            <w:r>
              <w:rPr>
                <w:rFonts w:cs="Arial"/>
                <w:color w:val="000000"/>
                <w:lang w:eastAsia="en-GB"/>
              </w:rPr>
              <w:t>20</w:t>
            </w:r>
            <w:r w:rsidRPr="006C0A8D">
              <w:rPr>
                <w:rFonts w:cs="Arial"/>
                <w:color w:val="000000"/>
                <w:lang w:eastAsia="en-GB"/>
              </w:rPr>
              <w:t>°C)</w:t>
            </w:r>
          </w:p>
        </w:tc>
        <w:tc>
          <w:tcPr>
            <w:tcW w:w="1734" w:type="dxa"/>
            <w:tcBorders>
              <w:top w:val="single" w:sz="4" w:space="0" w:color="000000"/>
              <w:left w:val="single" w:sz="4" w:space="0" w:color="000000"/>
              <w:bottom w:val="single" w:sz="4" w:space="0" w:color="000000"/>
            </w:tcBorders>
            <w:shd w:val="clear" w:color="auto" w:fill="FFFFFF"/>
            <w:vAlign w:val="center"/>
          </w:tcPr>
          <w:p w14:paraId="51AAD4D1" w14:textId="2C48BF7E" w:rsidR="00AC12AB" w:rsidRDefault="00AC12AB" w:rsidP="00AC12AB">
            <w:pPr>
              <w:autoSpaceDE w:val="0"/>
              <w:snapToGrid w:val="0"/>
              <w:spacing w:line="260" w:lineRule="atLeast"/>
              <w:ind w:right="175"/>
              <w:rPr>
                <w:rFonts w:eastAsia="Calibri" w:cs="Arial"/>
                <w:color w:val="000000"/>
                <w:lang w:eastAsia="en-GB"/>
              </w:rPr>
            </w:pPr>
            <w:r>
              <w:rPr>
                <w:lang w:eastAsia="en-GB"/>
              </w:rPr>
              <w:t>613</w:t>
            </w:r>
          </w:p>
        </w:tc>
        <w:tc>
          <w:tcPr>
            <w:tcW w:w="1418" w:type="dxa"/>
            <w:tcBorders>
              <w:top w:val="single" w:sz="4" w:space="0" w:color="000000"/>
              <w:left w:val="single" w:sz="4" w:space="0" w:color="000000"/>
              <w:bottom w:val="single" w:sz="4" w:space="0" w:color="000000"/>
            </w:tcBorders>
            <w:shd w:val="clear" w:color="auto" w:fill="FFFFFF"/>
            <w:vAlign w:val="center"/>
          </w:tcPr>
          <w:p w14:paraId="21B328B9" w14:textId="2ACCFD48"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t>mg/l</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1007" w14:textId="77777777" w:rsidR="00AC12AB" w:rsidRDefault="00AC12AB" w:rsidP="00AC12AB">
            <w:pPr>
              <w:autoSpaceDE w:val="0"/>
              <w:snapToGrid w:val="0"/>
              <w:spacing w:line="260" w:lineRule="atLeast"/>
              <w:rPr>
                <w:rFonts w:eastAsia="Calibri" w:cs="Arial"/>
                <w:color w:val="000000"/>
                <w:lang w:eastAsia="en-GB"/>
              </w:rPr>
            </w:pPr>
          </w:p>
        </w:tc>
      </w:tr>
      <w:tr w:rsidR="00AC12AB" w14:paraId="263FED15" w14:textId="77777777" w:rsidTr="0038007F">
        <w:trPr>
          <w:trHeight w:val="75"/>
        </w:trPr>
        <w:tc>
          <w:tcPr>
            <w:tcW w:w="3936" w:type="dxa"/>
            <w:tcBorders>
              <w:top w:val="single" w:sz="4" w:space="0" w:color="000000"/>
              <w:left w:val="single" w:sz="4" w:space="0" w:color="000000"/>
              <w:bottom w:val="single" w:sz="4" w:space="0" w:color="000000"/>
            </w:tcBorders>
            <w:shd w:val="clear" w:color="auto" w:fill="FFFFFF"/>
            <w:vAlign w:val="center"/>
          </w:tcPr>
          <w:p w14:paraId="5484D771" w14:textId="1C69D460" w:rsidR="00AC12AB" w:rsidRDefault="00AC12AB" w:rsidP="00AC12AB">
            <w:pPr>
              <w:autoSpaceDE w:val="0"/>
              <w:spacing w:line="260" w:lineRule="atLeast"/>
              <w:rPr>
                <w:rFonts w:eastAsia="Calibri" w:cs="Arial"/>
                <w:color w:val="000000"/>
                <w:lang w:val="fr-BE" w:eastAsia="en-GB"/>
              </w:rPr>
            </w:pPr>
            <w:r w:rsidRPr="006C0A8D" w:rsidDel="00E111FB">
              <w:rPr>
                <w:rFonts w:eastAsia="Calibri" w:cs="Arial"/>
                <w:color w:val="000000"/>
                <w:lang w:val="fr-BE" w:eastAsia="en-GB"/>
              </w:rPr>
              <w:t>Log Octanol/water partition coefficient</w:t>
            </w:r>
          </w:p>
        </w:tc>
        <w:tc>
          <w:tcPr>
            <w:tcW w:w="1734" w:type="dxa"/>
            <w:tcBorders>
              <w:top w:val="single" w:sz="4" w:space="0" w:color="000000"/>
              <w:left w:val="single" w:sz="4" w:space="0" w:color="000000"/>
              <w:bottom w:val="single" w:sz="4" w:space="0" w:color="000000"/>
            </w:tcBorders>
            <w:shd w:val="clear" w:color="auto" w:fill="FFFFFF"/>
            <w:vAlign w:val="center"/>
          </w:tcPr>
          <w:p w14:paraId="0749F4E7" w14:textId="16CCB3DE" w:rsidR="00AC12AB" w:rsidRDefault="00AC12AB" w:rsidP="00AC12AB">
            <w:pPr>
              <w:autoSpaceDE w:val="0"/>
              <w:snapToGrid w:val="0"/>
              <w:spacing w:line="260" w:lineRule="atLeast"/>
              <w:rPr>
                <w:rFonts w:eastAsia="Calibri" w:cs="Arial"/>
                <w:color w:val="000000"/>
                <w:lang w:val="fr-BE" w:eastAsia="en-GB"/>
              </w:rPr>
            </w:pPr>
            <w:r>
              <w:rPr>
                <w:lang w:eastAsia="en-GB"/>
              </w:rPr>
              <w:t>0.57</w:t>
            </w:r>
          </w:p>
        </w:tc>
        <w:tc>
          <w:tcPr>
            <w:tcW w:w="1418" w:type="dxa"/>
            <w:tcBorders>
              <w:top w:val="single" w:sz="4" w:space="0" w:color="000000"/>
              <w:left w:val="single" w:sz="4" w:space="0" w:color="000000"/>
              <w:bottom w:val="single" w:sz="4" w:space="0" w:color="000000"/>
            </w:tcBorders>
            <w:shd w:val="clear" w:color="auto" w:fill="FFFFFF"/>
            <w:vAlign w:val="center"/>
          </w:tcPr>
          <w:p w14:paraId="3B44F625" w14:textId="24A4D2ED"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val="fr-BE" w:eastAsia="en-GB"/>
              </w:rPr>
              <w:t>Log 10</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3B412" w14:textId="77777777" w:rsidR="00AC12AB" w:rsidRDefault="00AC12AB" w:rsidP="00AC12AB">
            <w:pPr>
              <w:autoSpaceDE w:val="0"/>
              <w:snapToGrid w:val="0"/>
              <w:spacing w:line="260" w:lineRule="atLeast"/>
              <w:rPr>
                <w:rFonts w:eastAsia="Calibri" w:cs="Arial"/>
                <w:color w:val="000000"/>
                <w:lang w:eastAsia="en-GB"/>
              </w:rPr>
            </w:pPr>
          </w:p>
        </w:tc>
      </w:tr>
      <w:tr w:rsidR="00AC12AB" w14:paraId="3AB5A4D0" w14:textId="77777777" w:rsidTr="0038007F">
        <w:trPr>
          <w:trHeight w:val="75"/>
        </w:trPr>
        <w:tc>
          <w:tcPr>
            <w:tcW w:w="3936" w:type="dxa"/>
            <w:tcBorders>
              <w:top w:val="single" w:sz="4" w:space="0" w:color="000000"/>
              <w:left w:val="single" w:sz="4" w:space="0" w:color="000000"/>
              <w:bottom w:val="single" w:sz="4" w:space="0" w:color="000000"/>
            </w:tcBorders>
            <w:shd w:val="clear" w:color="auto" w:fill="FFFFFF"/>
            <w:vAlign w:val="center"/>
          </w:tcPr>
          <w:p w14:paraId="7D771099" w14:textId="66AA069B"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lastRenderedPageBreak/>
              <w:t>Organic carbon/water partition coefficient (Koc)</w:t>
            </w:r>
          </w:p>
        </w:tc>
        <w:tc>
          <w:tcPr>
            <w:tcW w:w="1734" w:type="dxa"/>
            <w:tcBorders>
              <w:top w:val="single" w:sz="4" w:space="0" w:color="000000"/>
              <w:left w:val="single" w:sz="4" w:space="0" w:color="000000"/>
              <w:bottom w:val="single" w:sz="4" w:space="0" w:color="000000"/>
            </w:tcBorders>
            <w:shd w:val="clear" w:color="auto" w:fill="FFFFFF"/>
            <w:vAlign w:val="center"/>
          </w:tcPr>
          <w:p w14:paraId="5BC4B2D8" w14:textId="27CDEA3C" w:rsidR="00AC12AB" w:rsidRDefault="00AC12AB" w:rsidP="00AC12AB">
            <w:pPr>
              <w:autoSpaceDE w:val="0"/>
              <w:snapToGrid w:val="0"/>
              <w:spacing w:line="260" w:lineRule="atLeast"/>
              <w:rPr>
                <w:rFonts w:eastAsia="Calibri" w:cs="Arial"/>
                <w:color w:val="000000"/>
                <w:lang w:eastAsia="en-GB"/>
              </w:rPr>
            </w:pPr>
            <w:r>
              <w:rPr>
                <w:lang w:eastAsia="en-GB"/>
              </w:rPr>
              <w:t>230</w:t>
            </w:r>
          </w:p>
        </w:tc>
        <w:tc>
          <w:tcPr>
            <w:tcW w:w="1418" w:type="dxa"/>
            <w:tcBorders>
              <w:top w:val="single" w:sz="4" w:space="0" w:color="000000"/>
              <w:left w:val="single" w:sz="4" w:space="0" w:color="000000"/>
              <w:bottom w:val="single" w:sz="4" w:space="0" w:color="000000"/>
            </w:tcBorders>
            <w:shd w:val="clear" w:color="auto" w:fill="FFFFFF"/>
            <w:vAlign w:val="center"/>
          </w:tcPr>
          <w:p w14:paraId="240DECA6" w14:textId="425CE37D"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t>l/kg</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C7086" w14:textId="77777777" w:rsidR="00AC12AB" w:rsidRDefault="00AC12AB" w:rsidP="00AC12AB">
            <w:pPr>
              <w:autoSpaceDE w:val="0"/>
              <w:snapToGrid w:val="0"/>
              <w:spacing w:line="260" w:lineRule="atLeast"/>
              <w:rPr>
                <w:rFonts w:eastAsia="Calibri" w:cs="Arial"/>
                <w:color w:val="000000"/>
                <w:lang w:eastAsia="en-GB"/>
              </w:rPr>
            </w:pPr>
          </w:p>
        </w:tc>
      </w:tr>
      <w:tr w:rsidR="00AC12AB" w14:paraId="5CDD5646" w14:textId="77777777" w:rsidTr="0038007F">
        <w:trPr>
          <w:trHeight w:val="93"/>
        </w:trPr>
        <w:tc>
          <w:tcPr>
            <w:tcW w:w="3936" w:type="dxa"/>
            <w:tcBorders>
              <w:top w:val="single" w:sz="4" w:space="0" w:color="000000"/>
              <w:left w:val="single" w:sz="4" w:space="0" w:color="000000"/>
              <w:bottom w:val="single" w:sz="4" w:space="0" w:color="000000"/>
            </w:tcBorders>
            <w:shd w:val="clear" w:color="auto" w:fill="FFFFFF"/>
            <w:vAlign w:val="center"/>
          </w:tcPr>
          <w:p w14:paraId="65809B1F" w14:textId="6B0D8C71" w:rsidR="00AC12AB" w:rsidRDefault="00AC12AB" w:rsidP="00AC12AB">
            <w:pPr>
              <w:autoSpaceDE w:val="0"/>
              <w:spacing w:line="260" w:lineRule="atLeast"/>
              <w:rPr>
                <w:rFonts w:eastAsia="Calibri" w:cs="Arial"/>
                <w:color w:val="000000"/>
                <w:lang w:eastAsia="en-GB"/>
              </w:rPr>
            </w:pPr>
            <w:r>
              <w:rPr>
                <w:rFonts w:cs="Arial"/>
                <w:color w:val="000000"/>
                <w:lang w:eastAsia="en-GB"/>
              </w:rPr>
              <w:t>Henry’s Law Constant (at 25°</w:t>
            </w:r>
            <w:r w:rsidRPr="006C0A8D">
              <w:rPr>
                <w:rFonts w:cs="Arial"/>
                <w:color w:val="000000"/>
                <w:lang w:eastAsia="en-GB"/>
              </w:rPr>
              <w:t>C)</w:t>
            </w:r>
            <w:r w:rsidDel="00E111FB">
              <w:rPr>
                <w:rFonts w:eastAsia="Calibri" w:cs="Arial"/>
                <w:color w:val="000000"/>
                <w:lang w:eastAsia="en-GB"/>
              </w:rPr>
              <w:t xml:space="preserve"> </w:t>
            </w:r>
          </w:p>
        </w:tc>
        <w:tc>
          <w:tcPr>
            <w:tcW w:w="1734" w:type="dxa"/>
            <w:tcBorders>
              <w:top w:val="single" w:sz="4" w:space="0" w:color="000000"/>
              <w:left w:val="single" w:sz="4" w:space="0" w:color="000000"/>
              <w:bottom w:val="single" w:sz="4" w:space="0" w:color="000000"/>
            </w:tcBorders>
            <w:shd w:val="clear" w:color="auto" w:fill="FFFFFF"/>
            <w:vAlign w:val="center"/>
          </w:tcPr>
          <w:p w14:paraId="11CBF31E" w14:textId="0441770F" w:rsidR="00AC12AB" w:rsidRDefault="00AC12AB" w:rsidP="00AC12AB">
            <w:pPr>
              <w:autoSpaceDE w:val="0"/>
              <w:snapToGrid w:val="0"/>
              <w:spacing w:line="260" w:lineRule="atLeast"/>
              <w:rPr>
                <w:rFonts w:eastAsia="Calibri" w:cs="Arial"/>
                <w:color w:val="000000"/>
                <w:lang w:eastAsia="en-GB"/>
              </w:rPr>
            </w:pPr>
            <w:r w:rsidRPr="00A94DE3">
              <w:rPr>
                <w:lang w:eastAsia="en-GB"/>
              </w:rPr>
              <w:t>3.5E-10</w:t>
            </w:r>
          </w:p>
        </w:tc>
        <w:tc>
          <w:tcPr>
            <w:tcW w:w="1418" w:type="dxa"/>
            <w:tcBorders>
              <w:top w:val="single" w:sz="4" w:space="0" w:color="000000"/>
              <w:left w:val="single" w:sz="4" w:space="0" w:color="000000"/>
              <w:bottom w:val="single" w:sz="4" w:space="0" w:color="000000"/>
            </w:tcBorders>
            <w:shd w:val="clear" w:color="auto" w:fill="FFFFFF"/>
            <w:vAlign w:val="center"/>
          </w:tcPr>
          <w:p w14:paraId="583A8D3B" w14:textId="0C65A2E5" w:rsidR="00AC12AB" w:rsidRDefault="00AC12AB" w:rsidP="00AC12AB">
            <w:pPr>
              <w:autoSpaceDE w:val="0"/>
              <w:spacing w:line="260" w:lineRule="atLeast"/>
              <w:rPr>
                <w:rFonts w:eastAsia="Calibri" w:cs="Arial"/>
                <w:color w:val="000000"/>
                <w:lang w:eastAsia="en-GB"/>
              </w:rPr>
            </w:pPr>
            <w:r w:rsidRPr="006C0A8D" w:rsidDel="00E111FB">
              <w:rPr>
                <w:rFonts w:eastAsia="Calibri" w:cs="Arial"/>
                <w:color w:val="000000"/>
                <w:lang w:eastAsia="en-GB"/>
              </w:rPr>
              <w:t>Pa/m3/mol</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E746" w14:textId="77777777" w:rsidR="00AC12AB" w:rsidRDefault="00AC12AB" w:rsidP="00AC12AB">
            <w:pPr>
              <w:autoSpaceDE w:val="0"/>
              <w:snapToGrid w:val="0"/>
              <w:spacing w:line="260" w:lineRule="atLeast"/>
              <w:rPr>
                <w:rFonts w:eastAsia="Calibri" w:cs="Arial"/>
                <w:color w:val="000000"/>
                <w:lang w:eastAsia="en-GB"/>
              </w:rPr>
            </w:pPr>
          </w:p>
        </w:tc>
      </w:tr>
      <w:tr w:rsidR="00AC12AB" w14:paraId="656AC2E7" w14:textId="77777777" w:rsidTr="0038007F">
        <w:trPr>
          <w:trHeight w:val="75"/>
        </w:trPr>
        <w:tc>
          <w:tcPr>
            <w:tcW w:w="3936" w:type="dxa"/>
            <w:tcBorders>
              <w:top w:val="single" w:sz="4" w:space="0" w:color="000000"/>
              <w:left w:val="single" w:sz="4" w:space="0" w:color="000000"/>
              <w:bottom w:val="single" w:sz="4" w:space="0" w:color="000000"/>
            </w:tcBorders>
            <w:shd w:val="clear" w:color="auto" w:fill="FFFFFF"/>
            <w:vAlign w:val="center"/>
          </w:tcPr>
          <w:p w14:paraId="3243A036" w14:textId="3ABE8225" w:rsidR="00AC12AB" w:rsidRPr="00084320" w:rsidRDefault="00AC12AB" w:rsidP="00AC12AB">
            <w:pPr>
              <w:autoSpaceDE w:val="0"/>
              <w:spacing w:line="260" w:lineRule="atLeast"/>
              <w:rPr>
                <w:rFonts w:ascii="Times New Roman" w:eastAsia="Calibri" w:hAnsi="Times New Roman" w:cs="Times New Roman"/>
                <w:i/>
                <w:color w:val="FF0000"/>
                <w:lang w:eastAsia="en-GB"/>
              </w:rPr>
            </w:pPr>
            <w:r w:rsidRPr="00084320" w:rsidDel="00E111FB">
              <w:rPr>
                <w:rFonts w:eastAsia="Calibri" w:cs="Arial"/>
                <w:color w:val="000000"/>
                <w:lang w:eastAsia="en-GB"/>
              </w:rPr>
              <w:t>Biodegradability</w:t>
            </w:r>
          </w:p>
        </w:tc>
        <w:tc>
          <w:tcPr>
            <w:tcW w:w="1734" w:type="dxa"/>
            <w:tcBorders>
              <w:top w:val="single" w:sz="4" w:space="0" w:color="000000"/>
              <w:left w:val="single" w:sz="4" w:space="0" w:color="000000"/>
              <w:bottom w:val="single" w:sz="4" w:space="0" w:color="000000"/>
            </w:tcBorders>
            <w:shd w:val="clear" w:color="auto" w:fill="FFFFFF"/>
            <w:vAlign w:val="center"/>
          </w:tcPr>
          <w:p w14:paraId="6765F6DB" w14:textId="65321185" w:rsidR="00AC12AB" w:rsidRPr="00084320" w:rsidRDefault="00AC12AB" w:rsidP="00AC12AB">
            <w:pPr>
              <w:autoSpaceDE w:val="0"/>
              <w:spacing w:line="260" w:lineRule="atLeast"/>
              <w:rPr>
                <w:rFonts w:ascii="Times New Roman" w:eastAsia="Calibri" w:hAnsi="Times New Roman" w:cs="Arial"/>
                <w:i/>
                <w:color w:val="000000"/>
                <w:lang w:eastAsia="en-GB"/>
              </w:rPr>
            </w:pPr>
            <w:r w:rsidRPr="00084320">
              <w:rPr>
                <w:i/>
                <w:lang w:eastAsia="en-GB"/>
              </w:rPr>
              <w:t xml:space="preserve">Not biodegradable </w:t>
            </w:r>
          </w:p>
        </w:tc>
        <w:tc>
          <w:tcPr>
            <w:tcW w:w="1418" w:type="dxa"/>
            <w:tcBorders>
              <w:top w:val="single" w:sz="4" w:space="0" w:color="000000"/>
              <w:left w:val="single" w:sz="4" w:space="0" w:color="000000"/>
              <w:bottom w:val="single" w:sz="4" w:space="0" w:color="000000"/>
            </w:tcBorders>
            <w:shd w:val="clear" w:color="auto" w:fill="FFFFFF"/>
            <w:vAlign w:val="center"/>
          </w:tcPr>
          <w:p w14:paraId="4DBC1516" w14:textId="77777777" w:rsidR="00AC12AB" w:rsidRPr="00084320" w:rsidRDefault="00AC12AB" w:rsidP="00AC12AB">
            <w:pPr>
              <w:autoSpaceDE w:val="0"/>
              <w:snapToGrid w:val="0"/>
              <w:spacing w:line="260" w:lineRule="atLeast"/>
              <w:rPr>
                <w:rFonts w:ascii="Times New Roman" w:eastAsia="Calibri" w:hAnsi="Times New Roman" w:cs="Arial"/>
                <w:i/>
                <w:color w:val="000000"/>
                <w:lang w:eastAsia="en-GB"/>
              </w:rPr>
            </w:pP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1CB8D" w14:textId="77777777" w:rsidR="00AC12AB" w:rsidRPr="00084320" w:rsidRDefault="00AC12AB" w:rsidP="00AC12AB">
            <w:pPr>
              <w:autoSpaceDE w:val="0"/>
              <w:snapToGrid w:val="0"/>
              <w:spacing w:line="260" w:lineRule="atLeast"/>
              <w:rPr>
                <w:rFonts w:eastAsia="Calibri" w:cs="Arial"/>
                <w:color w:val="000000"/>
                <w:lang w:eastAsia="en-GB"/>
              </w:rPr>
            </w:pPr>
          </w:p>
        </w:tc>
      </w:tr>
      <w:tr w:rsidR="00AC12AB" w14:paraId="07D0CCC8" w14:textId="77777777" w:rsidTr="0038007F">
        <w:trPr>
          <w:trHeight w:val="93"/>
        </w:trPr>
        <w:tc>
          <w:tcPr>
            <w:tcW w:w="3936" w:type="dxa"/>
            <w:tcBorders>
              <w:top w:val="single" w:sz="4" w:space="0" w:color="000000"/>
              <w:left w:val="single" w:sz="4" w:space="0" w:color="000000"/>
              <w:bottom w:val="single" w:sz="4" w:space="0" w:color="000000"/>
            </w:tcBorders>
            <w:shd w:val="clear" w:color="auto" w:fill="FFFFFF"/>
            <w:vAlign w:val="center"/>
          </w:tcPr>
          <w:p w14:paraId="4BC3FA39" w14:textId="3F4E5388" w:rsidR="00AC12AB" w:rsidRPr="00084320" w:rsidRDefault="00AC12AB" w:rsidP="0038007F">
            <w:pPr>
              <w:autoSpaceDE w:val="0"/>
              <w:spacing w:line="260" w:lineRule="atLeast"/>
              <w:rPr>
                <w:rFonts w:eastAsia="Calibri" w:cs="Arial"/>
                <w:color w:val="000000"/>
                <w:lang w:eastAsia="en-GB"/>
              </w:rPr>
            </w:pPr>
            <w:r w:rsidRPr="00084320" w:rsidDel="00E111FB">
              <w:rPr>
                <w:rFonts w:eastAsia="Calibri" w:cs="Arial"/>
                <w:color w:val="000000"/>
                <w:lang w:eastAsia="en-GB"/>
              </w:rPr>
              <w:t xml:space="preserve">Rate constant for STP </w:t>
            </w:r>
          </w:p>
        </w:tc>
        <w:tc>
          <w:tcPr>
            <w:tcW w:w="1734" w:type="dxa"/>
            <w:tcBorders>
              <w:top w:val="single" w:sz="4" w:space="0" w:color="000000"/>
              <w:left w:val="single" w:sz="4" w:space="0" w:color="000000"/>
              <w:bottom w:val="single" w:sz="4" w:space="0" w:color="000000"/>
            </w:tcBorders>
            <w:shd w:val="clear" w:color="auto" w:fill="FFFFFF"/>
            <w:vAlign w:val="center"/>
          </w:tcPr>
          <w:p w14:paraId="38634289" w14:textId="7C9DE2C2" w:rsidR="00AC12AB" w:rsidRPr="00084320" w:rsidRDefault="00AC12AB" w:rsidP="00AC12AB">
            <w:pPr>
              <w:autoSpaceDE w:val="0"/>
              <w:snapToGrid w:val="0"/>
              <w:spacing w:line="260" w:lineRule="atLeast"/>
              <w:rPr>
                <w:rFonts w:eastAsia="Calibri" w:cs="Arial"/>
                <w:color w:val="000000"/>
                <w:lang w:eastAsia="en-GB"/>
              </w:rPr>
            </w:pPr>
            <w:r w:rsidRPr="00084320">
              <w:rPr>
                <w:lang w:eastAsia="en-GB"/>
              </w:rPr>
              <w:t>0</w:t>
            </w:r>
          </w:p>
        </w:tc>
        <w:tc>
          <w:tcPr>
            <w:tcW w:w="1418" w:type="dxa"/>
            <w:tcBorders>
              <w:top w:val="single" w:sz="4" w:space="0" w:color="000000"/>
              <w:left w:val="single" w:sz="4" w:space="0" w:color="000000"/>
              <w:bottom w:val="single" w:sz="4" w:space="0" w:color="000000"/>
            </w:tcBorders>
            <w:shd w:val="clear" w:color="auto" w:fill="FFFFFF"/>
            <w:vAlign w:val="center"/>
          </w:tcPr>
          <w:p w14:paraId="52FC55D7" w14:textId="47E4D05F" w:rsidR="00AC12AB" w:rsidRPr="00084320" w:rsidRDefault="00AC12AB" w:rsidP="00AC12AB">
            <w:pPr>
              <w:autoSpaceDE w:val="0"/>
              <w:spacing w:line="260" w:lineRule="atLeast"/>
              <w:rPr>
                <w:rFonts w:eastAsia="Calibri" w:cs="Arial"/>
                <w:color w:val="000000"/>
                <w:lang w:eastAsia="en-GB"/>
              </w:rPr>
            </w:pPr>
            <w:r w:rsidRPr="00084320" w:rsidDel="00E111FB">
              <w:rPr>
                <w:rFonts w:eastAsia="Calibri" w:cs="Arial"/>
                <w:color w:val="000000"/>
                <w:lang w:eastAsia="en-GB"/>
              </w:rPr>
              <w:t>h</w:t>
            </w:r>
            <w:r w:rsidRPr="00084320" w:rsidDel="00E111FB">
              <w:rPr>
                <w:rFonts w:eastAsia="Calibri" w:cs="Arial"/>
                <w:color w:val="000000"/>
                <w:vertAlign w:val="superscript"/>
                <w:lang w:eastAsia="en-GB"/>
              </w:rPr>
              <w:t>-1</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5EB4E" w14:textId="77777777" w:rsidR="00AC12AB" w:rsidRPr="00084320" w:rsidRDefault="00AC12AB" w:rsidP="00AC12AB">
            <w:pPr>
              <w:autoSpaceDE w:val="0"/>
              <w:snapToGrid w:val="0"/>
              <w:spacing w:line="260" w:lineRule="atLeast"/>
              <w:rPr>
                <w:rFonts w:eastAsia="Calibri" w:cs="Arial"/>
                <w:color w:val="000000"/>
                <w:lang w:eastAsia="en-GB"/>
              </w:rPr>
            </w:pPr>
          </w:p>
        </w:tc>
      </w:tr>
      <w:tr w:rsidR="00AC12AB" w14:paraId="1BBEA5E8" w14:textId="77777777" w:rsidTr="0038007F">
        <w:trPr>
          <w:trHeight w:val="93"/>
        </w:trPr>
        <w:tc>
          <w:tcPr>
            <w:tcW w:w="3936" w:type="dxa"/>
            <w:tcBorders>
              <w:top w:val="single" w:sz="4" w:space="0" w:color="000000"/>
              <w:left w:val="single" w:sz="4" w:space="0" w:color="000000"/>
              <w:bottom w:val="single" w:sz="4" w:space="0" w:color="000000"/>
            </w:tcBorders>
            <w:shd w:val="clear" w:color="auto" w:fill="FFFFFF"/>
            <w:vAlign w:val="center"/>
          </w:tcPr>
          <w:p w14:paraId="704CC608" w14:textId="68A9EB38" w:rsidR="00AC12AB" w:rsidRPr="00084320" w:rsidRDefault="00AC12AB" w:rsidP="00AC12AB">
            <w:pPr>
              <w:autoSpaceDE w:val="0"/>
              <w:spacing w:line="260" w:lineRule="atLeast"/>
              <w:rPr>
                <w:rFonts w:eastAsia="Calibri" w:cs="Arial"/>
                <w:color w:val="000000"/>
                <w:lang w:eastAsia="en-GB"/>
              </w:rPr>
            </w:pPr>
            <w:r w:rsidRPr="00084320" w:rsidDel="00E111FB">
              <w:rPr>
                <w:rFonts w:eastAsia="Calibri" w:cs="Arial"/>
                <w:color w:val="000000"/>
                <w:lang w:eastAsia="en-GB"/>
              </w:rPr>
              <w:t>DT</w:t>
            </w:r>
            <w:r w:rsidRPr="00084320" w:rsidDel="00E111FB">
              <w:rPr>
                <w:rFonts w:eastAsia="Calibri" w:cs="Arial"/>
                <w:color w:val="000000"/>
                <w:vertAlign w:val="subscript"/>
                <w:lang w:eastAsia="en-GB"/>
              </w:rPr>
              <w:t>50</w:t>
            </w:r>
            <w:r w:rsidRPr="00084320" w:rsidDel="00E111FB">
              <w:rPr>
                <w:rFonts w:eastAsia="Calibri" w:cs="Arial"/>
                <w:color w:val="000000"/>
                <w:lang w:eastAsia="en-GB"/>
              </w:rPr>
              <w:t xml:space="preserve"> for biodegradation in surface water</w:t>
            </w:r>
          </w:p>
        </w:tc>
        <w:tc>
          <w:tcPr>
            <w:tcW w:w="1734" w:type="dxa"/>
            <w:tcBorders>
              <w:top w:val="single" w:sz="4" w:space="0" w:color="000000"/>
              <w:left w:val="single" w:sz="4" w:space="0" w:color="000000"/>
              <w:bottom w:val="single" w:sz="4" w:space="0" w:color="000000"/>
            </w:tcBorders>
            <w:shd w:val="clear" w:color="auto" w:fill="FFFFFF"/>
            <w:vAlign w:val="center"/>
          </w:tcPr>
          <w:p w14:paraId="4C5615A5" w14:textId="034F1113" w:rsidR="00AC12AB" w:rsidRPr="00084320" w:rsidRDefault="00AC12AB" w:rsidP="00AC12AB">
            <w:pPr>
              <w:autoSpaceDE w:val="0"/>
              <w:snapToGrid w:val="0"/>
              <w:spacing w:line="260" w:lineRule="atLeast"/>
              <w:rPr>
                <w:rFonts w:eastAsia="Calibri" w:cs="Arial"/>
                <w:color w:val="000000"/>
                <w:lang w:eastAsia="en-GB"/>
              </w:rPr>
            </w:pPr>
            <w:r w:rsidRPr="00084320">
              <w:rPr>
                <w:lang w:eastAsia="en-GB"/>
              </w:rPr>
              <w:t>185.4</w:t>
            </w:r>
          </w:p>
        </w:tc>
        <w:tc>
          <w:tcPr>
            <w:tcW w:w="1418" w:type="dxa"/>
            <w:tcBorders>
              <w:top w:val="single" w:sz="4" w:space="0" w:color="000000"/>
              <w:left w:val="single" w:sz="4" w:space="0" w:color="000000"/>
              <w:bottom w:val="single" w:sz="4" w:space="0" w:color="000000"/>
            </w:tcBorders>
            <w:shd w:val="clear" w:color="auto" w:fill="FFFFFF"/>
            <w:vAlign w:val="center"/>
          </w:tcPr>
          <w:p w14:paraId="1D8934C8" w14:textId="6F43DFBC" w:rsidR="00AC12AB" w:rsidRPr="00084320" w:rsidRDefault="00AC12AB" w:rsidP="00AC12AB">
            <w:pPr>
              <w:autoSpaceDE w:val="0"/>
              <w:spacing w:line="260" w:lineRule="atLeast"/>
              <w:rPr>
                <w:rFonts w:eastAsia="Calibri" w:cs="Arial"/>
                <w:color w:val="000000"/>
                <w:lang w:eastAsia="en-GB"/>
              </w:rPr>
            </w:pPr>
            <w:r w:rsidRPr="00084320">
              <w:rPr>
                <w:rFonts w:cs="Arial"/>
                <w:color w:val="000000"/>
                <w:lang w:eastAsia="en-GB"/>
              </w:rPr>
              <w:t>d  (at 12ºC)</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AAE54" w14:textId="77777777" w:rsidR="00AC12AB" w:rsidRPr="00084320" w:rsidRDefault="00AC12AB" w:rsidP="00AC12AB">
            <w:pPr>
              <w:autoSpaceDE w:val="0"/>
              <w:snapToGrid w:val="0"/>
              <w:spacing w:line="260" w:lineRule="atLeast"/>
              <w:rPr>
                <w:rFonts w:eastAsia="Calibri" w:cs="Arial"/>
                <w:color w:val="000000"/>
                <w:lang w:eastAsia="en-GB"/>
              </w:rPr>
            </w:pPr>
          </w:p>
        </w:tc>
      </w:tr>
      <w:tr w:rsidR="00AC12AB" w14:paraId="77C1A3B3" w14:textId="77777777" w:rsidTr="0038007F">
        <w:trPr>
          <w:trHeight w:val="93"/>
        </w:trPr>
        <w:tc>
          <w:tcPr>
            <w:tcW w:w="3936" w:type="dxa"/>
            <w:tcBorders>
              <w:top w:val="single" w:sz="4" w:space="0" w:color="000000"/>
              <w:left w:val="single" w:sz="4" w:space="0" w:color="000000"/>
              <w:bottom w:val="single" w:sz="4" w:space="0" w:color="000000"/>
            </w:tcBorders>
            <w:shd w:val="clear" w:color="auto" w:fill="FFFFFF"/>
            <w:vAlign w:val="center"/>
          </w:tcPr>
          <w:p w14:paraId="7BEF8381" w14:textId="3093D2A7" w:rsidR="00AC12AB" w:rsidRPr="00084320" w:rsidRDefault="00AC12AB" w:rsidP="00AC12AB">
            <w:pPr>
              <w:autoSpaceDE w:val="0"/>
              <w:spacing w:line="260" w:lineRule="atLeast"/>
              <w:rPr>
                <w:rFonts w:eastAsia="Calibri" w:cs="Arial"/>
                <w:color w:val="000000"/>
                <w:lang w:eastAsia="en-GB"/>
              </w:rPr>
            </w:pPr>
            <w:r w:rsidRPr="00084320">
              <w:rPr>
                <w:rFonts w:cs="Arial"/>
                <w:color w:val="000000"/>
                <w:lang w:eastAsia="en-GB"/>
              </w:rPr>
              <w:t>DT</w:t>
            </w:r>
            <w:r w:rsidRPr="00084320">
              <w:rPr>
                <w:rFonts w:cs="Arial"/>
                <w:color w:val="000000"/>
                <w:vertAlign w:val="subscript"/>
                <w:lang w:eastAsia="en-GB"/>
              </w:rPr>
              <w:t>50</w:t>
            </w:r>
            <w:r w:rsidRPr="00084320">
              <w:rPr>
                <w:rFonts w:cs="Arial"/>
                <w:color w:val="000000"/>
                <w:lang w:eastAsia="en-GB"/>
              </w:rPr>
              <w:t xml:space="preserve"> for photolysis in surface </w:t>
            </w:r>
            <w:r w:rsidRPr="00084320" w:rsidDel="00E111FB">
              <w:rPr>
                <w:rFonts w:eastAsia="Calibri" w:cs="Arial"/>
                <w:color w:val="000000"/>
                <w:lang w:eastAsia="en-GB"/>
              </w:rPr>
              <w:t>water</w:t>
            </w:r>
          </w:p>
        </w:tc>
        <w:tc>
          <w:tcPr>
            <w:tcW w:w="1734" w:type="dxa"/>
            <w:tcBorders>
              <w:top w:val="single" w:sz="4" w:space="0" w:color="000000"/>
              <w:left w:val="single" w:sz="4" w:space="0" w:color="000000"/>
              <w:bottom w:val="single" w:sz="4" w:space="0" w:color="000000"/>
            </w:tcBorders>
            <w:shd w:val="clear" w:color="auto" w:fill="FFFFFF"/>
            <w:vAlign w:val="center"/>
          </w:tcPr>
          <w:p w14:paraId="2E94DDFB" w14:textId="0077F01C" w:rsidR="00AC12AB" w:rsidRPr="00084320" w:rsidRDefault="00AC12AB" w:rsidP="00AC12AB">
            <w:pPr>
              <w:autoSpaceDE w:val="0"/>
              <w:snapToGrid w:val="0"/>
              <w:spacing w:line="260" w:lineRule="atLeast"/>
              <w:rPr>
                <w:rFonts w:eastAsia="Calibri" w:cs="Arial"/>
                <w:color w:val="000000"/>
                <w:lang w:eastAsia="en-GB"/>
              </w:rPr>
            </w:pPr>
            <w:r w:rsidRPr="00084320">
              <w:rPr>
                <w:lang w:eastAsia="en-GB"/>
              </w:rPr>
              <w:t>135.1</w:t>
            </w:r>
          </w:p>
        </w:tc>
        <w:tc>
          <w:tcPr>
            <w:tcW w:w="1418" w:type="dxa"/>
            <w:tcBorders>
              <w:top w:val="single" w:sz="4" w:space="0" w:color="000000"/>
              <w:left w:val="single" w:sz="4" w:space="0" w:color="000000"/>
              <w:bottom w:val="single" w:sz="4" w:space="0" w:color="000000"/>
            </w:tcBorders>
            <w:shd w:val="clear" w:color="auto" w:fill="FFFFFF"/>
            <w:vAlign w:val="center"/>
          </w:tcPr>
          <w:p w14:paraId="2014B23D" w14:textId="37F2B7C7" w:rsidR="00AC12AB" w:rsidRPr="00084320" w:rsidRDefault="00AC12AB" w:rsidP="00AC12AB">
            <w:pPr>
              <w:autoSpaceDE w:val="0"/>
              <w:spacing w:line="260" w:lineRule="atLeast"/>
              <w:rPr>
                <w:rFonts w:eastAsia="Calibri" w:cs="Arial"/>
                <w:color w:val="000000"/>
                <w:lang w:eastAsia="en-GB"/>
              </w:rPr>
            </w:pPr>
            <w:r w:rsidRPr="00084320">
              <w:rPr>
                <w:rFonts w:cs="Arial"/>
                <w:color w:val="000000"/>
                <w:lang w:eastAsia="en-GB"/>
              </w:rPr>
              <w:t>d (at 12°C)</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68FA6" w14:textId="77777777" w:rsidR="00AC12AB" w:rsidRPr="00084320" w:rsidRDefault="00AC12AB" w:rsidP="00AC12AB">
            <w:pPr>
              <w:autoSpaceDE w:val="0"/>
              <w:snapToGrid w:val="0"/>
              <w:spacing w:line="260" w:lineRule="atLeast"/>
              <w:rPr>
                <w:rFonts w:eastAsia="Calibri" w:cs="Arial"/>
                <w:color w:val="000000"/>
                <w:lang w:eastAsia="en-GB"/>
              </w:rPr>
            </w:pPr>
          </w:p>
        </w:tc>
      </w:tr>
      <w:tr w:rsidR="00AC12AB" w14:paraId="68A73DC9" w14:textId="77777777" w:rsidTr="0038007F">
        <w:trPr>
          <w:trHeight w:val="93"/>
        </w:trPr>
        <w:tc>
          <w:tcPr>
            <w:tcW w:w="3936" w:type="dxa"/>
            <w:tcBorders>
              <w:top w:val="single" w:sz="4" w:space="0" w:color="000000"/>
              <w:left w:val="single" w:sz="4" w:space="0" w:color="000000"/>
              <w:bottom w:val="single" w:sz="4" w:space="0" w:color="000000"/>
            </w:tcBorders>
            <w:shd w:val="clear" w:color="auto" w:fill="FFFFFF"/>
            <w:vAlign w:val="center"/>
          </w:tcPr>
          <w:p w14:paraId="5AB20668" w14:textId="3FAB1D9F" w:rsidR="00AC12AB" w:rsidRPr="00084320" w:rsidRDefault="00AC12AB" w:rsidP="00AC12AB">
            <w:pPr>
              <w:autoSpaceDE w:val="0"/>
              <w:spacing w:line="260" w:lineRule="atLeast"/>
              <w:rPr>
                <w:rFonts w:eastAsia="Calibri" w:cs="Arial"/>
                <w:color w:val="000000"/>
                <w:lang w:eastAsia="en-GB"/>
              </w:rPr>
            </w:pPr>
            <w:r w:rsidRPr="00084320">
              <w:rPr>
                <w:lang w:eastAsia="en-GB"/>
              </w:rPr>
              <w:t>DT</w:t>
            </w:r>
            <w:r w:rsidRPr="00084320">
              <w:rPr>
                <w:vertAlign w:val="subscript"/>
                <w:lang w:eastAsia="en-GB"/>
              </w:rPr>
              <w:t>50</w:t>
            </w:r>
            <w:r w:rsidRPr="00084320">
              <w:rPr>
                <w:lang w:eastAsia="en-GB"/>
              </w:rPr>
              <w:t xml:space="preserve"> for biodegradation in aerated sediment</w:t>
            </w:r>
          </w:p>
        </w:tc>
        <w:tc>
          <w:tcPr>
            <w:tcW w:w="1734" w:type="dxa"/>
            <w:tcBorders>
              <w:top w:val="single" w:sz="4" w:space="0" w:color="000000"/>
              <w:left w:val="single" w:sz="4" w:space="0" w:color="000000"/>
              <w:bottom w:val="single" w:sz="4" w:space="0" w:color="000000"/>
            </w:tcBorders>
            <w:shd w:val="clear" w:color="auto" w:fill="FFFFFF"/>
          </w:tcPr>
          <w:p w14:paraId="7AACB1B3" w14:textId="026D5878" w:rsidR="00AC12AB" w:rsidRPr="00084320" w:rsidRDefault="00AC12AB" w:rsidP="00AC12AB">
            <w:pPr>
              <w:autoSpaceDE w:val="0"/>
              <w:snapToGrid w:val="0"/>
              <w:spacing w:line="260" w:lineRule="atLeast"/>
              <w:rPr>
                <w:rFonts w:eastAsia="Calibri" w:cs="Arial"/>
                <w:color w:val="000000"/>
                <w:lang w:eastAsia="en-GB"/>
              </w:rPr>
            </w:pPr>
            <w:r w:rsidRPr="00084320">
              <w:rPr>
                <w:rFonts w:cs="Arial"/>
                <w:color w:val="000000"/>
                <w:lang w:eastAsia="en-GB"/>
              </w:rPr>
              <w:t>184.5</w:t>
            </w:r>
          </w:p>
        </w:tc>
        <w:tc>
          <w:tcPr>
            <w:tcW w:w="1418" w:type="dxa"/>
            <w:tcBorders>
              <w:top w:val="single" w:sz="4" w:space="0" w:color="000000"/>
              <w:left w:val="single" w:sz="4" w:space="0" w:color="000000"/>
              <w:bottom w:val="single" w:sz="4" w:space="0" w:color="000000"/>
            </w:tcBorders>
            <w:shd w:val="clear" w:color="auto" w:fill="FFFFFF"/>
          </w:tcPr>
          <w:p w14:paraId="565B91BD" w14:textId="341F8C4A" w:rsidR="00AA2629" w:rsidRPr="00084320" w:rsidRDefault="00AC12AB" w:rsidP="00AC12AB">
            <w:pPr>
              <w:autoSpaceDE w:val="0"/>
              <w:autoSpaceDN w:val="0"/>
              <w:adjustRightInd w:val="0"/>
              <w:rPr>
                <w:lang w:eastAsia="en-GB"/>
              </w:rPr>
            </w:pPr>
            <w:r w:rsidRPr="00084320">
              <w:rPr>
                <w:lang w:eastAsia="en-GB"/>
              </w:rPr>
              <w:t>d (at 12ºC)</w:t>
            </w:r>
          </w:p>
          <w:p w14:paraId="4E2A0BC6" w14:textId="56DCC41C" w:rsidR="00AC12AB" w:rsidRPr="00084320" w:rsidRDefault="00AC12AB" w:rsidP="00AC12AB">
            <w:pPr>
              <w:autoSpaceDE w:val="0"/>
              <w:spacing w:line="260" w:lineRule="atLeast"/>
              <w:rPr>
                <w:rFonts w:eastAsia="Calibri" w:cs="Arial"/>
                <w:color w:val="000000"/>
                <w:lang w:eastAsia="en-GB"/>
              </w:rPr>
            </w:pPr>
          </w:p>
        </w:tc>
        <w:tc>
          <w:tcPr>
            <w:tcW w:w="2278" w:type="dxa"/>
            <w:tcBorders>
              <w:top w:val="single" w:sz="4" w:space="0" w:color="000000"/>
              <w:left w:val="single" w:sz="4" w:space="0" w:color="000000"/>
              <w:bottom w:val="single" w:sz="4" w:space="0" w:color="000000"/>
              <w:right w:val="single" w:sz="4" w:space="0" w:color="000000"/>
            </w:tcBorders>
            <w:shd w:val="clear" w:color="auto" w:fill="FFFFFF"/>
          </w:tcPr>
          <w:p w14:paraId="3E128C90" w14:textId="77777777" w:rsidR="00AC12AB" w:rsidRPr="00084320" w:rsidRDefault="00AC12AB" w:rsidP="00AC12AB">
            <w:pPr>
              <w:autoSpaceDE w:val="0"/>
              <w:snapToGrid w:val="0"/>
              <w:spacing w:line="260" w:lineRule="atLeast"/>
              <w:rPr>
                <w:rFonts w:eastAsia="Calibri" w:cs="Arial"/>
                <w:color w:val="000000"/>
                <w:lang w:eastAsia="en-GB"/>
              </w:rPr>
            </w:pPr>
          </w:p>
        </w:tc>
      </w:tr>
    </w:tbl>
    <w:p w14:paraId="05AEEE58" w14:textId="48AF1DFA" w:rsidR="00AC12AB" w:rsidRDefault="00AC12AB" w:rsidP="0038007F">
      <w:pPr>
        <w:pStyle w:val="Lgende"/>
        <w:keepNext/>
        <w:ind w:left="0" w:firstLin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781D1E" w:rsidRPr="00AA2629" w14:paraId="3B40FD7E" w14:textId="77777777" w:rsidTr="005D1E47">
        <w:trPr>
          <w:trHeight w:val="333"/>
        </w:trPr>
        <w:tc>
          <w:tcPr>
            <w:tcW w:w="10031" w:type="dxa"/>
            <w:shd w:val="clear" w:color="auto" w:fill="CCFFCC"/>
            <w:vAlign w:val="center"/>
          </w:tcPr>
          <w:p w14:paraId="2A40D1AD" w14:textId="55038C70" w:rsidR="00396EB1" w:rsidRDefault="00396EB1">
            <w:r>
              <w:t xml:space="preserve">Infobox </w:t>
            </w:r>
            <w:r>
              <w:fldChar w:fldCharType="begin"/>
            </w:r>
            <w:r>
              <w:instrText xml:space="preserve"> SEQ Infobox \* ARABIC </w:instrText>
            </w:r>
            <w:r>
              <w:fldChar w:fldCharType="separate"/>
            </w:r>
            <w:r w:rsidR="00400FEA">
              <w:rPr>
                <w:noProof/>
              </w:rPr>
              <w:t>15</w:t>
            </w:r>
            <w:r>
              <w:fldChar w:fldCharType="end"/>
            </w:r>
            <w:r>
              <w:t xml:space="preserve"> – FR CA position:</w:t>
            </w:r>
          </w:p>
          <w:p w14:paraId="313B1D11" w14:textId="77777777" w:rsidR="00396EB1" w:rsidRDefault="00396EB1"/>
          <w:p w14:paraId="76F6B502" w14:textId="54F10EF9" w:rsidR="00AC12AB" w:rsidRPr="00AA2629" w:rsidRDefault="00AC12AB">
            <w:pPr>
              <w:rPr>
                <w:rFonts w:cs="Arial"/>
                <w:lang w:eastAsia="de-DE"/>
              </w:rPr>
            </w:pPr>
            <w:r w:rsidRPr="00AA2629">
              <w:rPr>
                <w:rFonts w:cs="Arial"/>
                <w:lang w:eastAsia="de-DE"/>
              </w:rPr>
              <w:t>FR CA do not agree with all the i</w:t>
            </w:r>
            <w:r w:rsidR="00F07A9D">
              <w:rPr>
                <w:rFonts w:cs="Arial"/>
                <w:lang w:eastAsia="de-DE"/>
              </w:rPr>
              <w:t>n</w:t>
            </w:r>
            <w:r w:rsidRPr="00AA2629">
              <w:rPr>
                <w:rFonts w:cs="Arial"/>
                <w:lang w:eastAsia="de-DE"/>
              </w:rPr>
              <w:t>put parameters presented by the applicant.</w:t>
            </w:r>
            <w:r w:rsidR="006927D7" w:rsidRPr="00AA2629">
              <w:rPr>
                <w:rFonts w:cs="Arial"/>
                <w:lang w:eastAsia="de-DE"/>
              </w:rPr>
              <w:t xml:space="preserve"> Please see the table below</w:t>
            </w:r>
            <w:r w:rsidR="00F07A9D">
              <w:rPr>
                <w:rFonts w:cs="Arial"/>
                <w:lang w:eastAsia="de-DE"/>
              </w:rPr>
              <w:t xml:space="preserve"> for the revised inputs</w:t>
            </w:r>
            <w:r w:rsidR="006927D7" w:rsidRPr="00AA2629">
              <w:rPr>
                <w:rFonts w:cs="Arial"/>
                <w:lang w:eastAsia="de-DE"/>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1500"/>
              <w:gridCol w:w="1817"/>
              <w:gridCol w:w="2209"/>
            </w:tblGrid>
            <w:tr w:rsidR="00AC12AB" w:rsidRPr="00AA2629" w14:paraId="7FB0690C" w14:textId="77777777" w:rsidTr="005D1E47">
              <w:trPr>
                <w:trHeight w:val="313"/>
              </w:trPr>
              <w:tc>
                <w:tcPr>
                  <w:tcW w:w="9356" w:type="dxa"/>
                  <w:gridSpan w:val="4"/>
                  <w:shd w:val="clear" w:color="auto" w:fill="FFFFCC"/>
                  <w:vAlign w:val="center"/>
                </w:tcPr>
                <w:p w14:paraId="718B14F8" w14:textId="77777777" w:rsidR="00AC12AB" w:rsidRPr="00AA2629" w:rsidRDefault="00AC12AB">
                  <w:pPr>
                    <w:autoSpaceDE w:val="0"/>
                    <w:autoSpaceDN w:val="0"/>
                    <w:adjustRightInd w:val="0"/>
                    <w:jc w:val="center"/>
                    <w:rPr>
                      <w:rFonts w:cs="Arial"/>
                      <w:b/>
                      <w:color w:val="000000"/>
                      <w:lang w:eastAsia="en-GB"/>
                    </w:rPr>
                  </w:pPr>
                  <w:r w:rsidRPr="00AA2629">
                    <w:rPr>
                      <w:rFonts w:cs="Arial"/>
                      <w:b/>
                      <w:color w:val="000000"/>
                      <w:lang w:eastAsia="en-GB"/>
                    </w:rPr>
                    <w:t>Input parameters (only set values) for calculating the fate and distribution in the environment</w:t>
                  </w:r>
                </w:p>
              </w:tc>
            </w:tr>
            <w:tr w:rsidR="00D6117E" w:rsidRPr="00AA2629" w14:paraId="203F89FD" w14:textId="03E1329E" w:rsidTr="0038007F">
              <w:trPr>
                <w:trHeight w:val="313"/>
              </w:trPr>
              <w:tc>
                <w:tcPr>
                  <w:tcW w:w="3830" w:type="dxa"/>
                  <w:shd w:val="clear" w:color="auto" w:fill="FFFFCC"/>
                  <w:vAlign w:val="center"/>
                </w:tcPr>
                <w:p w14:paraId="380483C2" w14:textId="0FECBDBA" w:rsidR="00D6117E" w:rsidRPr="00AA2629" w:rsidRDefault="00D6117E" w:rsidP="00D6117E">
                  <w:pPr>
                    <w:autoSpaceDE w:val="0"/>
                    <w:autoSpaceDN w:val="0"/>
                    <w:adjustRightInd w:val="0"/>
                    <w:jc w:val="center"/>
                    <w:rPr>
                      <w:rFonts w:cs="Arial"/>
                      <w:b/>
                      <w:color w:val="000000"/>
                      <w:lang w:eastAsia="en-GB"/>
                    </w:rPr>
                  </w:pPr>
                  <w:r>
                    <w:rPr>
                      <w:rFonts w:eastAsia="Calibri" w:cs="Arial"/>
                      <w:bCs/>
                      <w:color w:val="000000"/>
                      <w:lang w:eastAsia="en-GB"/>
                    </w:rPr>
                    <w:t xml:space="preserve">Input </w:t>
                  </w:r>
                </w:p>
              </w:tc>
              <w:tc>
                <w:tcPr>
                  <w:tcW w:w="1500" w:type="dxa"/>
                  <w:shd w:val="clear" w:color="auto" w:fill="FFFFCC"/>
                  <w:vAlign w:val="center"/>
                </w:tcPr>
                <w:p w14:paraId="715F99B5" w14:textId="41C3FF9B" w:rsidR="00D6117E" w:rsidRPr="00AA2629" w:rsidRDefault="00D6117E" w:rsidP="00D6117E">
                  <w:pPr>
                    <w:autoSpaceDE w:val="0"/>
                    <w:autoSpaceDN w:val="0"/>
                    <w:adjustRightInd w:val="0"/>
                    <w:jc w:val="center"/>
                    <w:rPr>
                      <w:rFonts w:cs="Arial"/>
                      <w:b/>
                      <w:color w:val="000000"/>
                      <w:lang w:eastAsia="en-GB"/>
                    </w:rPr>
                  </w:pPr>
                  <w:r>
                    <w:rPr>
                      <w:rFonts w:eastAsia="Calibri" w:cs="Arial"/>
                      <w:bCs/>
                      <w:color w:val="000000"/>
                      <w:lang w:eastAsia="en-GB"/>
                    </w:rPr>
                    <w:t xml:space="preserve">Value </w:t>
                  </w:r>
                </w:p>
              </w:tc>
              <w:tc>
                <w:tcPr>
                  <w:tcW w:w="1817" w:type="dxa"/>
                  <w:shd w:val="clear" w:color="auto" w:fill="FFFFCC"/>
                  <w:vAlign w:val="center"/>
                </w:tcPr>
                <w:p w14:paraId="7B98AB70" w14:textId="1731B68D" w:rsidR="00D6117E" w:rsidRPr="00AA2629" w:rsidRDefault="00D6117E" w:rsidP="00D6117E">
                  <w:pPr>
                    <w:autoSpaceDE w:val="0"/>
                    <w:autoSpaceDN w:val="0"/>
                    <w:adjustRightInd w:val="0"/>
                    <w:jc w:val="center"/>
                    <w:rPr>
                      <w:rFonts w:cs="Arial"/>
                      <w:b/>
                      <w:color w:val="000000"/>
                      <w:lang w:eastAsia="en-GB"/>
                    </w:rPr>
                  </w:pPr>
                  <w:r>
                    <w:rPr>
                      <w:rFonts w:eastAsia="Calibri" w:cs="Arial"/>
                      <w:bCs/>
                      <w:color w:val="000000"/>
                      <w:lang w:eastAsia="en-GB"/>
                    </w:rPr>
                    <w:t>Unit</w:t>
                  </w:r>
                </w:p>
              </w:tc>
              <w:tc>
                <w:tcPr>
                  <w:tcW w:w="2209" w:type="dxa"/>
                  <w:shd w:val="clear" w:color="auto" w:fill="FFFFCC"/>
                  <w:vAlign w:val="center"/>
                </w:tcPr>
                <w:p w14:paraId="2AF5DD1A" w14:textId="66B02E4A" w:rsidR="00D6117E" w:rsidRPr="00AA2629" w:rsidRDefault="00D6117E" w:rsidP="00D6117E">
                  <w:pPr>
                    <w:autoSpaceDE w:val="0"/>
                    <w:autoSpaceDN w:val="0"/>
                    <w:adjustRightInd w:val="0"/>
                    <w:jc w:val="center"/>
                    <w:rPr>
                      <w:rFonts w:cs="Arial"/>
                      <w:b/>
                      <w:color w:val="000000"/>
                      <w:lang w:eastAsia="en-GB"/>
                    </w:rPr>
                  </w:pPr>
                  <w:r>
                    <w:rPr>
                      <w:rFonts w:eastAsia="Calibri" w:cs="Arial"/>
                      <w:bCs/>
                      <w:color w:val="000000"/>
                      <w:lang w:eastAsia="en-GB"/>
                    </w:rPr>
                    <w:t>Remarks</w:t>
                  </w:r>
                </w:p>
              </w:tc>
            </w:tr>
            <w:tr w:rsidR="00AC12AB" w:rsidRPr="00AA2629" w14:paraId="2650BD7D" w14:textId="77777777" w:rsidTr="005D1E47">
              <w:trPr>
                <w:trHeight w:val="93"/>
              </w:trPr>
              <w:tc>
                <w:tcPr>
                  <w:tcW w:w="3830" w:type="dxa"/>
                  <w:shd w:val="clear" w:color="auto" w:fill="CCFFCC"/>
                  <w:vAlign w:val="center"/>
                </w:tcPr>
                <w:p w14:paraId="2DBAF469" w14:textId="5212B619" w:rsidR="00AC12AB" w:rsidRPr="00AA2629" w:rsidRDefault="00B84E3D">
                  <w:pPr>
                    <w:autoSpaceDE w:val="0"/>
                    <w:autoSpaceDN w:val="0"/>
                    <w:adjustRightInd w:val="0"/>
                    <w:rPr>
                      <w:rFonts w:cs="Arial"/>
                      <w:color w:val="000000"/>
                      <w:lang w:eastAsia="en-GB"/>
                    </w:rPr>
                  </w:pPr>
                  <w:r w:rsidRPr="00AA2629">
                    <w:rPr>
                      <w:rFonts w:cs="Arial"/>
                      <w:color w:val="000000"/>
                      <w:lang w:eastAsia="en-GB"/>
                    </w:rPr>
                    <w:t>Ready biodegradability</w:t>
                  </w:r>
                </w:p>
              </w:tc>
              <w:tc>
                <w:tcPr>
                  <w:tcW w:w="1500" w:type="dxa"/>
                  <w:shd w:val="clear" w:color="auto" w:fill="CCFFCC"/>
                  <w:vAlign w:val="center"/>
                </w:tcPr>
                <w:p w14:paraId="783F2E24" w14:textId="574BFBA6" w:rsidR="00AC12AB" w:rsidRPr="00AA2629" w:rsidRDefault="00B84E3D">
                  <w:pPr>
                    <w:autoSpaceDE w:val="0"/>
                    <w:autoSpaceDN w:val="0"/>
                    <w:adjustRightInd w:val="0"/>
                    <w:rPr>
                      <w:rFonts w:cs="Arial"/>
                      <w:color w:val="000000"/>
                      <w:lang w:eastAsia="en-GB"/>
                    </w:rPr>
                  </w:pPr>
                  <w:r w:rsidRPr="00AA2629">
                    <w:rPr>
                      <w:lang w:eastAsia="en-GB"/>
                    </w:rPr>
                    <w:t>NO</w:t>
                  </w:r>
                </w:p>
              </w:tc>
              <w:tc>
                <w:tcPr>
                  <w:tcW w:w="1817" w:type="dxa"/>
                  <w:shd w:val="clear" w:color="auto" w:fill="CCFFCC"/>
                  <w:vAlign w:val="center"/>
                </w:tcPr>
                <w:p w14:paraId="2ADA1EA7" w14:textId="07995CF0" w:rsidR="00AC12AB" w:rsidRPr="00AA2629" w:rsidRDefault="00AC12AB">
                  <w:pPr>
                    <w:autoSpaceDE w:val="0"/>
                    <w:autoSpaceDN w:val="0"/>
                    <w:adjustRightInd w:val="0"/>
                    <w:rPr>
                      <w:rFonts w:cs="Arial"/>
                      <w:color w:val="000000"/>
                      <w:lang w:eastAsia="en-GB"/>
                    </w:rPr>
                  </w:pPr>
                </w:p>
              </w:tc>
              <w:tc>
                <w:tcPr>
                  <w:tcW w:w="2209" w:type="dxa"/>
                  <w:shd w:val="clear" w:color="auto" w:fill="CCFFCC"/>
                  <w:vAlign w:val="center"/>
                </w:tcPr>
                <w:p w14:paraId="0CD6C503" w14:textId="77777777" w:rsidR="00AC12AB" w:rsidRPr="00AA2629" w:rsidRDefault="00AC12AB">
                  <w:pPr>
                    <w:autoSpaceDE w:val="0"/>
                    <w:autoSpaceDN w:val="0"/>
                    <w:adjustRightInd w:val="0"/>
                    <w:rPr>
                      <w:rFonts w:cs="Arial"/>
                      <w:color w:val="000000"/>
                      <w:lang w:eastAsia="en-GB"/>
                    </w:rPr>
                  </w:pPr>
                </w:p>
              </w:tc>
            </w:tr>
            <w:tr w:rsidR="00B84E3D" w:rsidRPr="00AA2629" w14:paraId="35FB89A5" w14:textId="77777777" w:rsidTr="005D1E47">
              <w:trPr>
                <w:trHeight w:val="93"/>
              </w:trPr>
              <w:tc>
                <w:tcPr>
                  <w:tcW w:w="3830" w:type="dxa"/>
                  <w:shd w:val="clear" w:color="auto" w:fill="CCFFCC"/>
                  <w:vAlign w:val="center"/>
                </w:tcPr>
                <w:p w14:paraId="2B88FB7E" w14:textId="114D86E4" w:rsidR="00B84E3D" w:rsidRPr="00AA2629" w:rsidRDefault="00B84E3D">
                  <w:pPr>
                    <w:autoSpaceDE w:val="0"/>
                    <w:autoSpaceDN w:val="0"/>
                    <w:adjustRightInd w:val="0"/>
                    <w:rPr>
                      <w:rFonts w:cs="Arial"/>
                      <w:color w:val="000000"/>
                      <w:lang w:eastAsia="en-GB"/>
                    </w:rPr>
                  </w:pPr>
                  <w:r w:rsidRPr="00AA2629">
                    <w:rPr>
                      <w:rFonts w:cs="Arial"/>
                      <w:color w:val="000000"/>
                      <w:lang w:eastAsia="en-GB"/>
                    </w:rPr>
                    <w:t>DT</w:t>
                  </w:r>
                  <w:r w:rsidRPr="00AA2629">
                    <w:rPr>
                      <w:rFonts w:cs="Arial"/>
                      <w:color w:val="000000"/>
                      <w:vertAlign w:val="subscript"/>
                      <w:lang w:eastAsia="en-GB"/>
                    </w:rPr>
                    <w:t>50</w:t>
                  </w:r>
                  <w:r w:rsidRPr="00AA2629">
                    <w:rPr>
                      <w:rFonts w:cs="Arial"/>
                      <w:color w:val="000000"/>
                      <w:lang w:eastAsia="en-GB"/>
                    </w:rPr>
                    <w:t xml:space="preserve"> for biodegradation total system water sediment</w:t>
                  </w:r>
                </w:p>
              </w:tc>
              <w:tc>
                <w:tcPr>
                  <w:tcW w:w="1500" w:type="dxa"/>
                  <w:shd w:val="clear" w:color="auto" w:fill="CCFFCC"/>
                  <w:vAlign w:val="center"/>
                </w:tcPr>
                <w:p w14:paraId="4124DF26" w14:textId="18D2A38D" w:rsidR="00B84E3D" w:rsidRPr="00AA2629" w:rsidRDefault="00B84E3D">
                  <w:pPr>
                    <w:autoSpaceDE w:val="0"/>
                    <w:autoSpaceDN w:val="0"/>
                    <w:adjustRightInd w:val="0"/>
                    <w:rPr>
                      <w:lang w:eastAsia="en-GB"/>
                    </w:rPr>
                  </w:pPr>
                  <w:r w:rsidRPr="00AA2629">
                    <w:rPr>
                      <w:lang w:eastAsia="en-GB"/>
                    </w:rPr>
                    <w:t>185.4</w:t>
                  </w:r>
                </w:p>
              </w:tc>
              <w:tc>
                <w:tcPr>
                  <w:tcW w:w="1817" w:type="dxa"/>
                  <w:shd w:val="clear" w:color="auto" w:fill="CCFFCC"/>
                  <w:vAlign w:val="center"/>
                </w:tcPr>
                <w:p w14:paraId="3E918E7F" w14:textId="20911164" w:rsidR="00B84E3D" w:rsidRPr="00AA2629" w:rsidRDefault="00102CC6">
                  <w:pPr>
                    <w:autoSpaceDE w:val="0"/>
                    <w:autoSpaceDN w:val="0"/>
                    <w:adjustRightInd w:val="0"/>
                    <w:rPr>
                      <w:rFonts w:cs="Arial"/>
                      <w:color w:val="000000"/>
                      <w:lang w:eastAsia="en-GB"/>
                    </w:rPr>
                  </w:pPr>
                  <w:r>
                    <w:rPr>
                      <w:rFonts w:cs="Arial"/>
                      <w:color w:val="000000"/>
                      <w:lang w:eastAsia="en-GB"/>
                    </w:rPr>
                    <w:t xml:space="preserve">d </w:t>
                  </w:r>
                  <w:r w:rsidR="00B84E3D" w:rsidRPr="00AA2629">
                    <w:rPr>
                      <w:rFonts w:cs="Arial"/>
                      <w:color w:val="000000"/>
                      <w:lang w:eastAsia="en-GB"/>
                    </w:rPr>
                    <w:t>(at 12ºC)</w:t>
                  </w:r>
                </w:p>
              </w:tc>
              <w:tc>
                <w:tcPr>
                  <w:tcW w:w="2209" w:type="dxa"/>
                  <w:shd w:val="clear" w:color="auto" w:fill="CCFFCC"/>
                  <w:vAlign w:val="center"/>
                </w:tcPr>
                <w:p w14:paraId="711461DF" w14:textId="28098C06" w:rsidR="00B84E3D" w:rsidRPr="00AA2629" w:rsidRDefault="00B84E3D">
                  <w:pPr>
                    <w:autoSpaceDE w:val="0"/>
                    <w:autoSpaceDN w:val="0"/>
                    <w:adjustRightInd w:val="0"/>
                    <w:rPr>
                      <w:rFonts w:cs="Arial"/>
                      <w:color w:val="000000"/>
                      <w:lang w:eastAsia="en-GB"/>
                    </w:rPr>
                  </w:pPr>
                </w:p>
              </w:tc>
            </w:tr>
            <w:tr w:rsidR="00B84E3D" w:rsidRPr="00AA2629" w14:paraId="0D738027" w14:textId="77777777" w:rsidTr="005D1E47">
              <w:trPr>
                <w:trHeight w:val="93"/>
              </w:trPr>
              <w:tc>
                <w:tcPr>
                  <w:tcW w:w="3830" w:type="dxa"/>
                  <w:shd w:val="clear" w:color="auto" w:fill="CCFFCC"/>
                  <w:vAlign w:val="center"/>
                </w:tcPr>
                <w:p w14:paraId="02821D23" w14:textId="77777777" w:rsidR="00B84E3D" w:rsidRPr="00AA2629" w:rsidRDefault="00B84E3D">
                  <w:pPr>
                    <w:shd w:val="clear" w:color="auto" w:fill="CCFFCC"/>
                    <w:autoSpaceDE w:val="0"/>
                    <w:autoSpaceDN w:val="0"/>
                    <w:adjustRightInd w:val="0"/>
                    <w:rPr>
                      <w:rFonts w:cs="Arial"/>
                      <w:color w:val="000000"/>
                      <w:lang w:eastAsia="en-GB"/>
                    </w:rPr>
                  </w:pPr>
                  <w:r w:rsidRPr="00AA2629">
                    <w:rPr>
                      <w:rFonts w:cs="Arial"/>
                      <w:color w:val="000000"/>
                      <w:lang w:eastAsia="en-GB"/>
                    </w:rPr>
                    <w:t>DT</w:t>
                  </w:r>
                  <w:r w:rsidRPr="00AA2629">
                    <w:rPr>
                      <w:rFonts w:cs="Arial"/>
                      <w:color w:val="000000"/>
                      <w:vertAlign w:val="subscript"/>
                      <w:lang w:eastAsia="en-GB"/>
                    </w:rPr>
                    <w:t>50</w:t>
                  </w:r>
                  <w:r w:rsidRPr="00AA2629">
                    <w:rPr>
                      <w:rFonts w:cs="Arial"/>
                      <w:color w:val="000000"/>
                      <w:lang w:eastAsia="en-GB"/>
                    </w:rPr>
                    <w:t xml:space="preserve"> biodegradation in soil</w:t>
                  </w:r>
                </w:p>
              </w:tc>
              <w:tc>
                <w:tcPr>
                  <w:tcW w:w="1500" w:type="dxa"/>
                  <w:shd w:val="clear" w:color="auto" w:fill="CCFFCC"/>
                  <w:vAlign w:val="center"/>
                </w:tcPr>
                <w:p w14:paraId="54A46815" w14:textId="77777777" w:rsidR="00B84E3D" w:rsidRPr="00AA2629" w:rsidRDefault="00B84E3D">
                  <w:pPr>
                    <w:shd w:val="clear" w:color="auto" w:fill="CCFFCC"/>
                    <w:autoSpaceDE w:val="0"/>
                    <w:autoSpaceDN w:val="0"/>
                    <w:adjustRightInd w:val="0"/>
                    <w:rPr>
                      <w:rFonts w:cs="Arial"/>
                      <w:color w:val="000000"/>
                      <w:lang w:eastAsia="en-GB"/>
                    </w:rPr>
                  </w:pPr>
                  <w:r w:rsidRPr="00AA2629">
                    <w:rPr>
                      <w:lang w:eastAsia="en-GB"/>
                    </w:rPr>
                    <w:t>135.1</w:t>
                  </w:r>
                </w:p>
              </w:tc>
              <w:tc>
                <w:tcPr>
                  <w:tcW w:w="1817" w:type="dxa"/>
                  <w:shd w:val="clear" w:color="auto" w:fill="CCFFCC"/>
                  <w:vAlign w:val="center"/>
                </w:tcPr>
                <w:p w14:paraId="4239D974" w14:textId="77777777" w:rsidR="00B84E3D" w:rsidRPr="00AA2629" w:rsidRDefault="00B84E3D">
                  <w:pPr>
                    <w:shd w:val="clear" w:color="auto" w:fill="CCFFCC"/>
                    <w:autoSpaceDE w:val="0"/>
                    <w:autoSpaceDN w:val="0"/>
                    <w:adjustRightInd w:val="0"/>
                    <w:rPr>
                      <w:rFonts w:cs="Arial"/>
                      <w:color w:val="000000"/>
                      <w:lang w:eastAsia="en-GB"/>
                    </w:rPr>
                  </w:pPr>
                  <w:r w:rsidRPr="00AA2629">
                    <w:rPr>
                      <w:rFonts w:cs="Arial"/>
                      <w:color w:val="000000"/>
                      <w:lang w:eastAsia="en-GB"/>
                    </w:rPr>
                    <w:t>d (at 12°C)</w:t>
                  </w:r>
                </w:p>
              </w:tc>
              <w:tc>
                <w:tcPr>
                  <w:tcW w:w="2209" w:type="dxa"/>
                  <w:shd w:val="clear" w:color="auto" w:fill="CCFFCC"/>
                  <w:vAlign w:val="center"/>
                </w:tcPr>
                <w:p w14:paraId="4058103B" w14:textId="77777777" w:rsidR="00B84E3D" w:rsidRPr="00AA2629" w:rsidRDefault="00B84E3D">
                  <w:pPr>
                    <w:shd w:val="clear" w:color="auto" w:fill="CCFFCC"/>
                    <w:autoSpaceDE w:val="0"/>
                    <w:autoSpaceDN w:val="0"/>
                    <w:adjustRightInd w:val="0"/>
                    <w:rPr>
                      <w:rFonts w:cs="Arial"/>
                      <w:color w:val="000000"/>
                      <w:lang w:eastAsia="en-GB"/>
                    </w:rPr>
                  </w:pPr>
                </w:p>
              </w:tc>
            </w:tr>
            <w:tr w:rsidR="00BF6EE3" w:rsidRPr="00AA2629" w14:paraId="1D4E0FAE" w14:textId="77777777" w:rsidTr="005D1E47">
              <w:trPr>
                <w:trHeight w:val="93"/>
              </w:trPr>
              <w:tc>
                <w:tcPr>
                  <w:tcW w:w="3830" w:type="dxa"/>
                  <w:shd w:val="clear" w:color="auto" w:fill="CCFFCC"/>
                  <w:vAlign w:val="center"/>
                </w:tcPr>
                <w:p w14:paraId="187C9D4B" w14:textId="613FF040" w:rsidR="00BF6EE3" w:rsidRPr="00AA2629" w:rsidRDefault="00BF6EE3">
                  <w:pPr>
                    <w:shd w:val="clear" w:color="auto" w:fill="CCFFCC"/>
                    <w:autoSpaceDE w:val="0"/>
                    <w:autoSpaceDN w:val="0"/>
                    <w:adjustRightInd w:val="0"/>
                    <w:rPr>
                      <w:rFonts w:cs="Arial"/>
                      <w:color w:val="000000"/>
                      <w:lang w:eastAsia="en-GB"/>
                    </w:rPr>
                  </w:pPr>
                  <w:r>
                    <w:rPr>
                      <w:rFonts w:cs="Arial"/>
                      <w:color w:val="000000"/>
                      <w:lang w:eastAsia="en-GB"/>
                    </w:rPr>
                    <w:t>Ksoil arable land (depth 20 cm)</w:t>
                  </w:r>
                </w:p>
              </w:tc>
              <w:tc>
                <w:tcPr>
                  <w:tcW w:w="1500" w:type="dxa"/>
                  <w:shd w:val="clear" w:color="auto" w:fill="CCFFCC"/>
                  <w:vAlign w:val="center"/>
                </w:tcPr>
                <w:p w14:paraId="7FAAF23A" w14:textId="61450706" w:rsidR="00BF6EE3" w:rsidRPr="00AA2629" w:rsidRDefault="00BF6EE3">
                  <w:pPr>
                    <w:shd w:val="clear" w:color="auto" w:fill="CCFFCC"/>
                    <w:autoSpaceDE w:val="0"/>
                    <w:autoSpaceDN w:val="0"/>
                    <w:adjustRightInd w:val="0"/>
                    <w:rPr>
                      <w:lang w:eastAsia="en-GB"/>
                    </w:rPr>
                  </w:pPr>
                  <w:r>
                    <w:rPr>
                      <w:lang w:eastAsia="en-GB"/>
                    </w:rPr>
                    <w:t>5.47E-03</w:t>
                  </w:r>
                </w:p>
              </w:tc>
              <w:tc>
                <w:tcPr>
                  <w:tcW w:w="1817" w:type="dxa"/>
                  <w:shd w:val="clear" w:color="auto" w:fill="CCFFCC"/>
                  <w:vAlign w:val="center"/>
                </w:tcPr>
                <w:p w14:paraId="5C1B8CCF" w14:textId="39429E60" w:rsidR="00BF6EE3" w:rsidRPr="00AA2629" w:rsidRDefault="00BF6EE3">
                  <w:pPr>
                    <w:shd w:val="clear" w:color="auto" w:fill="CCFFCC"/>
                    <w:autoSpaceDE w:val="0"/>
                    <w:autoSpaceDN w:val="0"/>
                    <w:adjustRightInd w:val="0"/>
                    <w:rPr>
                      <w:rFonts w:cs="Arial"/>
                      <w:color w:val="000000"/>
                      <w:lang w:eastAsia="en-GB"/>
                    </w:rPr>
                  </w:pPr>
                  <w:r>
                    <w:rPr>
                      <w:rFonts w:cs="Arial"/>
                      <w:color w:val="000000"/>
                      <w:lang w:eastAsia="en-GB"/>
                    </w:rPr>
                    <w:t>d</w:t>
                  </w:r>
                  <w:r w:rsidRPr="0038007F">
                    <w:rPr>
                      <w:rFonts w:cs="Arial"/>
                      <w:color w:val="000000"/>
                      <w:vertAlign w:val="superscript"/>
                      <w:lang w:eastAsia="en-GB"/>
                    </w:rPr>
                    <w:t>-1</w:t>
                  </w:r>
                  <w:r>
                    <w:rPr>
                      <w:rFonts w:cs="Arial"/>
                      <w:color w:val="000000"/>
                      <w:lang w:eastAsia="en-GB"/>
                    </w:rPr>
                    <w:t xml:space="preserve"> (at 12°C)</w:t>
                  </w:r>
                </w:p>
              </w:tc>
              <w:tc>
                <w:tcPr>
                  <w:tcW w:w="2209" w:type="dxa"/>
                  <w:shd w:val="clear" w:color="auto" w:fill="CCFFCC"/>
                  <w:vAlign w:val="center"/>
                </w:tcPr>
                <w:p w14:paraId="27F5D737" w14:textId="77777777" w:rsidR="00BF6EE3" w:rsidRPr="00AA2629" w:rsidRDefault="00BF6EE3">
                  <w:pPr>
                    <w:shd w:val="clear" w:color="auto" w:fill="CCFFCC"/>
                    <w:autoSpaceDE w:val="0"/>
                    <w:autoSpaceDN w:val="0"/>
                    <w:adjustRightInd w:val="0"/>
                    <w:rPr>
                      <w:rFonts w:cs="Arial"/>
                      <w:color w:val="000000"/>
                      <w:lang w:eastAsia="en-GB"/>
                    </w:rPr>
                  </w:pPr>
                </w:p>
              </w:tc>
            </w:tr>
            <w:tr w:rsidR="00D6117E" w:rsidRPr="00AA2629" w14:paraId="09237FBA" w14:textId="77777777" w:rsidTr="005D1E47">
              <w:trPr>
                <w:trHeight w:val="93"/>
              </w:trPr>
              <w:tc>
                <w:tcPr>
                  <w:tcW w:w="3830" w:type="dxa"/>
                  <w:shd w:val="clear" w:color="auto" w:fill="CCFFCC"/>
                  <w:vAlign w:val="center"/>
                </w:tcPr>
                <w:p w14:paraId="4A55BB61" w14:textId="09719D67" w:rsidR="00D6117E" w:rsidRDefault="00D6117E" w:rsidP="00D6117E">
                  <w:pPr>
                    <w:shd w:val="clear" w:color="auto" w:fill="CCFFCC"/>
                    <w:autoSpaceDE w:val="0"/>
                    <w:autoSpaceDN w:val="0"/>
                    <w:adjustRightInd w:val="0"/>
                    <w:rPr>
                      <w:rFonts w:cs="Arial"/>
                      <w:color w:val="000000"/>
                      <w:lang w:eastAsia="en-GB"/>
                    </w:rPr>
                  </w:pPr>
                  <w:r>
                    <w:rPr>
                      <w:rFonts w:cs="Arial"/>
                      <w:color w:val="000000"/>
                      <w:lang w:eastAsia="en-GB"/>
                    </w:rPr>
                    <w:t>BCF</w:t>
                  </w:r>
                  <w:r w:rsidRPr="00A75ACE">
                    <w:rPr>
                      <w:rFonts w:cs="Arial"/>
                      <w:color w:val="000000"/>
                      <w:vertAlign w:val="subscript"/>
                      <w:lang w:eastAsia="en-GB"/>
                    </w:rPr>
                    <w:t>fish</w:t>
                  </w:r>
                  <w:r>
                    <w:rPr>
                      <w:rFonts w:cs="Arial"/>
                      <w:color w:val="000000"/>
                      <w:lang w:eastAsia="en-GB"/>
                    </w:rPr>
                    <w:t xml:space="preserve"> , measured</w:t>
                  </w:r>
                </w:p>
              </w:tc>
              <w:tc>
                <w:tcPr>
                  <w:tcW w:w="1500" w:type="dxa"/>
                  <w:shd w:val="clear" w:color="auto" w:fill="CCFFCC"/>
                  <w:vAlign w:val="center"/>
                </w:tcPr>
                <w:p w14:paraId="560255AC" w14:textId="6D82CD9B" w:rsidR="00D6117E" w:rsidRDefault="00D6117E" w:rsidP="00D6117E">
                  <w:pPr>
                    <w:shd w:val="clear" w:color="auto" w:fill="CCFFCC"/>
                    <w:autoSpaceDE w:val="0"/>
                    <w:autoSpaceDN w:val="0"/>
                    <w:adjustRightInd w:val="0"/>
                    <w:rPr>
                      <w:lang w:eastAsia="en-GB"/>
                    </w:rPr>
                  </w:pPr>
                  <w:r>
                    <w:rPr>
                      <w:lang w:eastAsia="en-GB"/>
                    </w:rPr>
                    <w:t>6.10E-01</w:t>
                  </w:r>
                </w:p>
              </w:tc>
              <w:tc>
                <w:tcPr>
                  <w:tcW w:w="1817" w:type="dxa"/>
                  <w:shd w:val="clear" w:color="auto" w:fill="CCFFCC"/>
                  <w:vAlign w:val="center"/>
                </w:tcPr>
                <w:p w14:paraId="329D94BB" w14:textId="4E169C82" w:rsidR="00D6117E" w:rsidRDefault="00D6117E" w:rsidP="00D6117E">
                  <w:pPr>
                    <w:shd w:val="clear" w:color="auto" w:fill="CCFFCC"/>
                    <w:autoSpaceDE w:val="0"/>
                    <w:autoSpaceDN w:val="0"/>
                    <w:adjustRightInd w:val="0"/>
                    <w:rPr>
                      <w:rFonts w:cs="Arial"/>
                      <w:color w:val="000000"/>
                      <w:lang w:eastAsia="en-GB"/>
                    </w:rPr>
                  </w:pPr>
                  <w:r w:rsidRPr="00DE4B21">
                    <w:rPr>
                      <w:rFonts w:cs="Arial"/>
                      <w:color w:val="000000"/>
                      <w:lang w:eastAsia="en-GB"/>
                    </w:rPr>
                    <w:t>L.kg</w:t>
                  </w:r>
                  <w:r w:rsidRPr="00A75ACE">
                    <w:rPr>
                      <w:rFonts w:cs="Arial"/>
                      <w:color w:val="000000"/>
                      <w:vertAlign w:val="superscript"/>
                      <w:lang w:eastAsia="en-GB"/>
                    </w:rPr>
                    <w:t>-1</w:t>
                  </w:r>
                  <w:r w:rsidRPr="00A75ACE">
                    <w:rPr>
                      <w:rFonts w:cs="Arial"/>
                      <w:color w:val="000000"/>
                      <w:vertAlign w:val="subscript"/>
                      <w:lang w:eastAsia="en-GB"/>
                    </w:rPr>
                    <w:t>wwt</w:t>
                  </w:r>
                </w:p>
              </w:tc>
              <w:tc>
                <w:tcPr>
                  <w:tcW w:w="2209" w:type="dxa"/>
                  <w:shd w:val="clear" w:color="auto" w:fill="CCFFCC"/>
                  <w:vAlign w:val="center"/>
                </w:tcPr>
                <w:p w14:paraId="625F9D54" w14:textId="280591C8" w:rsidR="00D6117E" w:rsidRDefault="00D6117E" w:rsidP="00D6117E">
                  <w:pPr>
                    <w:shd w:val="clear" w:color="auto" w:fill="CCFFCC"/>
                    <w:autoSpaceDE w:val="0"/>
                    <w:autoSpaceDN w:val="0"/>
                    <w:adjustRightInd w:val="0"/>
                    <w:rPr>
                      <w:rFonts w:cs="Arial"/>
                      <w:color w:val="000000"/>
                      <w:lang w:eastAsia="en-GB"/>
                    </w:rPr>
                  </w:pPr>
                </w:p>
              </w:tc>
            </w:tr>
            <w:tr w:rsidR="00D6117E" w:rsidRPr="00AA2629" w14:paraId="0DF1D597" w14:textId="77777777" w:rsidTr="005D1E47">
              <w:trPr>
                <w:trHeight w:val="93"/>
              </w:trPr>
              <w:tc>
                <w:tcPr>
                  <w:tcW w:w="3830" w:type="dxa"/>
                  <w:shd w:val="clear" w:color="auto" w:fill="CCFFCC"/>
                  <w:vAlign w:val="center"/>
                </w:tcPr>
                <w:p w14:paraId="672EC554" w14:textId="238897DB" w:rsidR="00D6117E" w:rsidRDefault="00D6117E" w:rsidP="00D6117E">
                  <w:pPr>
                    <w:shd w:val="clear" w:color="auto" w:fill="CCFFCC"/>
                    <w:autoSpaceDE w:val="0"/>
                    <w:autoSpaceDN w:val="0"/>
                    <w:adjustRightInd w:val="0"/>
                    <w:rPr>
                      <w:rFonts w:cs="Arial"/>
                      <w:color w:val="000000"/>
                      <w:lang w:eastAsia="en-GB"/>
                    </w:rPr>
                  </w:pPr>
                  <w:r>
                    <w:rPr>
                      <w:rFonts w:cs="Arial"/>
                      <w:color w:val="000000"/>
                      <w:lang w:eastAsia="en-GB"/>
                    </w:rPr>
                    <w:t>BCF</w:t>
                  </w:r>
                  <w:r w:rsidRPr="00A75ACE">
                    <w:rPr>
                      <w:rFonts w:cs="Arial"/>
                      <w:color w:val="000000"/>
                      <w:vertAlign w:val="subscript"/>
                      <w:lang w:eastAsia="en-GB"/>
                    </w:rPr>
                    <w:t>earthworm</w:t>
                  </w:r>
                  <w:r>
                    <w:rPr>
                      <w:rFonts w:cs="Arial"/>
                      <w:color w:val="000000"/>
                      <w:vertAlign w:val="subscript"/>
                      <w:lang w:eastAsia="en-GB"/>
                    </w:rPr>
                    <w:t xml:space="preserve"> </w:t>
                  </w:r>
                  <w:r>
                    <w:rPr>
                      <w:rFonts w:cs="Arial"/>
                      <w:color w:val="000000"/>
                      <w:lang w:eastAsia="en-GB"/>
                    </w:rPr>
                    <w:t>, calculated</w:t>
                  </w:r>
                </w:p>
              </w:tc>
              <w:tc>
                <w:tcPr>
                  <w:tcW w:w="1500" w:type="dxa"/>
                  <w:shd w:val="clear" w:color="auto" w:fill="CCFFCC"/>
                  <w:vAlign w:val="center"/>
                </w:tcPr>
                <w:p w14:paraId="0855173D" w14:textId="0A144B5E" w:rsidR="00D6117E" w:rsidRDefault="00D6117E" w:rsidP="00D6117E">
                  <w:pPr>
                    <w:shd w:val="clear" w:color="auto" w:fill="CCFFCC"/>
                    <w:autoSpaceDE w:val="0"/>
                    <w:autoSpaceDN w:val="0"/>
                    <w:adjustRightInd w:val="0"/>
                    <w:rPr>
                      <w:lang w:eastAsia="en-GB"/>
                    </w:rPr>
                  </w:pPr>
                  <w:r>
                    <w:rPr>
                      <w:lang w:eastAsia="en-GB"/>
                    </w:rPr>
                    <w:t>8.80E-01</w:t>
                  </w:r>
                </w:p>
              </w:tc>
              <w:tc>
                <w:tcPr>
                  <w:tcW w:w="1817" w:type="dxa"/>
                  <w:shd w:val="clear" w:color="auto" w:fill="CCFFCC"/>
                  <w:vAlign w:val="center"/>
                </w:tcPr>
                <w:p w14:paraId="43692BF8" w14:textId="479C1D01" w:rsidR="00D6117E" w:rsidRDefault="00D6117E" w:rsidP="00D6117E">
                  <w:pPr>
                    <w:shd w:val="clear" w:color="auto" w:fill="CCFFCC"/>
                    <w:autoSpaceDE w:val="0"/>
                    <w:autoSpaceDN w:val="0"/>
                    <w:adjustRightInd w:val="0"/>
                    <w:rPr>
                      <w:rFonts w:cs="Arial"/>
                      <w:color w:val="000000"/>
                      <w:lang w:eastAsia="en-GB"/>
                    </w:rPr>
                  </w:pPr>
                  <w:r w:rsidRPr="00DE4B21">
                    <w:rPr>
                      <w:rFonts w:cs="Arial"/>
                      <w:color w:val="000000"/>
                      <w:lang w:eastAsia="en-GB"/>
                    </w:rPr>
                    <w:t>L.kg</w:t>
                  </w:r>
                  <w:r w:rsidRPr="00A75ACE">
                    <w:rPr>
                      <w:rFonts w:cs="Arial"/>
                      <w:color w:val="000000"/>
                      <w:vertAlign w:val="superscript"/>
                      <w:lang w:eastAsia="en-GB"/>
                    </w:rPr>
                    <w:t>-1</w:t>
                  </w:r>
                  <w:r w:rsidRPr="00A75ACE">
                    <w:rPr>
                      <w:rFonts w:cs="Arial"/>
                      <w:color w:val="000000"/>
                      <w:vertAlign w:val="subscript"/>
                      <w:lang w:eastAsia="en-GB"/>
                    </w:rPr>
                    <w:t>wwt</w:t>
                  </w:r>
                </w:p>
              </w:tc>
              <w:tc>
                <w:tcPr>
                  <w:tcW w:w="2209" w:type="dxa"/>
                  <w:shd w:val="clear" w:color="auto" w:fill="CCFFCC"/>
                  <w:vAlign w:val="center"/>
                </w:tcPr>
                <w:p w14:paraId="34C89466" w14:textId="07C48CE6" w:rsidR="00D6117E" w:rsidRPr="00AA2629" w:rsidRDefault="00D6117E" w:rsidP="00D6117E">
                  <w:pPr>
                    <w:shd w:val="clear" w:color="auto" w:fill="CCFFCC"/>
                    <w:autoSpaceDE w:val="0"/>
                    <w:autoSpaceDN w:val="0"/>
                    <w:adjustRightInd w:val="0"/>
                    <w:rPr>
                      <w:rFonts w:cs="Arial"/>
                      <w:color w:val="000000"/>
                      <w:lang w:eastAsia="en-GB"/>
                    </w:rPr>
                  </w:pPr>
                </w:p>
              </w:tc>
            </w:tr>
            <w:tr w:rsidR="00102CC6" w:rsidRPr="00AA2629" w14:paraId="0053C946" w14:textId="77777777" w:rsidTr="005D1E47">
              <w:trPr>
                <w:trHeight w:val="93"/>
              </w:trPr>
              <w:tc>
                <w:tcPr>
                  <w:tcW w:w="3830" w:type="dxa"/>
                  <w:shd w:val="clear" w:color="auto" w:fill="CCFFCC"/>
                  <w:vAlign w:val="center"/>
                </w:tcPr>
                <w:p w14:paraId="013E1C93" w14:textId="65816095" w:rsidR="00102CC6" w:rsidRDefault="00102CC6" w:rsidP="00D6117E">
                  <w:pPr>
                    <w:shd w:val="clear" w:color="auto" w:fill="CCFFCC"/>
                    <w:autoSpaceDE w:val="0"/>
                    <w:autoSpaceDN w:val="0"/>
                    <w:adjustRightInd w:val="0"/>
                    <w:rPr>
                      <w:rFonts w:cs="Arial"/>
                      <w:color w:val="000000"/>
                      <w:lang w:eastAsia="en-GB"/>
                    </w:rPr>
                  </w:pPr>
                  <w:r>
                    <w:rPr>
                      <w:rFonts w:cs="Arial"/>
                      <w:color w:val="000000"/>
                      <w:lang w:eastAsia="en-GB"/>
                    </w:rPr>
                    <w:t>BMF</w:t>
                  </w:r>
                  <w:r w:rsidRPr="0038007F">
                    <w:rPr>
                      <w:rFonts w:cs="Arial"/>
                      <w:color w:val="000000"/>
                      <w:vertAlign w:val="subscript"/>
                      <w:lang w:eastAsia="en-GB"/>
                    </w:rPr>
                    <w:t>fish</w:t>
                  </w:r>
                </w:p>
              </w:tc>
              <w:tc>
                <w:tcPr>
                  <w:tcW w:w="1500" w:type="dxa"/>
                  <w:shd w:val="clear" w:color="auto" w:fill="CCFFCC"/>
                  <w:vAlign w:val="center"/>
                </w:tcPr>
                <w:p w14:paraId="46DADDA9" w14:textId="0376CB80" w:rsidR="00102CC6" w:rsidRDefault="00102CC6" w:rsidP="00102CC6">
                  <w:pPr>
                    <w:shd w:val="clear" w:color="auto" w:fill="CCFFCC"/>
                    <w:autoSpaceDE w:val="0"/>
                    <w:autoSpaceDN w:val="0"/>
                    <w:adjustRightInd w:val="0"/>
                    <w:rPr>
                      <w:lang w:eastAsia="en-GB"/>
                    </w:rPr>
                  </w:pPr>
                  <w:r>
                    <w:rPr>
                      <w:lang w:eastAsia="en-GB"/>
                    </w:rPr>
                    <w:t>1.00</w:t>
                  </w:r>
                </w:p>
              </w:tc>
              <w:tc>
                <w:tcPr>
                  <w:tcW w:w="1817" w:type="dxa"/>
                  <w:shd w:val="clear" w:color="auto" w:fill="CCFFCC"/>
                  <w:vAlign w:val="center"/>
                </w:tcPr>
                <w:p w14:paraId="55768751" w14:textId="4780B504" w:rsidR="00102CC6" w:rsidRPr="00DE4B21" w:rsidRDefault="00102CC6" w:rsidP="00D6117E">
                  <w:pPr>
                    <w:shd w:val="clear" w:color="auto" w:fill="CCFFCC"/>
                    <w:autoSpaceDE w:val="0"/>
                    <w:autoSpaceDN w:val="0"/>
                    <w:adjustRightInd w:val="0"/>
                    <w:rPr>
                      <w:rFonts w:cs="Arial"/>
                      <w:color w:val="000000"/>
                      <w:lang w:eastAsia="en-GB"/>
                    </w:rPr>
                  </w:pPr>
                  <w:r>
                    <w:rPr>
                      <w:lang w:eastAsia="en-GB"/>
                    </w:rPr>
                    <w:t>[-]</w:t>
                  </w:r>
                </w:p>
              </w:tc>
              <w:tc>
                <w:tcPr>
                  <w:tcW w:w="2209" w:type="dxa"/>
                  <w:shd w:val="clear" w:color="auto" w:fill="CCFFCC"/>
                  <w:vAlign w:val="center"/>
                </w:tcPr>
                <w:p w14:paraId="3F321B72" w14:textId="5DCAC5CC" w:rsidR="00102CC6" w:rsidRPr="00AA2629" w:rsidRDefault="00102CC6" w:rsidP="00D6117E">
                  <w:pPr>
                    <w:shd w:val="clear" w:color="auto" w:fill="CCFFCC"/>
                    <w:autoSpaceDE w:val="0"/>
                    <w:autoSpaceDN w:val="0"/>
                    <w:adjustRightInd w:val="0"/>
                    <w:rPr>
                      <w:rFonts w:cs="Arial"/>
                      <w:color w:val="000000"/>
                      <w:lang w:eastAsia="en-GB"/>
                    </w:rPr>
                  </w:pPr>
                </w:p>
              </w:tc>
            </w:tr>
          </w:tbl>
          <w:p w14:paraId="2F2F0E36" w14:textId="77777777" w:rsidR="00781D1E" w:rsidRPr="00AA2629" w:rsidRDefault="00781D1E">
            <w:pPr>
              <w:rPr>
                <w:rFonts w:cs="Arial"/>
                <w:color w:val="CCFFCC"/>
                <w:lang w:eastAsia="de-DE"/>
              </w:rPr>
            </w:pPr>
          </w:p>
        </w:tc>
      </w:tr>
    </w:tbl>
    <w:p w14:paraId="3DB0B033" w14:textId="15EBB52A" w:rsidR="00AC12AB" w:rsidRDefault="00781D1E" w:rsidP="0038007F">
      <w:pPr>
        <w:spacing w:before="60" w:line="276" w:lineRule="auto"/>
        <w:rPr>
          <w:rFonts w:ascii="Times New Roman" w:eastAsia="Calibri" w:hAnsi="Times New Roman" w:cs="Times New Roman"/>
          <w:i/>
          <w:lang w:eastAsia="en-US"/>
        </w:rPr>
      </w:pPr>
      <w:r w:rsidDel="00781D1E">
        <w:rPr>
          <w:rFonts w:ascii="Times New Roman" w:eastAsia="Calibri" w:hAnsi="Times New Roman" w:cs="Times New Roman"/>
          <w:i/>
          <w:lang w:eastAsia="en-US"/>
        </w:rPr>
        <w:t xml:space="preserve"> </w:t>
      </w:r>
    </w:p>
    <w:p w14:paraId="1A3401A0" w14:textId="77777777" w:rsidR="009D0C0B" w:rsidRDefault="009D0C0B">
      <w:pPr>
        <w:spacing w:line="260" w:lineRule="atLeast"/>
        <w:rPr>
          <w:rFonts w:ascii="Times New Roman" w:eastAsia="Calibri" w:hAnsi="Times New Roman" w:cs="Times New Roman"/>
          <w:i/>
          <w:lang w:eastAsia="en-US"/>
        </w:rPr>
      </w:pPr>
    </w:p>
    <w:tbl>
      <w:tblPr>
        <w:tblW w:w="0" w:type="auto"/>
        <w:tblInd w:w="108" w:type="dxa"/>
        <w:tblLayout w:type="fixed"/>
        <w:tblLook w:val="0000" w:firstRow="0" w:lastRow="0" w:firstColumn="0" w:lastColumn="0" w:noHBand="0" w:noVBand="0"/>
      </w:tblPr>
      <w:tblGrid>
        <w:gridCol w:w="2410"/>
        <w:gridCol w:w="3828"/>
        <w:gridCol w:w="2136"/>
      </w:tblGrid>
      <w:tr w:rsidR="009D0C0B" w14:paraId="22378AC8" w14:textId="77777777">
        <w:trPr>
          <w:trHeight w:val="269"/>
        </w:trPr>
        <w:tc>
          <w:tcPr>
            <w:tcW w:w="8374"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582F1B4F" w14:textId="77777777" w:rsidR="009D0C0B" w:rsidRDefault="00FA480B">
            <w:pPr>
              <w:keepNext/>
              <w:autoSpaceDE w:val="0"/>
              <w:spacing w:line="260" w:lineRule="atLeast"/>
              <w:jc w:val="center"/>
            </w:pPr>
            <w:r>
              <w:rPr>
                <w:rFonts w:eastAsia="Calibri"/>
                <w:b/>
                <w:lang w:eastAsia="en-US"/>
              </w:rPr>
              <w:t xml:space="preserve">Calculated fate and distribution in the STP </w:t>
            </w:r>
            <w:r>
              <w:rPr>
                <w:rFonts w:ascii="Times New Roman" w:eastAsia="Calibri" w:hAnsi="Times New Roman" w:cs="Times New Roman"/>
                <w:b/>
                <w:i/>
                <w:lang w:eastAsia="en-US"/>
              </w:rPr>
              <w:t>[if STP is a relevant compartment]</w:t>
            </w:r>
          </w:p>
        </w:tc>
      </w:tr>
      <w:tr w:rsidR="009D0C0B" w14:paraId="6C7225B5" w14:textId="77777777">
        <w:trPr>
          <w:cantSplit/>
          <w:trHeight w:val="187"/>
        </w:trPr>
        <w:tc>
          <w:tcPr>
            <w:tcW w:w="2410" w:type="dxa"/>
            <w:vMerge w:val="restart"/>
            <w:tcBorders>
              <w:top w:val="single" w:sz="4" w:space="0" w:color="000000"/>
              <w:left w:val="single" w:sz="4" w:space="0" w:color="000000"/>
              <w:bottom w:val="single" w:sz="4" w:space="0" w:color="000000"/>
            </w:tcBorders>
            <w:shd w:val="clear" w:color="auto" w:fill="FFFFFF"/>
            <w:vAlign w:val="center"/>
          </w:tcPr>
          <w:p w14:paraId="47D3CF68" w14:textId="77777777" w:rsidR="009D0C0B" w:rsidRDefault="00FA480B">
            <w:pPr>
              <w:autoSpaceDE w:val="0"/>
              <w:spacing w:line="260" w:lineRule="atLeast"/>
              <w:jc w:val="center"/>
              <w:rPr>
                <w:rFonts w:eastAsia="Calibri" w:cs="Arial"/>
                <w:bCs/>
                <w:color w:val="000000"/>
                <w:lang w:eastAsia="en-GB"/>
              </w:rPr>
            </w:pPr>
            <w:r>
              <w:rPr>
                <w:rFonts w:eastAsia="Calibri" w:cs="Arial"/>
                <w:bCs/>
                <w:color w:val="000000"/>
                <w:lang w:eastAsia="en-GB"/>
              </w:rPr>
              <w:t>Compartment</w:t>
            </w:r>
          </w:p>
        </w:tc>
        <w:tc>
          <w:tcPr>
            <w:tcW w:w="3828" w:type="dxa"/>
            <w:tcBorders>
              <w:top w:val="single" w:sz="4" w:space="0" w:color="000000"/>
              <w:left w:val="single" w:sz="4" w:space="0" w:color="000000"/>
              <w:bottom w:val="single" w:sz="4" w:space="0" w:color="000000"/>
            </w:tcBorders>
            <w:shd w:val="clear" w:color="auto" w:fill="FFFFFF"/>
            <w:vAlign w:val="center"/>
          </w:tcPr>
          <w:p w14:paraId="23C89DD4" w14:textId="77777777" w:rsidR="009D0C0B" w:rsidRDefault="00FA480B">
            <w:pPr>
              <w:autoSpaceDE w:val="0"/>
              <w:spacing w:line="260" w:lineRule="atLeast"/>
              <w:jc w:val="center"/>
              <w:rPr>
                <w:rFonts w:eastAsia="Calibri" w:cs="Arial"/>
                <w:bCs/>
                <w:color w:val="000000"/>
                <w:lang w:eastAsia="en-GB"/>
              </w:rPr>
            </w:pPr>
            <w:r>
              <w:rPr>
                <w:rFonts w:eastAsia="Calibri" w:cs="Arial"/>
                <w:bCs/>
                <w:color w:val="000000"/>
                <w:lang w:eastAsia="en-GB"/>
              </w:rPr>
              <w:t>Percentage [%]</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5B87B5" w14:textId="77777777" w:rsidR="009D0C0B" w:rsidRDefault="00FA480B">
            <w:pPr>
              <w:autoSpaceDE w:val="0"/>
              <w:spacing w:line="260" w:lineRule="atLeast"/>
              <w:jc w:val="center"/>
            </w:pPr>
            <w:r>
              <w:rPr>
                <w:rFonts w:eastAsia="Calibri" w:cs="Arial"/>
                <w:bCs/>
                <w:color w:val="000000"/>
                <w:lang w:eastAsia="en-GB"/>
              </w:rPr>
              <w:t>Remarks</w:t>
            </w:r>
          </w:p>
        </w:tc>
      </w:tr>
      <w:tr w:rsidR="009D0C0B" w14:paraId="2472A422" w14:textId="77777777">
        <w:trPr>
          <w:cantSplit/>
          <w:trHeight w:val="97"/>
        </w:trPr>
        <w:tc>
          <w:tcPr>
            <w:tcW w:w="2410" w:type="dxa"/>
            <w:vMerge/>
            <w:tcBorders>
              <w:top w:val="single" w:sz="4" w:space="0" w:color="000000"/>
              <w:left w:val="single" w:sz="4" w:space="0" w:color="000000"/>
              <w:bottom w:val="single" w:sz="4" w:space="0" w:color="000000"/>
            </w:tcBorders>
            <w:shd w:val="clear" w:color="auto" w:fill="FFFFFF"/>
            <w:vAlign w:val="center"/>
          </w:tcPr>
          <w:p w14:paraId="721D93BA" w14:textId="77777777" w:rsidR="009D0C0B" w:rsidRDefault="009D0C0B"/>
        </w:tc>
        <w:tc>
          <w:tcPr>
            <w:tcW w:w="3828" w:type="dxa"/>
            <w:tcBorders>
              <w:top w:val="single" w:sz="4" w:space="0" w:color="000000"/>
              <w:left w:val="single" w:sz="4" w:space="0" w:color="000000"/>
              <w:bottom w:val="single" w:sz="4" w:space="0" w:color="000000"/>
            </w:tcBorders>
            <w:shd w:val="clear" w:color="auto" w:fill="FFFFFF"/>
            <w:vAlign w:val="center"/>
          </w:tcPr>
          <w:p w14:paraId="5543B031" w14:textId="5EA34C8D" w:rsidR="00D80331" w:rsidRDefault="00D80331">
            <w:pPr>
              <w:autoSpaceDE w:val="0"/>
              <w:spacing w:line="260" w:lineRule="atLeast"/>
              <w:jc w:val="center"/>
              <w:rPr>
                <w:rFonts w:eastAsia="Calibri" w:cs="Arial"/>
                <w:bCs/>
                <w:color w:val="000000"/>
                <w:lang w:eastAsia="en-GB"/>
              </w:rPr>
            </w:pPr>
            <w:r>
              <w:rPr>
                <w:rFonts w:eastAsia="Calibri" w:cs="Arial"/>
                <w:bCs/>
                <w:color w:val="000000"/>
                <w:lang w:eastAsia="en-GB"/>
              </w:rPr>
              <w:t xml:space="preserve">Scenario </w:t>
            </w:r>
            <w:r w:rsidRPr="00FD2055">
              <w:rPr>
                <w:rFonts w:eastAsia="Calibri" w:cs="Arial"/>
                <w:bCs/>
                <w:color w:val="000000"/>
                <w:lang w:eastAsia="en-GB"/>
              </w:rPr>
              <w:t>1</w:t>
            </w:r>
            <w:r>
              <w:rPr>
                <w:rFonts w:eastAsia="Calibri" w:cs="Arial"/>
                <w:bCs/>
                <w:color w:val="000000"/>
                <w:lang w:eastAsia="en-GB"/>
              </w:rPr>
              <w:t xml:space="preserve"> – 3 – 4 – 6 -</w:t>
            </w:r>
            <w:r w:rsidRPr="00A87C18">
              <w:rPr>
                <w:rFonts w:eastAsia="Calibri" w:cs="Arial"/>
                <w:color w:val="000000"/>
                <w:highlight w:val="darkGray"/>
                <w:lang w:eastAsia="en-GB"/>
              </w:rPr>
              <w:t>7</w:t>
            </w:r>
          </w:p>
          <w:p w14:paraId="23088C45" w14:textId="13CA5C4D" w:rsidR="009D0C0B" w:rsidRDefault="009D0C0B">
            <w:pPr>
              <w:autoSpaceDE w:val="0"/>
              <w:spacing w:line="260" w:lineRule="atLeast"/>
              <w:jc w:val="cente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F9EFD6" w14:textId="77777777" w:rsidR="009D0C0B" w:rsidRDefault="009D0C0B"/>
        </w:tc>
      </w:tr>
      <w:tr w:rsidR="00AC12AB" w14:paraId="68CF8EF8" w14:textId="77777777">
        <w:trPr>
          <w:trHeight w:val="75"/>
        </w:trPr>
        <w:tc>
          <w:tcPr>
            <w:tcW w:w="2410" w:type="dxa"/>
            <w:tcBorders>
              <w:top w:val="single" w:sz="4" w:space="0" w:color="000000"/>
              <w:left w:val="single" w:sz="4" w:space="0" w:color="000000"/>
              <w:bottom w:val="single" w:sz="4" w:space="0" w:color="000000"/>
            </w:tcBorders>
            <w:shd w:val="clear" w:color="auto" w:fill="FFFFFF"/>
          </w:tcPr>
          <w:p w14:paraId="5D0F7974" w14:textId="77777777" w:rsidR="00AC12AB" w:rsidRDefault="00AC12AB" w:rsidP="00AC12AB">
            <w:pPr>
              <w:autoSpaceDE w:val="0"/>
              <w:spacing w:line="260" w:lineRule="atLeast"/>
              <w:rPr>
                <w:rFonts w:eastAsia="Calibri" w:cs="Arial"/>
                <w:color w:val="000000"/>
                <w:lang w:eastAsia="en-GB"/>
              </w:rPr>
            </w:pPr>
            <w:r>
              <w:rPr>
                <w:rFonts w:eastAsia="Calibri" w:cs="Arial"/>
                <w:color w:val="000000"/>
                <w:lang w:eastAsia="en-GB"/>
              </w:rPr>
              <w:t>Air</w:t>
            </w:r>
          </w:p>
        </w:tc>
        <w:tc>
          <w:tcPr>
            <w:tcW w:w="3828" w:type="dxa"/>
            <w:tcBorders>
              <w:top w:val="single" w:sz="4" w:space="0" w:color="000000"/>
              <w:left w:val="single" w:sz="4" w:space="0" w:color="000000"/>
              <w:bottom w:val="single" w:sz="4" w:space="0" w:color="000000"/>
            </w:tcBorders>
            <w:shd w:val="clear" w:color="auto" w:fill="FFFFFF"/>
          </w:tcPr>
          <w:p w14:paraId="35E3C4EF" w14:textId="7187C8CB" w:rsidR="00AC12AB" w:rsidRDefault="00D80331" w:rsidP="0038007F">
            <w:pPr>
              <w:autoSpaceDE w:val="0"/>
              <w:snapToGrid w:val="0"/>
              <w:spacing w:line="260" w:lineRule="atLeast"/>
              <w:jc w:val="center"/>
              <w:rPr>
                <w:rFonts w:eastAsia="Calibri" w:cs="Arial"/>
                <w:color w:val="000000"/>
                <w:lang w:eastAsia="en-GB"/>
              </w:rPr>
            </w:pPr>
            <w:r w:rsidRPr="00AC5B55">
              <w:rPr>
                <w:lang w:eastAsia="en-GB"/>
              </w:rPr>
              <w:t>3.37E-10</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7E06E015" w14:textId="77777777" w:rsidR="00AC12AB" w:rsidRDefault="00AC12AB" w:rsidP="00AC12AB">
            <w:pPr>
              <w:autoSpaceDE w:val="0"/>
              <w:snapToGrid w:val="0"/>
              <w:spacing w:line="260" w:lineRule="atLeast"/>
              <w:rPr>
                <w:rFonts w:eastAsia="Calibri" w:cs="Arial"/>
                <w:color w:val="000000"/>
                <w:lang w:eastAsia="en-GB"/>
              </w:rPr>
            </w:pPr>
          </w:p>
        </w:tc>
      </w:tr>
      <w:tr w:rsidR="00AC12AB" w14:paraId="5EE60126" w14:textId="77777777">
        <w:trPr>
          <w:trHeight w:val="75"/>
        </w:trPr>
        <w:tc>
          <w:tcPr>
            <w:tcW w:w="2410" w:type="dxa"/>
            <w:tcBorders>
              <w:top w:val="single" w:sz="4" w:space="0" w:color="000000"/>
              <w:left w:val="single" w:sz="4" w:space="0" w:color="000000"/>
              <w:bottom w:val="single" w:sz="4" w:space="0" w:color="000000"/>
            </w:tcBorders>
            <w:shd w:val="clear" w:color="auto" w:fill="FFFFFF"/>
          </w:tcPr>
          <w:p w14:paraId="7DACBE58" w14:textId="77777777" w:rsidR="00AC12AB" w:rsidRDefault="00AC12AB" w:rsidP="00AC12AB">
            <w:pPr>
              <w:autoSpaceDE w:val="0"/>
              <w:spacing w:line="260" w:lineRule="atLeast"/>
              <w:rPr>
                <w:rFonts w:eastAsia="Calibri" w:cs="Arial"/>
                <w:color w:val="000000"/>
                <w:lang w:eastAsia="en-GB"/>
              </w:rPr>
            </w:pPr>
            <w:r>
              <w:rPr>
                <w:rFonts w:eastAsia="Calibri" w:cs="Arial"/>
                <w:color w:val="000000"/>
                <w:lang w:eastAsia="en-GB"/>
              </w:rPr>
              <w:t>Water</w:t>
            </w:r>
          </w:p>
        </w:tc>
        <w:tc>
          <w:tcPr>
            <w:tcW w:w="3828" w:type="dxa"/>
            <w:tcBorders>
              <w:top w:val="single" w:sz="4" w:space="0" w:color="000000"/>
              <w:left w:val="single" w:sz="4" w:space="0" w:color="000000"/>
              <w:bottom w:val="single" w:sz="4" w:space="0" w:color="000000"/>
            </w:tcBorders>
            <w:shd w:val="clear" w:color="auto" w:fill="FFFFFF"/>
          </w:tcPr>
          <w:p w14:paraId="4DFCE363" w14:textId="227407C5" w:rsidR="00AC12AB" w:rsidRDefault="00D80331" w:rsidP="0038007F">
            <w:pPr>
              <w:autoSpaceDE w:val="0"/>
              <w:snapToGrid w:val="0"/>
              <w:spacing w:line="260" w:lineRule="atLeast"/>
              <w:jc w:val="center"/>
              <w:rPr>
                <w:rFonts w:eastAsia="Calibri" w:cs="Arial"/>
                <w:color w:val="000000"/>
                <w:lang w:eastAsia="en-GB"/>
              </w:rPr>
            </w:pPr>
            <w:r w:rsidRPr="00AC5B55">
              <w:rPr>
                <w:lang w:eastAsia="en-GB"/>
              </w:rPr>
              <w:t>97.2</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79AC37CF" w14:textId="77777777" w:rsidR="00AC12AB" w:rsidRDefault="00AC12AB" w:rsidP="00AC12AB">
            <w:pPr>
              <w:autoSpaceDE w:val="0"/>
              <w:snapToGrid w:val="0"/>
              <w:spacing w:line="260" w:lineRule="atLeast"/>
              <w:rPr>
                <w:rFonts w:eastAsia="Calibri" w:cs="Arial"/>
                <w:color w:val="000000"/>
                <w:lang w:eastAsia="en-GB"/>
              </w:rPr>
            </w:pPr>
          </w:p>
        </w:tc>
      </w:tr>
      <w:tr w:rsidR="00AC12AB" w14:paraId="68376CCB" w14:textId="77777777">
        <w:trPr>
          <w:trHeight w:val="75"/>
        </w:trPr>
        <w:tc>
          <w:tcPr>
            <w:tcW w:w="2410" w:type="dxa"/>
            <w:tcBorders>
              <w:top w:val="single" w:sz="4" w:space="0" w:color="000000"/>
              <w:left w:val="single" w:sz="4" w:space="0" w:color="000000"/>
              <w:bottom w:val="single" w:sz="4" w:space="0" w:color="000000"/>
            </w:tcBorders>
            <w:shd w:val="clear" w:color="auto" w:fill="FFFFFF"/>
          </w:tcPr>
          <w:p w14:paraId="38C6FFDF" w14:textId="77777777" w:rsidR="00AC12AB" w:rsidRDefault="00AC12AB" w:rsidP="00AC12AB">
            <w:pPr>
              <w:autoSpaceDE w:val="0"/>
              <w:spacing w:line="260" w:lineRule="atLeast"/>
              <w:rPr>
                <w:rFonts w:eastAsia="Calibri" w:cs="Arial"/>
                <w:color w:val="000000"/>
                <w:lang w:eastAsia="en-GB"/>
              </w:rPr>
            </w:pPr>
            <w:r>
              <w:rPr>
                <w:rFonts w:eastAsia="Calibri" w:cs="Arial"/>
                <w:color w:val="000000"/>
                <w:lang w:eastAsia="en-GB"/>
              </w:rPr>
              <w:t>Sludge</w:t>
            </w:r>
          </w:p>
        </w:tc>
        <w:tc>
          <w:tcPr>
            <w:tcW w:w="3828" w:type="dxa"/>
            <w:tcBorders>
              <w:top w:val="single" w:sz="4" w:space="0" w:color="000000"/>
              <w:left w:val="single" w:sz="4" w:space="0" w:color="000000"/>
              <w:bottom w:val="single" w:sz="4" w:space="0" w:color="000000"/>
            </w:tcBorders>
            <w:shd w:val="clear" w:color="auto" w:fill="FFFFFF"/>
          </w:tcPr>
          <w:p w14:paraId="19224188" w14:textId="67F86373" w:rsidR="00AC12AB" w:rsidRDefault="00D80331" w:rsidP="0038007F">
            <w:pPr>
              <w:autoSpaceDE w:val="0"/>
              <w:snapToGrid w:val="0"/>
              <w:spacing w:line="260" w:lineRule="atLeast"/>
              <w:jc w:val="center"/>
              <w:rPr>
                <w:rFonts w:eastAsia="Calibri" w:cs="Arial"/>
                <w:color w:val="000000"/>
                <w:lang w:eastAsia="en-GB"/>
              </w:rPr>
            </w:pPr>
            <w:r w:rsidRPr="00AC5B55">
              <w:rPr>
                <w:lang w:eastAsia="en-GB"/>
              </w:rPr>
              <w:t>2.79</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5238CDAE" w14:textId="77777777" w:rsidR="00AC12AB" w:rsidRDefault="00AC12AB" w:rsidP="00AC12AB">
            <w:pPr>
              <w:autoSpaceDE w:val="0"/>
              <w:snapToGrid w:val="0"/>
              <w:spacing w:line="260" w:lineRule="atLeast"/>
              <w:rPr>
                <w:rFonts w:eastAsia="Calibri" w:cs="Arial"/>
                <w:color w:val="000000"/>
                <w:lang w:eastAsia="en-GB"/>
              </w:rPr>
            </w:pPr>
          </w:p>
        </w:tc>
      </w:tr>
      <w:tr w:rsidR="00AC12AB" w14:paraId="2560809F" w14:textId="77777777">
        <w:trPr>
          <w:trHeight w:val="75"/>
        </w:trPr>
        <w:tc>
          <w:tcPr>
            <w:tcW w:w="2410" w:type="dxa"/>
            <w:tcBorders>
              <w:top w:val="single" w:sz="4" w:space="0" w:color="000000"/>
              <w:left w:val="single" w:sz="4" w:space="0" w:color="000000"/>
              <w:bottom w:val="single" w:sz="4" w:space="0" w:color="000000"/>
            </w:tcBorders>
            <w:shd w:val="clear" w:color="auto" w:fill="FFFFFF"/>
          </w:tcPr>
          <w:p w14:paraId="315586C2" w14:textId="77777777" w:rsidR="00AC12AB" w:rsidRDefault="00AC12AB" w:rsidP="00AC12AB">
            <w:pPr>
              <w:autoSpaceDE w:val="0"/>
              <w:spacing w:line="260" w:lineRule="atLeast"/>
              <w:rPr>
                <w:rFonts w:eastAsia="Calibri" w:cs="Arial"/>
                <w:color w:val="000000"/>
                <w:lang w:eastAsia="en-GB"/>
              </w:rPr>
            </w:pPr>
            <w:r>
              <w:rPr>
                <w:rFonts w:eastAsia="Calibri" w:cs="Arial"/>
                <w:color w:val="000000"/>
                <w:lang w:eastAsia="en-GB"/>
              </w:rPr>
              <w:t>Degraded in STP</w:t>
            </w:r>
          </w:p>
        </w:tc>
        <w:tc>
          <w:tcPr>
            <w:tcW w:w="3828" w:type="dxa"/>
            <w:tcBorders>
              <w:top w:val="single" w:sz="4" w:space="0" w:color="000000"/>
              <w:left w:val="single" w:sz="4" w:space="0" w:color="000000"/>
              <w:bottom w:val="single" w:sz="4" w:space="0" w:color="000000"/>
            </w:tcBorders>
            <w:shd w:val="clear" w:color="auto" w:fill="FFFFFF"/>
          </w:tcPr>
          <w:p w14:paraId="0887941B" w14:textId="79BA0FBA" w:rsidR="00AC12AB" w:rsidRDefault="00D80331" w:rsidP="0038007F">
            <w:pPr>
              <w:autoSpaceDE w:val="0"/>
              <w:snapToGrid w:val="0"/>
              <w:spacing w:line="260" w:lineRule="atLeast"/>
              <w:jc w:val="center"/>
              <w:rPr>
                <w:rFonts w:eastAsia="Calibri" w:cs="Arial"/>
                <w:color w:val="000000"/>
                <w:lang w:eastAsia="en-GB"/>
              </w:rPr>
            </w:pPr>
            <w:r>
              <w:rPr>
                <w:lang w:eastAsia="en-GB"/>
              </w:rPr>
              <w:t>0</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54499185" w14:textId="77777777" w:rsidR="00AC12AB" w:rsidRDefault="00AC12AB" w:rsidP="00AC12AB">
            <w:pPr>
              <w:autoSpaceDE w:val="0"/>
              <w:snapToGrid w:val="0"/>
              <w:spacing w:line="260" w:lineRule="atLeast"/>
              <w:rPr>
                <w:rFonts w:eastAsia="Calibri" w:cs="Arial"/>
                <w:color w:val="000000"/>
                <w:lang w:eastAsia="en-GB"/>
              </w:rPr>
            </w:pPr>
          </w:p>
        </w:tc>
      </w:tr>
    </w:tbl>
    <w:p w14:paraId="6C26A393" w14:textId="66DDB58E" w:rsidR="00AC12AB" w:rsidRDefault="00AC12AB" w:rsidP="0038007F">
      <w:pPr>
        <w:pStyle w:val="Lgende"/>
        <w:keepNext/>
        <w:ind w:left="0" w:firstLin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031"/>
      </w:tblGrid>
      <w:tr w:rsidR="00AC12AB" w:rsidRPr="00AA2629" w14:paraId="2849B578" w14:textId="77777777" w:rsidTr="007856BD">
        <w:trPr>
          <w:trHeight w:val="1509"/>
        </w:trPr>
        <w:tc>
          <w:tcPr>
            <w:tcW w:w="10031" w:type="dxa"/>
            <w:shd w:val="clear" w:color="auto" w:fill="CCFFCC"/>
            <w:vAlign w:val="center"/>
          </w:tcPr>
          <w:p w14:paraId="376EA9B8" w14:textId="0B82C2EA" w:rsidR="00F07A9D" w:rsidRDefault="00030858">
            <w:r>
              <w:t xml:space="preserve">Infobox </w:t>
            </w:r>
            <w:r>
              <w:fldChar w:fldCharType="begin"/>
            </w:r>
            <w:r>
              <w:instrText xml:space="preserve"> SEQ Infobox \* ARABIC </w:instrText>
            </w:r>
            <w:r>
              <w:fldChar w:fldCharType="separate"/>
            </w:r>
            <w:r w:rsidR="00400FEA">
              <w:rPr>
                <w:noProof/>
              </w:rPr>
              <w:t>16</w:t>
            </w:r>
            <w:r>
              <w:fldChar w:fldCharType="end"/>
            </w:r>
            <w:r>
              <w:t xml:space="preserve"> – FR CA position:</w:t>
            </w:r>
          </w:p>
          <w:p w14:paraId="18778D83" w14:textId="77777777" w:rsidR="00030858" w:rsidRDefault="00030858">
            <w:pPr>
              <w:rPr>
                <w:rFonts w:cs="Arial"/>
                <w:lang w:eastAsia="de-DE"/>
              </w:rPr>
            </w:pPr>
          </w:p>
          <w:p w14:paraId="2D015C96" w14:textId="0F64AA73" w:rsidR="00F07A9D" w:rsidRPr="00AA2629" w:rsidRDefault="00AC12AB">
            <w:pPr>
              <w:rPr>
                <w:rFonts w:cs="Arial"/>
                <w:color w:val="CCFFCC"/>
                <w:lang w:eastAsia="de-DE"/>
              </w:rPr>
            </w:pPr>
            <w:r w:rsidRPr="00AA2629">
              <w:rPr>
                <w:rFonts w:cs="Arial"/>
                <w:lang w:eastAsia="de-DE"/>
              </w:rPr>
              <w:t>FR CA agree with the results presented by the applicant, using SimpleTreat 4.0.</w:t>
            </w:r>
            <w:r w:rsidR="006027D9" w:rsidRPr="00AA2629">
              <w:rPr>
                <w:rFonts w:cs="Arial"/>
                <w:lang w:eastAsia="de-DE"/>
              </w:rPr>
              <w:t xml:space="preserve"> P</w:t>
            </w:r>
            <w:r w:rsidR="003A5DE4" w:rsidRPr="00AA2629">
              <w:rPr>
                <w:rFonts w:cs="Arial"/>
                <w:lang w:eastAsia="de-DE"/>
              </w:rPr>
              <w:t>lease note that</w:t>
            </w:r>
            <w:r w:rsidR="008B17C0" w:rsidRPr="00AA2629">
              <w:rPr>
                <w:rFonts w:cs="Arial"/>
                <w:lang w:eastAsia="de-DE"/>
              </w:rPr>
              <w:t xml:space="preserve"> STP is a relevant compartment only for Scenarios 1, 3, 4 and 6. The scenario</w:t>
            </w:r>
            <w:r w:rsidR="00F07A9D">
              <w:rPr>
                <w:rFonts w:cs="Arial"/>
                <w:lang w:eastAsia="de-DE"/>
              </w:rPr>
              <w:t>s</w:t>
            </w:r>
            <w:r w:rsidR="008B17C0" w:rsidRPr="00AA2629">
              <w:rPr>
                <w:rFonts w:cs="Arial"/>
                <w:lang w:eastAsia="de-DE"/>
              </w:rPr>
              <w:t xml:space="preserve"> </w:t>
            </w:r>
            <w:r w:rsidR="00F07A9D">
              <w:rPr>
                <w:rFonts w:cs="Arial"/>
                <w:lang w:eastAsia="de-DE"/>
              </w:rPr>
              <w:t xml:space="preserve">5 and </w:t>
            </w:r>
            <w:r w:rsidR="008B17C0" w:rsidRPr="00AA2629">
              <w:rPr>
                <w:rFonts w:cs="Arial"/>
                <w:lang w:eastAsia="de-DE"/>
              </w:rPr>
              <w:t xml:space="preserve">7 </w:t>
            </w:r>
            <w:r w:rsidR="00F07A9D">
              <w:rPr>
                <w:rFonts w:cs="Arial"/>
                <w:lang w:eastAsia="de-DE"/>
              </w:rPr>
              <w:t xml:space="preserve">are </w:t>
            </w:r>
            <w:r w:rsidR="008B17C0" w:rsidRPr="00AA2629">
              <w:rPr>
                <w:rFonts w:cs="Arial"/>
                <w:lang w:eastAsia="de-DE"/>
              </w:rPr>
              <w:t>assessed for</w:t>
            </w:r>
            <w:r w:rsidR="00D81B37" w:rsidRPr="00AA2629">
              <w:rPr>
                <w:rFonts w:cs="Arial"/>
                <w:lang w:eastAsia="de-DE"/>
              </w:rPr>
              <w:t xml:space="preserve"> the</w:t>
            </w:r>
            <w:r w:rsidR="008B17C0" w:rsidRPr="00AA2629">
              <w:rPr>
                <w:rFonts w:cs="Arial"/>
                <w:lang w:eastAsia="de-DE"/>
              </w:rPr>
              <w:t xml:space="preserve"> use on bare soil, leading </w:t>
            </w:r>
            <w:r w:rsidR="00F07A9D">
              <w:rPr>
                <w:rFonts w:cs="Arial"/>
                <w:lang w:eastAsia="de-DE"/>
              </w:rPr>
              <w:t xml:space="preserve">only </w:t>
            </w:r>
            <w:r w:rsidR="008B17C0" w:rsidRPr="00AA2629">
              <w:rPr>
                <w:rFonts w:cs="Arial"/>
                <w:lang w:eastAsia="de-DE"/>
              </w:rPr>
              <w:t>to a direct emission to the soil</w:t>
            </w:r>
            <w:r w:rsidR="00D81B37" w:rsidRPr="00AA2629">
              <w:rPr>
                <w:rFonts w:cs="Arial"/>
                <w:lang w:eastAsia="de-DE"/>
              </w:rPr>
              <w:t xml:space="preserve"> compartment</w:t>
            </w:r>
            <w:r w:rsidR="008B17C0" w:rsidRPr="00AA2629">
              <w:rPr>
                <w:rFonts w:cs="Arial"/>
                <w:lang w:eastAsia="de-DE"/>
              </w:rPr>
              <w:t>.</w:t>
            </w:r>
            <w:r w:rsidR="00F07A9D">
              <w:rPr>
                <w:rFonts w:cs="Arial"/>
                <w:lang w:eastAsia="de-DE"/>
              </w:rPr>
              <w:t xml:space="preserve"> The scenario 2 leads to zero emission to the environment.</w:t>
            </w:r>
          </w:p>
        </w:tc>
      </w:tr>
    </w:tbl>
    <w:p w14:paraId="7DFC5A8C" w14:textId="381C1237" w:rsidR="009D0C0B" w:rsidRDefault="009D0C0B">
      <w:pPr>
        <w:spacing w:line="260" w:lineRule="atLeast"/>
        <w:rPr>
          <w:rFonts w:ascii="Times New Roman" w:eastAsia="Calibri" w:hAnsi="Times New Roman" w:cs="Times New Roman"/>
          <w:i/>
          <w:iCs/>
          <w:lang w:eastAsia="en-US"/>
        </w:rPr>
      </w:pPr>
    </w:p>
    <w:p w14:paraId="552AB468" w14:textId="77777777" w:rsidR="009D0C0B" w:rsidRDefault="009D0C0B">
      <w:pPr>
        <w:spacing w:line="260" w:lineRule="atLeast"/>
        <w:rPr>
          <w:rFonts w:ascii="Times New Roman" w:eastAsia="Calibri" w:hAnsi="Times New Roman" w:cs="Times New Roman"/>
          <w:i/>
          <w:iCs/>
          <w:lang w:eastAsia="en-US"/>
        </w:rPr>
      </w:pPr>
    </w:p>
    <w:p w14:paraId="6257DAD0" w14:textId="77777777" w:rsidR="009D0C0B" w:rsidRDefault="00FA480B">
      <w:pPr>
        <w:rPr>
          <w:rFonts w:eastAsia="Calibri"/>
          <w:b/>
          <w:i/>
          <w:sz w:val="22"/>
          <w:szCs w:val="22"/>
          <w:lang w:val="en-US" w:eastAsia="en-US"/>
        </w:rPr>
      </w:pPr>
      <w:r>
        <w:rPr>
          <w:rFonts w:eastAsia="Calibri"/>
          <w:b/>
          <w:i/>
          <w:sz w:val="22"/>
          <w:szCs w:val="22"/>
          <w:lang w:eastAsia="en-US"/>
        </w:rPr>
        <w:t>Calculated PEC values</w:t>
      </w:r>
    </w:p>
    <w:p w14:paraId="5F724004" w14:textId="77777777" w:rsidR="009D0C0B" w:rsidRDefault="009D0C0B">
      <w:pPr>
        <w:spacing w:line="260" w:lineRule="atLeast"/>
        <w:rPr>
          <w:rFonts w:eastAsia="Calibri"/>
          <w:b/>
          <w:i/>
          <w:sz w:val="22"/>
          <w:szCs w:val="22"/>
          <w:lang w:val="en-US" w:eastAsia="en-US"/>
        </w:rPr>
      </w:pPr>
    </w:p>
    <w:tbl>
      <w:tblPr>
        <w:tblW w:w="10651" w:type="dxa"/>
        <w:tblInd w:w="-5" w:type="dxa"/>
        <w:tblLayout w:type="fixed"/>
        <w:tblLook w:val="0000" w:firstRow="0" w:lastRow="0" w:firstColumn="0" w:lastColumn="0" w:noHBand="0" w:noVBand="0"/>
      </w:tblPr>
      <w:tblGrid>
        <w:gridCol w:w="1106"/>
        <w:gridCol w:w="1059"/>
        <w:gridCol w:w="1134"/>
        <w:gridCol w:w="1134"/>
        <w:gridCol w:w="1352"/>
        <w:gridCol w:w="992"/>
        <w:gridCol w:w="1510"/>
        <w:gridCol w:w="1372"/>
        <w:gridCol w:w="956"/>
        <w:gridCol w:w="36"/>
      </w:tblGrid>
      <w:tr w:rsidR="009D0C0B" w14:paraId="7BE3A92B" w14:textId="77777777" w:rsidTr="0038007F">
        <w:trPr>
          <w:trHeight w:val="249"/>
        </w:trPr>
        <w:tc>
          <w:tcPr>
            <w:tcW w:w="10651" w:type="dxa"/>
            <w:gridSpan w:val="10"/>
            <w:tcBorders>
              <w:top w:val="single" w:sz="4" w:space="0" w:color="000000"/>
              <w:left w:val="single" w:sz="4" w:space="0" w:color="000000"/>
              <w:bottom w:val="single" w:sz="4" w:space="0" w:color="000000"/>
              <w:right w:val="single" w:sz="4" w:space="0" w:color="000000"/>
            </w:tcBorders>
            <w:shd w:val="clear" w:color="auto" w:fill="FFFFCC"/>
            <w:vAlign w:val="center"/>
          </w:tcPr>
          <w:p w14:paraId="3D0ECD38" w14:textId="77777777" w:rsidR="009D0C0B" w:rsidRDefault="00FA480B">
            <w:pPr>
              <w:autoSpaceDE w:val="0"/>
              <w:spacing w:before="60" w:after="60" w:line="260" w:lineRule="atLeast"/>
              <w:jc w:val="center"/>
            </w:pPr>
            <w:r>
              <w:rPr>
                <w:rFonts w:eastAsia="Calibri" w:cs="Arial"/>
                <w:b/>
                <w:bCs/>
                <w:sz w:val="18"/>
                <w:szCs w:val="18"/>
                <w:lang w:eastAsia="en-GB"/>
              </w:rPr>
              <w:lastRenderedPageBreak/>
              <w:t>Summary table on calculated PEC values</w:t>
            </w:r>
          </w:p>
        </w:tc>
      </w:tr>
      <w:tr w:rsidR="009C199A" w14:paraId="6F142EAB" w14:textId="77777777" w:rsidTr="00A074C2">
        <w:trPr>
          <w:gridAfter w:val="1"/>
          <w:wAfter w:w="36" w:type="dxa"/>
          <w:cantSplit/>
          <w:trHeight w:val="249"/>
        </w:trPr>
        <w:tc>
          <w:tcPr>
            <w:tcW w:w="1106" w:type="dxa"/>
            <w:vMerge w:val="restart"/>
            <w:tcBorders>
              <w:top w:val="single" w:sz="4" w:space="0" w:color="000000"/>
              <w:left w:val="single" w:sz="4" w:space="0" w:color="000000"/>
              <w:bottom w:val="single" w:sz="4" w:space="0" w:color="000000"/>
            </w:tcBorders>
            <w:shd w:val="clear" w:color="auto" w:fill="FFFFFF"/>
            <w:vAlign w:val="center"/>
          </w:tcPr>
          <w:p w14:paraId="67DDCFEE" w14:textId="77777777" w:rsidR="009D0C0B" w:rsidRDefault="009D0C0B">
            <w:pPr>
              <w:snapToGrid w:val="0"/>
              <w:spacing w:before="60" w:after="60" w:line="276" w:lineRule="auto"/>
              <w:jc w:val="center"/>
              <w:rPr>
                <w:rFonts w:eastAsia="Calibri" w:cs="Arial"/>
                <w:color w:val="000000"/>
                <w:sz w:val="18"/>
                <w:szCs w:val="18"/>
                <w:lang w:eastAsia="en-GB"/>
              </w:rPr>
            </w:pPr>
          </w:p>
        </w:tc>
        <w:tc>
          <w:tcPr>
            <w:tcW w:w="1059" w:type="dxa"/>
            <w:tcBorders>
              <w:top w:val="single" w:sz="4" w:space="0" w:color="000000"/>
              <w:left w:val="single" w:sz="4" w:space="0" w:color="000000"/>
              <w:bottom w:val="single" w:sz="4" w:space="0" w:color="000000"/>
            </w:tcBorders>
            <w:shd w:val="clear" w:color="auto" w:fill="FFFFFF"/>
            <w:vAlign w:val="center"/>
          </w:tcPr>
          <w:p w14:paraId="437EBA4C" w14:textId="77777777" w:rsidR="009D0C0B" w:rsidRDefault="00FA480B">
            <w:pPr>
              <w:autoSpaceDE w:val="0"/>
              <w:spacing w:before="60" w:after="60" w:line="260" w:lineRule="atLeast"/>
              <w:jc w:val="center"/>
              <w:rPr>
                <w:rFonts w:eastAsia="Calibri" w:cs="Arial"/>
                <w:b/>
                <w:bCs/>
                <w:sz w:val="18"/>
                <w:szCs w:val="18"/>
                <w:lang w:eastAsia="en-GB"/>
              </w:rPr>
            </w:pPr>
            <w:r>
              <w:rPr>
                <w:rFonts w:eastAsia="Calibri" w:cs="Arial"/>
                <w:b/>
                <w:bCs/>
                <w:color w:val="000000"/>
                <w:sz w:val="18"/>
                <w:szCs w:val="18"/>
                <w:lang w:eastAsia="en-GB"/>
              </w:rPr>
              <w:t>PEC</w:t>
            </w:r>
            <w:r>
              <w:rPr>
                <w:rFonts w:eastAsia="Calibri" w:cs="Arial"/>
                <w:b/>
                <w:bCs/>
                <w:color w:val="000000"/>
                <w:sz w:val="18"/>
                <w:szCs w:val="18"/>
                <w:vertAlign w:val="subscript"/>
                <w:lang w:eastAsia="en-GB"/>
              </w:rPr>
              <w:t>STP</w:t>
            </w:r>
          </w:p>
        </w:tc>
        <w:tc>
          <w:tcPr>
            <w:tcW w:w="1134" w:type="dxa"/>
            <w:tcBorders>
              <w:top w:val="single" w:sz="4" w:space="0" w:color="000000"/>
              <w:left w:val="single" w:sz="4" w:space="0" w:color="000000"/>
              <w:bottom w:val="single" w:sz="4" w:space="0" w:color="000000"/>
            </w:tcBorders>
            <w:shd w:val="clear" w:color="auto" w:fill="FFFFFF"/>
            <w:vAlign w:val="center"/>
          </w:tcPr>
          <w:p w14:paraId="6FBDD178" w14:textId="77777777" w:rsidR="009D0C0B" w:rsidRDefault="00FA480B">
            <w:pPr>
              <w:spacing w:before="60" w:after="60" w:line="276" w:lineRule="auto"/>
              <w:jc w:val="center"/>
              <w:rPr>
                <w:rFonts w:eastAsia="Calibri" w:cs="Arial"/>
                <w:b/>
                <w:sz w:val="18"/>
                <w:szCs w:val="18"/>
                <w:lang w:eastAsia="en-GB"/>
              </w:rPr>
            </w:pPr>
            <w:r>
              <w:rPr>
                <w:rFonts w:eastAsia="Calibri" w:cs="Arial"/>
                <w:b/>
                <w:bCs/>
                <w:sz w:val="18"/>
                <w:szCs w:val="18"/>
                <w:lang w:eastAsia="en-GB"/>
              </w:rPr>
              <w:t>PEC</w:t>
            </w:r>
            <w:r>
              <w:rPr>
                <w:rFonts w:eastAsia="Calibri" w:cs="Arial"/>
                <w:b/>
                <w:bCs/>
                <w:sz w:val="18"/>
                <w:szCs w:val="18"/>
                <w:vertAlign w:val="subscript"/>
                <w:lang w:eastAsia="en-GB"/>
              </w:rPr>
              <w:t>water</w:t>
            </w:r>
          </w:p>
        </w:tc>
        <w:tc>
          <w:tcPr>
            <w:tcW w:w="1134" w:type="dxa"/>
            <w:tcBorders>
              <w:top w:val="single" w:sz="4" w:space="0" w:color="000000"/>
              <w:left w:val="single" w:sz="4" w:space="0" w:color="000000"/>
              <w:bottom w:val="single" w:sz="4" w:space="0" w:color="000000"/>
            </w:tcBorders>
            <w:shd w:val="clear" w:color="auto" w:fill="FFFFFF"/>
            <w:vAlign w:val="center"/>
          </w:tcPr>
          <w:p w14:paraId="6019DCF5" w14:textId="77777777" w:rsidR="009D0C0B" w:rsidRDefault="00FA480B">
            <w:pPr>
              <w:spacing w:before="60" w:after="60" w:line="276" w:lineRule="auto"/>
              <w:jc w:val="center"/>
              <w:rPr>
                <w:rFonts w:eastAsia="Calibri" w:cs="Arial"/>
                <w:b/>
                <w:bCs/>
                <w:sz w:val="18"/>
                <w:szCs w:val="18"/>
                <w:lang w:eastAsia="en-GB"/>
              </w:rPr>
            </w:pPr>
            <w:r>
              <w:rPr>
                <w:rFonts w:eastAsia="Calibri" w:cs="Arial"/>
                <w:b/>
                <w:sz w:val="18"/>
                <w:szCs w:val="18"/>
                <w:lang w:eastAsia="en-GB"/>
              </w:rPr>
              <w:t>PEC</w:t>
            </w:r>
            <w:r>
              <w:rPr>
                <w:rFonts w:eastAsia="Calibri" w:cs="Arial"/>
                <w:b/>
                <w:sz w:val="18"/>
                <w:szCs w:val="18"/>
                <w:vertAlign w:val="subscript"/>
                <w:lang w:eastAsia="en-GB"/>
              </w:rPr>
              <w:t>sed</w:t>
            </w:r>
          </w:p>
        </w:tc>
        <w:tc>
          <w:tcPr>
            <w:tcW w:w="1352" w:type="dxa"/>
            <w:tcBorders>
              <w:top w:val="single" w:sz="4" w:space="0" w:color="000000"/>
              <w:left w:val="single" w:sz="4" w:space="0" w:color="000000"/>
              <w:bottom w:val="single" w:sz="4" w:space="0" w:color="000000"/>
            </w:tcBorders>
            <w:shd w:val="clear" w:color="auto" w:fill="FFFFFF"/>
            <w:vAlign w:val="center"/>
          </w:tcPr>
          <w:p w14:paraId="5B3E804A" w14:textId="77777777" w:rsidR="009D0C0B" w:rsidRDefault="00FA480B">
            <w:pPr>
              <w:spacing w:before="60" w:after="60" w:line="276" w:lineRule="auto"/>
              <w:jc w:val="center"/>
              <w:rPr>
                <w:rFonts w:eastAsia="Calibri" w:cs="Arial"/>
                <w:b/>
                <w:sz w:val="18"/>
                <w:szCs w:val="18"/>
                <w:lang w:eastAsia="en-GB"/>
              </w:rPr>
            </w:pPr>
            <w:r>
              <w:rPr>
                <w:rFonts w:eastAsia="Calibri" w:cs="Arial"/>
                <w:b/>
                <w:bCs/>
                <w:sz w:val="18"/>
                <w:szCs w:val="18"/>
                <w:lang w:eastAsia="en-GB"/>
              </w:rPr>
              <w:t>PEC</w:t>
            </w:r>
            <w:r>
              <w:rPr>
                <w:rFonts w:eastAsia="Calibri" w:cs="Arial"/>
                <w:b/>
                <w:bCs/>
                <w:sz w:val="18"/>
                <w:szCs w:val="18"/>
                <w:vertAlign w:val="subscript"/>
                <w:lang w:eastAsia="en-GB"/>
              </w:rPr>
              <w:t>seawater</w:t>
            </w:r>
          </w:p>
        </w:tc>
        <w:tc>
          <w:tcPr>
            <w:tcW w:w="992" w:type="dxa"/>
            <w:tcBorders>
              <w:top w:val="single" w:sz="4" w:space="0" w:color="000000"/>
              <w:left w:val="single" w:sz="4" w:space="0" w:color="000000"/>
              <w:bottom w:val="single" w:sz="4" w:space="0" w:color="000000"/>
            </w:tcBorders>
            <w:shd w:val="clear" w:color="auto" w:fill="FFFFFF"/>
            <w:vAlign w:val="center"/>
          </w:tcPr>
          <w:p w14:paraId="07CC7632" w14:textId="77777777" w:rsidR="009D0C0B" w:rsidRDefault="00FA480B">
            <w:pPr>
              <w:spacing w:before="60" w:after="60" w:line="276" w:lineRule="auto"/>
              <w:jc w:val="center"/>
              <w:rPr>
                <w:rFonts w:eastAsia="Calibri" w:cs="Arial"/>
                <w:b/>
                <w:bCs/>
                <w:sz w:val="18"/>
                <w:szCs w:val="18"/>
                <w:lang w:eastAsia="en-GB"/>
              </w:rPr>
            </w:pPr>
            <w:r>
              <w:rPr>
                <w:rFonts w:eastAsia="Calibri" w:cs="Arial"/>
                <w:b/>
                <w:sz w:val="18"/>
                <w:szCs w:val="18"/>
                <w:lang w:eastAsia="en-GB"/>
              </w:rPr>
              <w:t>PEC</w:t>
            </w:r>
            <w:r>
              <w:rPr>
                <w:rFonts w:eastAsia="Calibri" w:cs="Arial"/>
                <w:b/>
                <w:sz w:val="18"/>
                <w:szCs w:val="18"/>
                <w:vertAlign w:val="subscript"/>
                <w:lang w:eastAsia="en-GB"/>
              </w:rPr>
              <w:t>seased</w:t>
            </w:r>
          </w:p>
        </w:tc>
        <w:tc>
          <w:tcPr>
            <w:tcW w:w="1510" w:type="dxa"/>
            <w:tcBorders>
              <w:top w:val="single" w:sz="4" w:space="0" w:color="000000"/>
              <w:left w:val="single" w:sz="4" w:space="0" w:color="000000"/>
              <w:bottom w:val="single" w:sz="4" w:space="0" w:color="000000"/>
            </w:tcBorders>
            <w:shd w:val="clear" w:color="auto" w:fill="auto"/>
            <w:vAlign w:val="center"/>
          </w:tcPr>
          <w:p w14:paraId="49DF1170" w14:textId="77777777" w:rsidR="009D0C0B" w:rsidRDefault="00FA480B">
            <w:pPr>
              <w:spacing w:before="60" w:after="60" w:line="276" w:lineRule="auto"/>
              <w:jc w:val="center"/>
              <w:rPr>
                <w:rFonts w:eastAsia="Calibri" w:cs="Arial"/>
                <w:b/>
                <w:bCs/>
                <w:sz w:val="18"/>
                <w:szCs w:val="18"/>
                <w:lang w:eastAsia="en-GB"/>
              </w:rPr>
            </w:pPr>
            <w:r>
              <w:rPr>
                <w:rFonts w:eastAsia="Calibri" w:cs="Arial"/>
                <w:b/>
                <w:bCs/>
                <w:sz w:val="18"/>
                <w:szCs w:val="18"/>
                <w:lang w:eastAsia="en-GB"/>
              </w:rPr>
              <w:t>PEC</w:t>
            </w:r>
            <w:r>
              <w:rPr>
                <w:rFonts w:eastAsia="Calibri" w:cs="Arial"/>
                <w:b/>
                <w:bCs/>
                <w:sz w:val="18"/>
                <w:szCs w:val="18"/>
                <w:vertAlign w:val="subscript"/>
                <w:lang w:eastAsia="en-GB"/>
              </w:rPr>
              <w:t>soil</w:t>
            </w:r>
          </w:p>
        </w:tc>
        <w:tc>
          <w:tcPr>
            <w:tcW w:w="1372" w:type="dxa"/>
            <w:tcBorders>
              <w:top w:val="single" w:sz="4" w:space="0" w:color="000000"/>
              <w:left w:val="single" w:sz="4" w:space="0" w:color="000000"/>
              <w:bottom w:val="single" w:sz="4" w:space="0" w:color="000000"/>
            </w:tcBorders>
            <w:shd w:val="clear" w:color="auto" w:fill="auto"/>
            <w:vAlign w:val="center"/>
          </w:tcPr>
          <w:p w14:paraId="0DACD526" w14:textId="77777777" w:rsidR="009D0C0B" w:rsidRDefault="00FA480B">
            <w:pPr>
              <w:spacing w:before="60" w:after="60" w:line="276" w:lineRule="auto"/>
              <w:jc w:val="center"/>
              <w:rPr>
                <w:rFonts w:eastAsia="Calibri" w:cs="Arial"/>
                <w:b/>
                <w:bCs/>
                <w:color w:val="000000"/>
                <w:sz w:val="18"/>
                <w:szCs w:val="18"/>
                <w:lang w:eastAsia="en-GB"/>
              </w:rPr>
            </w:pPr>
            <w:r>
              <w:rPr>
                <w:rFonts w:eastAsia="Calibri" w:cs="Arial"/>
                <w:b/>
                <w:bCs/>
                <w:sz w:val="18"/>
                <w:szCs w:val="18"/>
                <w:lang w:eastAsia="en-GB"/>
              </w:rPr>
              <w:t>PEC</w:t>
            </w:r>
            <w:r>
              <w:rPr>
                <w:rFonts w:eastAsia="Calibri" w:cs="Arial"/>
                <w:b/>
                <w:bCs/>
                <w:sz w:val="18"/>
                <w:szCs w:val="18"/>
                <w:vertAlign w:val="subscript"/>
                <w:lang w:eastAsia="en-GB"/>
              </w:rPr>
              <w:t>GW</w:t>
            </w:r>
            <w:r>
              <w:rPr>
                <w:rFonts w:eastAsia="Calibri" w:cs="Arial"/>
                <w:b/>
                <w:bCs/>
                <w:sz w:val="18"/>
                <w:szCs w:val="18"/>
                <w:vertAlign w:val="superscript"/>
                <w:lang w:eastAsia="en-GB"/>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D604" w14:textId="77777777" w:rsidR="009D0C0B" w:rsidRDefault="00FA480B">
            <w:pPr>
              <w:autoSpaceDE w:val="0"/>
              <w:spacing w:before="60" w:after="60" w:line="260" w:lineRule="atLeast"/>
              <w:jc w:val="center"/>
            </w:pPr>
            <w:r>
              <w:rPr>
                <w:rFonts w:eastAsia="Calibri" w:cs="Arial"/>
                <w:b/>
                <w:bCs/>
                <w:color w:val="000000"/>
                <w:sz w:val="18"/>
                <w:szCs w:val="18"/>
                <w:lang w:eastAsia="en-GB"/>
              </w:rPr>
              <w:t>PEC</w:t>
            </w:r>
            <w:r>
              <w:rPr>
                <w:rFonts w:eastAsia="Calibri" w:cs="Arial"/>
                <w:b/>
                <w:bCs/>
                <w:color w:val="000000"/>
                <w:sz w:val="18"/>
                <w:szCs w:val="18"/>
                <w:vertAlign w:val="subscript"/>
                <w:lang w:eastAsia="en-GB"/>
              </w:rPr>
              <w:t>air</w:t>
            </w:r>
          </w:p>
        </w:tc>
      </w:tr>
      <w:tr w:rsidR="00D274EF" w14:paraId="13E41938" w14:textId="77777777" w:rsidTr="00A074C2">
        <w:trPr>
          <w:gridAfter w:val="1"/>
          <w:wAfter w:w="36" w:type="dxa"/>
          <w:cantSplit/>
          <w:trHeight w:val="249"/>
        </w:trPr>
        <w:tc>
          <w:tcPr>
            <w:tcW w:w="1106" w:type="dxa"/>
            <w:vMerge/>
            <w:tcBorders>
              <w:top w:val="single" w:sz="4" w:space="0" w:color="000000"/>
              <w:left w:val="single" w:sz="4" w:space="0" w:color="000000"/>
              <w:bottom w:val="single" w:sz="4" w:space="0" w:color="000000"/>
            </w:tcBorders>
            <w:shd w:val="clear" w:color="auto" w:fill="FFFFFF"/>
            <w:vAlign w:val="center"/>
          </w:tcPr>
          <w:p w14:paraId="744F4071" w14:textId="77777777" w:rsidR="00D274EF" w:rsidRDefault="00D274EF" w:rsidP="00D274EF"/>
        </w:tc>
        <w:tc>
          <w:tcPr>
            <w:tcW w:w="1059" w:type="dxa"/>
            <w:tcBorders>
              <w:top w:val="single" w:sz="4" w:space="0" w:color="000000"/>
              <w:left w:val="single" w:sz="4" w:space="0" w:color="000000"/>
              <w:bottom w:val="single" w:sz="4" w:space="0" w:color="000000"/>
            </w:tcBorders>
            <w:shd w:val="clear" w:color="auto" w:fill="FFFFFF"/>
          </w:tcPr>
          <w:p w14:paraId="1F6825AA" w14:textId="3209DDA7" w:rsidR="00D274EF" w:rsidRPr="00084320" w:rsidRDefault="00D274EF" w:rsidP="00D274EF">
            <w:pPr>
              <w:autoSpaceDE w:val="0"/>
              <w:spacing w:before="60" w:after="60" w:line="260" w:lineRule="atLeast"/>
              <w:jc w:val="center"/>
              <w:rPr>
                <w:rFonts w:eastAsia="Calibri" w:cs="Arial"/>
                <w:bCs/>
                <w:color w:val="000000"/>
                <w:sz w:val="16"/>
                <w:szCs w:val="16"/>
                <w:lang w:eastAsia="en-GB"/>
              </w:rPr>
            </w:pPr>
            <w:r w:rsidRPr="00084320">
              <w:rPr>
                <w:rFonts w:eastAsia="Calibri" w:cs="Arial"/>
                <w:bCs/>
                <w:color w:val="000000"/>
                <w:sz w:val="16"/>
                <w:szCs w:val="16"/>
                <w:lang w:eastAsia="en-GB"/>
              </w:rPr>
              <w:t>[mg/ml</w:t>
            </w:r>
            <w:r w:rsidRPr="00084320" w:rsidDel="00812F63">
              <w:rPr>
                <w:rFonts w:eastAsia="Calibri" w:cs="Arial"/>
                <w:bCs/>
                <w:color w:val="000000"/>
                <w:sz w:val="16"/>
                <w:szCs w:val="16"/>
                <w:lang w:eastAsia="en-GB"/>
              </w:rPr>
              <w:t>]</w:t>
            </w:r>
          </w:p>
        </w:tc>
        <w:tc>
          <w:tcPr>
            <w:tcW w:w="1134" w:type="dxa"/>
            <w:tcBorders>
              <w:top w:val="single" w:sz="4" w:space="0" w:color="000000"/>
              <w:left w:val="single" w:sz="4" w:space="0" w:color="000000"/>
              <w:bottom w:val="single" w:sz="4" w:space="0" w:color="000000"/>
            </w:tcBorders>
            <w:shd w:val="clear" w:color="auto" w:fill="FFFFFF"/>
            <w:vAlign w:val="center"/>
          </w:tcPr>
          <w:p w14:paraId="7979B2E9" w14:textId="7B76DCEC" w:rsidR="00D274EF" w:rsidRPr="00084320" w:rsidRDefault="00D274EF" w:rsidP="00D274EF">
            <w:pPr>
              <w:autoSpaceDE w:val="0"/>
              <w:spacing w:before="60" w:after="60" w:line="260" w:lineRule="atLeast"/>
              <w:jc w:val="center"/>
              <w:rPr>
                <w:rFonts w:eastAsia="Calibri" w:cs="Arial"/>
                <w:bCs/>
                <w:color w:val="000000"/>
                <w:sz w:val="16"/>
                <w:szCs w:val="16"/>
                <w:lang w:eastAsia="en-GB"/>
              </w:rPr>
            </w:pPr>
            <w:r w:rsidRPr="00084320" w:rsidDel="00812F63">
              <w:rPr>
                <w:rFonts w:eastAsia="Calibri" w:cs="Arial"/>
                <w:bCs/>
                <w:color w:val="000000"/>
                <w:sz w:val="16"/>
                <w:szCs w:val="16"/>
                <w:lang w:eastAsia="en-GB"/>
              </w:rPr>
              <w:t>[mg/l]</w:t>
            </w:r>
          </w:p>
        </w:tc>
        <w:tc>
          <w:tcPr>
            <w:tcW w:w="1134" w:type="dxa"/>
            <w:tcBorders>
              <w:top w:val="single" w:sz="4" w:space="0" w:color="000000"/>
              <w:left w:val="single" w:sz="4" w:space="0" w:color="000000"/>
              <w:bottom w:val="single" w:sz="4" w:space="0" w:color="000000"/>
            </w:tcBorders>
            <w:shd w:val="clear" w:color="auto" w:fill="FFFFFF"/>
            <w:vAlign w:val="center"/>
          </w:tcPr>
          <w:p w14:paraId="4CD191C6" w14:textId="250CA826" w:rsidR="00D274EF" w:rsidRPr="00084320" w:rsidRDefault="00D274EF" w:rsidP="00D274EF">
            <w:pPr>
              <w:autoSpaceDE w:val="0"/>
              <w:spacing w:before="60" w:after="60" w:line="260" w:lineRule="atLeast"/>
              <w:jc w:val="center"/>
              <w:rPr>
                <w:rFonts w:eastAsia="Calibri" w:cs="Arial"/>
                <w:bCs/>
                <w:color w:val="000000"/>
                <w:sz w:val="16"/>
                <w:szCs w:val="16"/>
                <w:lang w:eastAsia="en-GB"/>
              </w:rPr>
            </w:pPr>
            <w:r w:rsidRPr="00084320" w:rsidDel="00812F63">
              <w:rPr>
                <w:rFonts w:eastAsia="Calibri" w:cs="Arial"/>
                <w:bCs/>
                <w:color w:val="000000"/>
                <w:sz w:val="16"/>
                <w:szCs w:val="16"/>
                <w:lang w:eastAsia="en-GB"/>
              </w:rPr>
              <w:t>[mg/kg</w:t>
            </w:r>
            <w:r w:rsidRPr="00084320" w:rsidDel="00812F63">
              <w:rPr>
                <w:rFonts w:eastAsia="Calibri" w:cs="Arial"/>
                <w:bCs/>
                <w:color w:val="000000"/>
                <w:sz w:val="16"/>
                <w:szCs w:val="16"/>
                <w:vertAlign w:val="subscript"/>
                <w:lang w:eastAsia="en-GB"/>
              </w:rPr>
              <w:t>wwt</w:t>
            </w:r>
            <w:r w:rsidRPr="00084320" w:rsidDel="00812F63">
              <w:rPr>
                <w:rFonts w:eastAsia="Calibri" w:cs="Arial"/>
                <w:bCs/>
                <w:color w:val="000000"/>
                <w:sz w:val="16"/>
                <w:szCs w:val="16"/>
                <w:lang w:eastAsia="en-GB"/>
              </w:rPr>
              <w:t>]</w:t>
            </w:r>
          </w:p>
        </w:tc>
        <w:tc>
          <w:tcPr>
            <w:tcW w:w="1352" w:type="dxa"/>
            <w:tcBorders>
              <w:top w:val="single" w:sz="4" w:space="0" w:color="000000"/>
              <w:left w:val="single" w:sz="4" w:space="0" w:color="000000"/>
              <w:bottom w:val="single" w:sz="4" w:space="0" w:color="000000"/>
            </w:tcBorders>
            <w:shd w:val="clear" w:color="auto" w:fill="FFFFFF"/>
            <w:vAlign w:val="center"/>
          </w:tcPr>
          <w:p w14:paraId="1ED23FF5" w14:textId="431C0B1A" w:rsidR="00D274EF" w:rsidRPr="00084320" w:rsidRDefault="00D274EF" w:rsidP="00D274EF">
            <w:pPr>
              <w:autoSpaceDE w:val="0"/>
              <w:spacing w:before="60" w:after="60" w:line="260" w:lineRule="atLeast"/>
              <w:jc w:val="center"/>
              <w:rPr>
                <w:rFonts w:eastAsia="Calibri" w:cs="Arial"/>
                <w:bCs/>
                <w:color w:val="000000"/>
                <w:sz w:val="16"/>
                <w:szCs w:val="16"/>
                <w:lang w:eastAsia="en-GB"/>
              </w:rPr>
            </w:pPr>
            <w:r w:rsidRPr="00084320" w:rsidDel="00812F63">
              <w:rPr>
                <w:rFonts w:eastAsia="Calibri" w:cs="Arial"/>
                <w:bCs/>
                <w:color w:val="000000"/>
                <w:sz w:val="16"/>
                <w:szCs w:val="16"/>
                <w:lang w:eastAsia="en-GB"/>
              </w:rPr>
              <w:t>[mg/l]</w:t>
            </w:r>
          </w:p>
        </w:tc>
        <w:tc>
          <w:tcPr>
            <w:tcW w:w="992" w:type="dxa"/>
            <w:tcBorders>
              <w:top w:val="single" w:sz="4" w:space="0" w:color="000000"/>
              <w:left w:val="single" w:sz="4" w:space="0" w:color="000000"/>
              <w:bottom w:val="single" w:sz="4" w:space="0" w:color="000000"/>
            </w:tcBorders>
            <w:shd w:val="clear" w:color="auto" w:fill="FFFFFF"/>
            <w:vAlign w:val="center"/>
          </w:tcPr>
          <w:p w14:paraId="02EC6A7B" w14:textId="4D1BE0A2" w:rsidR="00D274EF" w:rsidRPr="00084320" w:rsidRDefault="00D274EF" w:rsidP="00D274EF">
            <w:pPr>
              <w:autoSpaceDE w:val="0"/>
              <w:spacing w:before="60" w:after="60" w:line="260" w:lineRule="atLeast"/>
              <w:jc w:val="center"/>
              <w:rPr>
                <w:rFonts w:eastAsia="Calibri" w:cs="Arial"/>
                <w:bCs/>
                <w:color w:val="000000"/>
                <w:sz w:val="16"/>
                <w:szCs w:val="16"/>
                <w:lang w:eastAsia="en-GB"/>
              </w:rPr>
            </w:pPr>
            <w:r w:rsidRPr="00084320" w:rsidDel="00812F63">
              <w:rPr>
                <w:rFonts w:eastAsia="Calibri" w:cs="Arial"/>
                <w:bCs/>
                <w:color w:val="000000"/>
                <w:sz w:val="16"/>
                <w:szCs w:val="16"/>
                <w:lang w:eastAsia="en-GB"/>
              </w:rPr>
              <w:t>[mg/kg</w:t>
            </w:r>
            <w:r w:rsidRPr="00084320" w:rsidDel="00812F63">
              <w:rPr>
                <w:rFonts w:eastAsia="Calibri" w:cs="Arial"/>
                <w:bCs/>
                <w:color w:val="000000"/>
                <w:sz w:val="16"/>
                <w:szCs w:val="16"/>
                <w:vertAlign w:val="subscript"/>
                <w:lang w:eastAsia="en-GB"/>
              </w:rPr>
              <w:t>wwt</w:t>
            </w:r>
            <w:r w:rsidRPr="00084320" w:rsidDel="00812F63">
              <w:rPr>
                <w:rFonts w:eastAsia="Calibri" w:cs="Arial"/>
                <w:bCs/>
                <w:color w:val="000000"/>
                <w:sz w:val="16"/>
                <w:szCs w:val="16"/>
                <w:lang w:eastAsia="en-GB"/>
              </w:rPr>
              <w:t>]</w:t>
            </w:r>
          </w:p>
        </w:tc>
        <w:tc>
          <w:tcPr>
            <w:tcW w:w="1510" w:type="dxa"/>
            <w:tcBorders>
              <w:top w:val="single" w:sz="4" w:space="0" w:color="000000"/>
              <w:left w:val="single" w:sz="4" w:space="0" w:color="000000"/>
              <w:bottom w:val="single" w:sz="4" w:space="0" w:color="000000"/>
            </w:tcBorders>
            <w:shd w:val="clear" w:color="auto" w:fill="auto"/>
            <w:vAlign w:val="center"/>
          </w:tcPr>
          <w:p w14:paraId="42BDA74E" w14:textId="206FA335" w:rsidR="00D274EF" w:rsidRPr="00084320" w:rsidRDefault="00D274EF" w:rsidP="00D274EF">
            <w:pPr>
              <w:autoSpaceDE w:val="0"/>
              <w:spacing w:before="60" w:after="60" w:line="260" w:lineRule="atLeast"/>
              <w:jc w:val="center"/>
              <w:rPr>
                <w:rFonts w:eastAsia="Calibri" w:cs="Arial"/>
                <w:bCs/>
                <w:color w:val="000000"/>
                <w:sz w:val="16"/>
                <w:szCs w:val="16"/>
                <w:lang w:eastAsia="en-GB"/>
              </w:rPr>
            </w:pPr>
            <w:r w:rsidRPr="00084320">
              <w:rPr>
                <w:rFonts w:eastAsia="Calibri" w:cs="Arial"/>
                <w:bCs/>
                <w:color w:val="000000"/>
                <w:sz w:val="16"/>
                <w:szCs w:val="16"/>
                <w:lang w:eastAsia="en-GB"/>
              </w:rPr>
              <w:t>[mg/ kg</w:t>
            </w:r>
            <w:r w:rsidRPr="00084320">
              <w:rPr>
                <w:rFonts w:eastAsia="Calibri" w:cs="Arial"/>
                <w:bCs/>
                <w:color w:val="000000"/>
                <w:sz w:val="16"/>
                <w:szCs w:val="16"/>
                <w:vertAlign w:val="subscript"/>
                <w:lang w:eastAsia="en-GB"/>
              </w:rPr>
              <w:t>wwt</w:t>
            </w:r>
            <w:r w:rsidRPr="00084320">
              <w:rPr>
                <w:rFonts w:eastAsia="Calibri" w:cs="Arial"/>
                <w:bCs/>
                <w:color w:val="000000"/>
                <w:sz w:val="16"/>
                <w:szCs w:val="16"/>
                <w:lang w:eastAsia="en-GB"/>
              </w:rPr>
              <w:t>]</w:t>
            </w:r>
          </w:p>
        </w:tc>
        <w:tc>
          <w:tcPr>
            <w:tcW w:w="1372" w:type="dxa"/>
            <w:tcBorders>
              <w:top w:val="single" w:sz="4" w:space="0" w:color="000000"/>
              <w:left w:val="single" w:sz="4" w:space="0" w:color="000000"/>
              <w:bottom w:val="single" w:sz="4" w:space="0" w:color="000000"/>
            </w:tcBorders>
            <w:shd w:val="clear" w:color="auto" w:fill="auto"/>
            <w:vAlign w:val="center"/>
          </w:tcPr>
          <w:p w14:paraId="00C84524" w14:textId="175FE2C7" w:rsidR="00D274EF" w:rsidRPr="00084320" w:rsidRDefault="00D274EF" w:rsidP="00D274EF">
            <w:pPr>
              <w:spacing w:before="60" w:after="60" w:line="276" w:lineRule="auto"/>
              <w:jc w:val="center"/>
              <w:rPr>
                <w:rFonts w:eastAsia="Calibri" w:cs="Arial"/>
                <w:bCs/>
                <w:color w:val="000000"/>
                <w:sz w:val="16"/>
                <w:szCs w:val="16"/>
                <w:lang w:eastAsia="en-GB"/>
              </w:rPr>
            </w:pPr>
            <w:r w:rsidRPr="00084320">
              <w:rPr>
                <w:rFonts w:eastAsia="Calibri" w:cs="Arial"/>
                <w:bCs/>
                <w:color w:val="000000"/>
                <w:sz w:val="16"/>
                <w:szCs w:val="16"/>
                <w:lang w:eastAsia="en-GB"/>
              </w:rPr>
              <w:t>[mg/l]</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2C7A" w14:textId="64CD9F16" w:rsidR="00D274EF" w:rsidRPr="00084320" w:rsidRDefault="00D274EF" w:rsidP="00D274EF">
            <w:pPr>
              <w:autoSpaceDE w:val="0"/>
              <w:spacing w:before="60" w:after="60" w:line="260" w:lineRule="atLeast"/>
              <w:jc w:val="center"/>
            </w:pPr>
            <w:r w:rsidRPr="00084320" w:rsidDel="00812F63">
              <w:rPr>
                <w:rFonts w:eastAsia="Calibri" w:cs="Arial"/>
                <w:bCs/>
                <w:color w:val="000000"/>
                <w:sz w:val="16"/>
                <w:szCs w:val="16"/>
                <w:lang w:eastAsia="en-GB"/>
              </w:rPr>
              <w:t>[mg/m</w:t>
            </w:r>
            <w:r w:rsidRPr="00084320" w:rsidDel="00812F63">
              <w:rPr>
                <w:rFonts w:eastAsia="Calibri" w:cs="Arial"/>
                <w:bCs/>
                <w:color w:val="000000"/>
                <w:sz w:val="16"/>
                <w:szCs w:val="16"/>
                <w:vertAlign w:val="superscript"/>
                <w:lang w:eastAsia="en-GB"/>
              </w:rPr>
              <w:t>3</w:t>
            </w:r>
            <w:r w:rsidRPr="00084320" w:rsidDel="00812F63">
              <w:rPr>
                <w:rFonts w:eastAsia="Calibri" w:cs="Arial"/>
                <w:bCs/>
                <w:color w:val="000000"/>
                <w:sz w:val="16"/>
                <w:szCs w:val="16"/>
                <w:lang w:eastAsia="en-GB"/>
              </w:rPr>
              <w:t>]</w:t>
            </w:r>
          </w:p>
        </w:tc>
      </w:tr>
      <w:tr w:rsidR="009C199A" w14:paraId="2CB05D26" w14:textId="77777777" w:rsidTr="0038007F">
        <w:trPr>
          <w:gridAfter w:val="1"/>
          <w:wAfter w:w="36" w:type="dxa"/>
          <w:trHeight w:val="75"/>
        </w:trPr>
        <w:tc>
          <w:tcPr>
            <w:tcW w:w="1106" w:type="dxa"/>
            <w:tcBorders>
              <w:top w:val="single" w:sz="4" w:space="0" w:color="000000"/>
              <w:left w:val="single" w:sz="4" w:space="0" w:color="000000"/>
              <w:bottom w:val="single" w:sz="4" w:space="0" w:color="000000"/>
            </w:tcBorders>
            <w:shd w:val="clear" w:color="auto" w:fill="FFFFFF"/>
          </w:tcPr>
          <w:p w14:paraId="30A8309B" w14:textId="33831E38" w:rsidR="009C199A" w:rsidRDefault="009C199A" w:rsidP="009C199A">
            <w:pPr>
              <w:spacing w:before="60" w:after="60" w:line="276" w:lineRule="auto"/>
              <w:rPr>
                <w:rFonts w:eastAsia="Calibri" w:cs="Arial"/>
                <w:color w:val="000000"/>
                <w:sz w:val="18"/>
                <w:szCs w:val="18"/>
                <w:lang w:eastAsia="en-GB"/>
              </w:rPr>
            </w:pPr>
            <w:r w:rsidRPr="006C0A8D">
              <w:rPr>
                <w:rFonts w:cs="Arial"/>
                <w:sz w:val="18"/>
                <w:lang w:eastAsia="en-GB"/>
              </w:rPr>
              <w:t>Scenario 1</w:t>
            </w:r>
          </w:p>
        </w:tc>
        <w:tc>
          <w:tcPr>
            <w:tcW w:w="1059" w:type="dxa"/>
            <w:tcBorders>
              <w:top w:val="single" w:sz="4" w:space="0" w:color="000000"/>
              <w:left w:val="single" w:sz="4" w:space="0" w:color="000000"/>
              <w:bottom w:val="single" w:sz="4" w:space="0" w:color="000000"/>
            </w:tcBorders>
            <w:shd w:val="clear" w:color="auto" w:fill="FFFFFF"/>
          </w:tcPr>
          <w:p w14:paraId="3F5D6F6E" w14:textId="1D1896C8" w:rsidR="009C199A" w:rsidRPr="00084320" w:rsidRDefault="009C199A" w:rsidP="009C199A">
            <w:pPr>
              <w:autoSpaceDE w:val="0"/>
              <w:snapToGrid w:val="0"/>
              <w:spacing w:before="60" w:after="60" w:line="260" w:lineRule="atLeast"/>
              <w:rPr>
                <w:rFonts w:eastAsia="Calibri" w:cs="Arial"/>
                <w:color w:val="000000"/>
                <w:sz w:val="18"/>
                <w:szCs w:val="18"/>
                <w:lang w:eastAsia="en-GB"/>
              </w:rPr>
            </w:pPr>
            <w:r w:rsidRPr="00084320">
              <w:rPr>
                <w:rFonts w:cs="Arial"/>
                <w:color w:val="000000"/>
                <w:sz w:val="18"/>
                <w:szCs w:val="18"/>
                <w:lang w:eastAsia="en-GB"/>
              </w:rPr>
              <w:t>4.51E-05</w:t>
            </w:r>
          </w:p>
        </w:tc>
        <w:tc>
          <w:tcPr>
            <w:tcW w:w="1134" w:type="dxa"/>
            <w:tcBorders>
              <w:top w:val="single" w:sz="4" w:space="0" w:color="000000"/>
              <w:left w:val="single" w:sz="4" w:space="0" w:color="000000"/>
              <w:bottom w:val="single" w:sz="4" w:space="0" w:color="000000"/>
            </w:tcBorders>
            <w:shd w:val="clear" w:color="auto" w:fill="FFFFFF"/>
          </w:tcPr>
          <w:p w14:paraId="7E88AB3B" w14:textId="535D3692" w:rsidR="009C199A" w:rsidRPr="00084320" w:rsidRDefault="009C199A" w:rsidP="009C199A">
            <w:pPr>
              <w:snapToGrid w:val="0"/>
              <w:spacing w:before="60" w:after="60" w:line="276" w:lineRule="auto"/>
              <w:rPr>
                <w:rFonts w:eastAsia="Calibri" w:cs="Arial"/>
                <w:color w:val="000000"/>
                <w:sz w:val="18"/>
                <w:szCs w:val="18"/>
                <w:lang w:eastAsia="en-GB"/>
              </w:rPr>
            </w:pPr>
            <w:r w:rsidRPr="00084320">
              <w:rPr>
                <w:rFonts w:cs="Arial"/>
                <w:sz w:val="18"/>
                <w:szCs w:val="18"/>
                <w:lang w:eastAsia="en-GB"/>
              </w:rPr>
              <w:t>4.51E-06</w:t>
            </w:r>
          </w:p>
        </w:tc>
        <w:tc>
          <w:tcPr>
            <w:tcW w:w="1134" w:type="dxa"/>
            <w:tcBorders>
              <w:top w:val="single" w:sz="4" w:space="0" w:color="000000"/>
              <w:left w:val="single" w:sz="4" w:space="0" w:color="000000"/>
              <w:bottom w:val="single" w:sz="4" w:space="0" w:color="000000"/>
            </w:tcBorders>
            <w:shd w:val="clear" w:color="auto" w:fill="FFFFFF"/>
          </w:tcPr>
          <w:p w14:paraId="5C1DFDE7" w14:textId="3A03568E"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2.6E-05</w:t>
            </w:r>
          </w:p>
        </w:tc>
        <w:tc>
          <w:tcPr>
            <w:tcW w:w="1352" w:type="dxa"/>
            <w:tcBorders>
              <w:top w:val="single" w:sz="4" w:space="0" w:color="000000"/>
              <w:left w:val="single" w:sz="4" w:space="0" w:color="000000"/>
              <w:bottom w:val="single" w:sz="4" w:space="0" w:color="000000"/>
            </w:tcBorders>
            <w:shd w:val="clear" w:color="auto" w:fill="FFFFFF"/>
            <w:vAlign w:val="center"/>
          </w:tcPr>
          <w:p w14:paraId="05A27059" w14:textId="2D1C656C" w:rsidR="009C199A" w:rsidRPr="00084320" w:rsidRDefault="009C199A" w:rsidP="009C199A">
            <w:pPr>
              <w:snapToGrid w:val="0"/>
              <w:spacing w:before="60" w:after="60" w:line="276" w:lineRule="auto"/>
              <w:jc w:val="center"/>
              <w:rPr>
                <w:rFonts w:eastAsia="Calibri" w:cs="Arial"/>
                <w:sz w:val="18"/>
                <w:szCs w:val="18"/>
                <w:lang w:eastAsia="en-GB"/>
              </w:rPr>
            </w:pPr>
            <w:r w:rsidRPr="00084320">
              <w:rPr>
                <w:rFonts w:cs="Arial"/>
                <w:sz w:val="18"/>
                <w:szCs w:val="18"/>
                <w:lang w:eastAsia="en-GB"/>
              </w:rPr>
              <w:t>/</w:t>
            </w:r>
          </w:p>
        </w:tc>
        <w:tc>
          <w:tcPr>
            <w:tcW w:w="992" w:type="dxa"/>
            <w:tcBorders>
              <w:top w:val="single" w:sz="4" w:space="0" w:color="000000"/>
              <w:left w:val="single" w:sz="4" w:space="0" w:color="000000"/>
              <w:bottom w:val="single" w:sz="4" w:space="0" w:color="000000"/>
            </w:tcBorders>
            <w:shd w:val="clear" w:color="auto" w:fill="FFFFFF"/>
            <w:vAlign w:val="center"/>
          </w:tcPr>
          <w:p w14:paraId="43BCA940" w14:textId="356B9FED" w:rsidR="009C199A" w:rsidRPr="00084320" w:rsidRDefault="009C199A" w:rsidP="009C199A">
            <w:pPr>
              <w:snapToGrid w:val="0"/>
              <w:spacing w:before="60" w:after="60" w:line="276" w:lineRule="auto"/>
              <w:jc w:val="center"/>
              <w:rPr>
                <w:rFonts w:eastAsia="Calibri" w:cs="Arial"/>
                <w:sz w:val="18"/>
                <w:szCs w:val="18"/>
                <w:lang w:eastAsia="en-GB"/>
              </w:rPr>
            </w:pPr>
            <w:r w:rsidRPr="00084320">
              <w:rPr>
                <w:rFonts w:cs="Arial"/>
                <w:sz w:val="18"/>
                <w:szCs w:val="18"/>
                <w:lang w:eastAsia="en-GB"/>
              </w:rPr>
              <w:t>/</w:t>
            </w:r>
          </w:p>
        </w:tc>
        <w:tc>
          <w:tcPr>
            <w:tcW w:w="1510" w:type="dxa"/>
            <w:tcBorders>
              <w:top w:val="single" w:sz="4" w:space="0" w:color="000000"/>
              <w:left w:val="single" w:sz="4" w:space="0" w:color="000000"/>
              <w:bottom w:val="single" w:sz="4" w:space="0" w:color="000000"/>
            </w:tcBorders>
            <w:shd w:val="clear" w:color="auto" w:fill="auto"/>
          </w:tcPr>
          <w:p w14:paraId="37B5C874" w14:textId="7CE309B5"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5.14E-06</w:t>
            </w:r>
          </w:p>
        </w:tc>
        <w:tc>
          <w:tcPr>
            <w:tcW w:w="1372" w:type="dxa"/>
            <w:tcBorders>
              <w:top w:val="single" w:sz="4" w:space="0" w:color="000000"/>
              <w:left w:val="single" w:sz="4" w:space="0" w:color="000000"/>
              <w:bottom w:val="single" w:sz="4" w:space="0" w:color="000000"/>
            </w:tcBorders>
            <w:shd w:val="clear" w:color="auto" w:fill="auto"/>
          </w:tcPr>
          <w:p w14:paraId="53D7D990" w14:textId="2CF850F4"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8.5E-07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1AC257D6" w14:textId="4D465F35" w:rsidR="009C199A" w:rsidRPr="00084320" w:rsidRDefault="009C199A" w:rsidP="009C199A">
            <w:pPr>
              <w:autoSpaceDE w:val="0"/>
              <w:snapToGrid w:val="0"/>
              <w:spacing w:before="60" w:after="60" w:line="260" w:lineRule="atLeast"/>
              <w:rPr>
                <w:rFonts w:eastAsia="Calibri" w:cs="Arial"/>
                <w:color w:val="000000"/>
                <w:sz w:val="18"/>
                <w:szCs w:val="18"/>
                <w:lang w:eastAsia="en-GB"/>
              </w:rPr>
            </w:pPr>
            <w:r w:rsidRPr="00084320">
              <w:rPr>
                <w:rFonts w:cs="Arial"/>
                <w:color w:val="000000"/>
                <w:sz w:val="18"/>
                <w:szCs w:val="18"/>
                <w:lang w:eastAsia="en-GB"/>
              </w:rPr>
              <w:t>2.38E-22</w:t>
            </w:r>
          </w:p>
        </w:tc>
      </w:tr>
      <w:tr w:rsidR="009C199A" w14:paraId="7E56B40D" w14:textId="77777777" w:rsidTr="0038007F">
        <w:trPr>
          <w:gridAfter w:val="1"/>
          <w:wAfter w:w="36" w:type="dxa"/>
          <w:trHeight w:val="75"/>
        </w:trPr>
        <w:tc>
          <w:tcPr>
            <w:tcW w:w="1106" w:type="dxa"/>
            <w:tcBorders>
              <w:top w:val="single" w:sz="4" w:space="0" w:color="000000"/>
              <w:left w:val="single" w:sz="4" w:space="0" w:color="000000"/>
              <w:bottom w:val="single" w:sz="4" w:space="0" w:color="000000"/>
            </w:tcBorders>
            <w:shd w:val="clear" w:color="auto" w:fill="FFFFFF"/>
          </w:tcPr>
          <w:p w14:paraId="04F23B52" w14:textId="539F65D4" w:rsidR="009C199A" w:rsidRDefault="009C199A" w:rsidP="009C199A">
            <w:pPr>
              <w:spacing w:before="60" w:after="60" w:line="276" w:lineRule="auto"/>
              <w:rPr>
                <w:rFonts w:eastAsia="Calibri" w:cs="Arial"/>
                <w:sz w:val="18"/>
                <w:szCs w:val="18"/>
                <w:lang w:eastAsia="en-GB"/>
              </w:rPr>
            </w:pPr>
            <w:r w:rsidRPr="006C0A8D">
              <w:rPr>
                <w:rFonts w:cs="Arial"/>
                <w:sz w:val="18"/>
                <w:lang w:eastAsia="en-GB"/>
              </w:rPr>
              <w:t xml:space="preserve">Scenario </w:t>
            </w:r>
            <w:r>
              <w:rPr>
                <w:rFonts w:cs="Arial"/>
                <w:sz w:val="18"/>
                <w:lang w:eastAsia="en-GB"/>
              </w:rPr>
              <w:t>2</w:t>
            </w:r>
          </w:p>
        </w:tc>
        <w:tc>
          <w:tcPr>
            <w:tcW w:w="1059" w:type="dxa"/>
            <w:tcBorders>
              <w:top w:val="single" w:sz="4" w:space="0" w:color="000000"/>
              <w:left w:val="single" w:sz="4" w:space="0" w:color="000000"/>
              <w:bottom w:val="single" w:sz="4" w:space="0" w:color="000000"/>
            </w:tcBorders>
            <w:shd w:val="clear" w:color="auto" w:fill="FFFFFF"/>
          </w:tcPr>
          <w:p w14:paraId="5BDA7B53" w14:textId="6F1CAE31"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color w:val="000000"/>
                <w:sz w:val="18"/>
                <w:szCs w:val="18"/>
                <w:lang w:eastAsia="en-GB"/>
              </w:rPr>
              <w:t>0</w:t>
            </w:r>
          </w:p>
        </w:tc>
        <w:tc>
          <w:tcPr>
            <w:tcW w:w="1134" w:type="dxa"/>
            <w:tcBorders>
              <w:top w:val="single" w:sz="4" w:space="0" w:color="000000"/>
              <w:left w:val="single" w:sz="4" w:space="0" w:color="000000"/>
              <w:bottom w:val="single" w:sz="4" w:space="0" w:color="000000"/>
            </w:tcBorders>
            <w:shd w:val="clear" w:color="auto" w:fill="FFFFFF"/>
          </w:tcPr>
          <w:p w14:paraId="67BA0461" w14:textId="3A538FCD"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0</w:t>
            </w:r>
          </w:p>
        </w:tc>
        <w:tc>
          <w:tcPr>
            <w:tcW w:w="1134" w:type="dxa"/>
            <w:tcBorders>
              <w:top w:val="single" w:sz="4" w:space="0" w:color="000000"/>
              <w:left w:val="single" w:sz="4" w:space="0" w:color="000000"/>
              <w:bottom w:val="single" w:sz="4" w:space="0" w:color="000000"/>
            </w:tcBorders>
            <w:shd w:val="clear" w:color="auto" w:fill="FFFFFF"/>
          </w:tcPr>
          <w:p w14:paraId="6646E649" w14:textId="32C08B02"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0</w:t>
            </w:r>
          </w:p>
        </w:tc>
        <w:tc>
          <w:tcPr>
            <w:tcW w:w="1352" w:type="dxa"/>
            <w:tcBorders>
              <w:top w:val="single" w:sz="4" w:space="0" w:color="000000"/>
              <w:left w:val="single" w:sz="4" w:space="0" w:color="000000"/>
              <w:bottom w:val="single" w:sz="4" w:space="0" w:color="000000"/>
            </w:tcBorders>
            <w:shd w:val="clear" w:color="auto" w:fill="FFFFFF"/>
          </w:tcPr>
          <w:p w14:paraId="48FD71AF" w14:textId="1FA195E8"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w:t>
            </w:r>
          </w:p>
        </w:tc>
        <w:tc>
          <w:tcPr>
            <w:tcW w:w="992" w:type="dxa"/>
            <w:tcBorders>
              <w:top w:val="single" w:sz="4" w:space="0" w:color="000000"/>
              <w:left w:val="single" w:sz="4" w:space="0" w:color="000000"/>
              <w:bottom w:val="single" w:sz="4" w:space="0" w:color="000000"/>
            </w:tcBorders>
            <w:shd w:val="clear" w:color="auto" w:fill="FFFFFF"/>
          </w:tcPr>
          <w:p w14:paraId="3DFF2762" w14:textId="1500B861"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w:t>
            </w:r>
          </w:p>
        </w:tc>
        <w:tc>
          <w:tcPr>
            <w:tcW w:w="1510" w:type="dxa"/>
            <w:tcBorders>
              <w:top w:val="single" w:sz="4" w:space="0" w:color="000000"/>
              <w:left w:val="single" w:sz="4" w:space="0" w:color="000000"/>
              <w:bottom w:val="single" w:sz="4" w:space="0" w:color="000000"/>
            </w:tcBorders>
            <w:shd w:val="clear" w:color="auto" w:fill="auto"/>
          </w:tcPr>
          <w:p w14:paraId="0096A828" w14:textId="57AE2592"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0</w:t>
            </w:r>
          </w:p>
        </w:tc>
        <w:tc>
          <w:tcPr>
            <w:tcW w:w="1372" w:type="dxa"/>
            <w:tcBorders>
              <w:top w:val="single" w:sz="4" w:space="0" w:color="000000"/>
              <w:left w:val="single" w:sz="4" w:space="0" w:color="000000"/>
              <w:bottom w:val="single" w:sz="4" w:space="0" w:color="000000"/>
            </w:tcBorders>
            <w:shd w:val="clear" w:color="auto" w:fill="auto"/>
          </w:tcPr>
          <w:p w14:paraId="2EBDB9EF" w14:textId="4EE4450E" w:rsidR="009C199A" w:rsidRPr="00084320" w:rsidRDefault="009C199A" w:rsidP="009C199A">
            <w:pPr>
              <w:snapToGrid w:val="0"/>
              <w:spacing w:before="60" w:after="60" w:line="276" w:lineRule="auto"/>
              <w:rPr>
                <w:rFonts w:eastAsia="Calibri" w:cs="Arial"/>
                <w:sz w:val="18"/>
                <w:szCs w:val="18"/>
                <w:lang w:eastAsia="en-GB"/>
              </w:rPr>
            </w:pPr>
            <w:r w:rsidRPr="00084320">
              <w:rPr>
                <w:rFonts w:cs="Arial"/>
                <w:sz w:val="18"/>
                <w:szCs w:val="18"/>
                <w:lang w:eastAsia="en-GB"/>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F92D087" w14:textId="2639FCF5" w:rsidR="009C199A" w:rsidRPr="00084320" w:rsidRDefault="009C199A" w:rsidP="009C199A">
            <w:pPr>
              <w:autoSpaceDE w:val="0"/>
              <w:snapToGrid w:val="0"/>
              <w:spacing w:before="60" w:after="60" w:line="260" w:lineRule="atLeast"/>
              <w:rPr>
                <w:rFonts w:eastAsia="Calibri" w:cs="Arial"/>
                <w:color w:val="000000"/>
                <w:sz w:val="18"/>
                <w:szCs w:val="18"/>
                <w:lang w:eastAsia="en-GB"/>
              </w:rPr>
            </w:pPr>
            <w:r w:rsidRPr="00084320">
              <w:rPr>
                <w:rFonts w:cs="Arial"/>
                <w:color w:val="000000"/>
                <w:sz w:val="18"/>
                <w:szCs w:val="18"/>
                <w:lang w:eastAsia="en-GB"/>
              </w:rPr>
              <w:t>0</w:t>
            </w:r>
          </w:p>
        </w:tc>
      </w:tr>
      <w:tr w:rsidR="009C199A" w14:paraId="6BB7BD90" w14:textId="77777777" w:rsidTr="00A07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135"/>
        </w:trPr>
        <w:tc>
          <w:tcPr>
            <w:tcW w:w="1106" w:type="dxa"/>
            <w:vMerge w:val="restart"/>
            <w:shd w:val="clear" w:color="auto" w:fill="FFFFFF"/>
            <w:vAlign w:val="center"/>
          </w:tcPr>
          <w:p w14:paraId="4DD7A731" w14:textId="77777777" w:rsidR="009C199A" w:rsidRPr="006C0A8D" w:rsidRDefault="009C199A" w:rsidP="005D1E47">
            <w:pPr>
              <w:spacing w:before="60" w:after="60" w:line="276" w:lineRule="auto"/>
              <w:rPr>
                <w:rFonts w:cs="Arial"/>
                <w:sz w:val="18"/>
                <w:lang w:eastAsia="en-GB"/>
              </w:rPr>
            </w:pPr>
            <w:r>
              <w:rPr>
                <w:color w:val="000000"/>
                <w:sz w:val="18"/>
                <w:lang w:eastAsia="en-GB"/>
              </w:rPr>
              <w:t>Scenario 3</w:t>
            </w:r>
          </w:p>
        </w:tc>
        <w:tc>
          <w:tcPr>
            <w:tcW w:w="1059" w:type="dxa"/>
            <w:vMerge w:val="restart"/>
            <w:shd w:val="clear" w:color="auto" w:fill="FFFFFF"/>
          </w:tcPr>
          <w:p w14:paraId="6535EB8C" w14:textId="77777777" w:rsidR="009C199A" w:rsidRPr="00084320" w:rsidRDefault="009C199A" w:rsidP="005D1E47">
            <w:pPr>
              <w:spacing w:before="60" w:after="60" w:line="276" w:lineRule="auto"/>
              <w:rPr>
                <w:rFonts w:cs="Arial"/>
                <w:color w:val="000000"/>
                <w:sz w:val="18"/>
                <w:szCs w:val="18"/>
                <w:lang w:eastAsia="en-GB"/>
              </w:rPr>
            </w:pPr>
            <w:r w:rsidRPr="00084320">
              <w:rPr>
                <w:rFonts w:cs="Arial"/>
                <w:color w:val="000000"/>
                <w:sz w:val="18"/>
                <w:szCs w:val="18"/>
                <w:lang w:eastAsia="en-GB"/>
              </w:rPr>
              <w:t>3.67E-05</w:t>
            </w:r>
          </w:p>
        </w:tc>
        <w:tc>
          <w:tcPr>
            <w:tcW w:w="1134" w:type="dxa"/>
            <w:vMerge w:val="restart"/>
            <w:shd w:val="clear" w:color="auto" w:fill="FFFFFF"/>
          </w:tcPr>
          <w:p w14:paraId="609A5783"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3.67E-06</w:t>
            </w:r>
          </w:p>
        </w:tc>
        <w:tc>
          <w:tcPr>
            <w:tcW w:w="1134" w:type="dxa"/>
            <w:vMerge w:val="restart"/>
            <w:shd w:val="clear" w:color="auto" w:fill="FFFFFF"/>
          </w:tcPr>
          <w:p w14:paraId="1C1C2DE2"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2.12E-05</w:t>
            </w:r>
          </w:p>
        </w:tc>
        <w:tc>
          <w:tcPr>
            <w:tcW w:w="1352" w:type="dxa"/>
            <w:vMerge w:val="restart"/>
            <w:shd w:val="clear" w:color="auto" w:fill="FFFFFF"/>
            <w:vAlign w:val="center"/>
          </w:tcPr>
          <w:p w14:paraId="00190328"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w:t>
            </w:r>
          </w:p>
        </w:tc>
        <w:tc>
          <w:tcPr>
            <w:tcW w:w="992" w:type="dxa"/>
            <w:vMerge w:val="restart"/>
            <w:tcBorders>
              <w:right w:val="single" w:sz="4" w:space="0" w:color="auto"/>
            </w:tcBorders>
            <w:shd w:val="clear" w:color="auto" w:fill="FFFFFF"/>
            <w:vAlign w:val="center"/>
          </w:tcPr>
          <w:p w14:paraId="5A9AD704"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w:t>
            </w:r>
          </w:p>
        </w:tc>
        <w:tc>
          <w:tcPr>
            <w:tcW w:w="1510" w:type="dxa"/>
            <w:tcBorders>
              <w:top w:val="single" w:sz="4" w:space="0" w:color="auto"/>
              <w:left w:val="single" w:sz="4" w:space="0" w:color="auto"/>
              <w:bottom w:val="single" w:sz="4" w:space="0" w:color="auto"/>
              <w:right w:val="single" w:sz="4" w:space="0" w:color="auto"/>
            </w:tcBorders>
          </w:tcPr>
          <w:p w14:paraId="0137AB38"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1.52E-04</w:t>
            </w:r>
          </w:p>
        </w:tc>
        <w:tc>
          <w:tcPr>
            <w:tcW w:w="1372" w:type="dxa"/>
            <w:tcBorders>
              <w:top w:val="single" w:sz="4" w:space="0" w:color="auto"/>
              <w:left w:val="single" w:sz="4" w:space="0" w:color="auto"/>
              <w:right w:val="single" w:sz="4" w:space="0" w:color="auto"/>
            </w:tcBorders>
            <w:shd w:val="clear" w:color="auto" w:fill="auto"/>
          </w:tcPr>
          <w:p w14:paraId="4FB040A2"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2.48E-05</w:t>
            </w:r>
          </w:p>
        </w:tc>
        <w:tc>
          <w:tcPr>
            <w:tcW w:w="956" w:type="dxa"/>
            <w:vMerge w:val="restart"/>
            <w:tcBorders>
              <w:left w:val="single" w:sz="4" w:space="0" w:color="auto"/>
            </w:tcBorders>
          </w:tcPr>
          <w:p w14:paraId="37AC7705" w14:textId="77777777" w:rsidR="009C199A" w:rsidRPr="00084320" w:rsidRDefault="009C199A" w:rsidP="005D1E47">
            <w:pPr>
              <w:autoSpaceDE w:val="0"/>
              <w:autoSpaceDN w:val="0"/>
              <w:adjustRightInd w:val="0"/>
              <w:spacing w:before="60" w:after="60"/>
              <w:rPr>
                <w:rFonts w:cs="Arial"/>
                <w:color w:val="000000"/>
                <w:sz w:val="18"/>
                <w:szCs w:val="18"/>
                <w:lang w:eastAsia="en-GB"/>
              </w:rPr>
            </w:pPr>
            <w:r w:rsidRPr="00084320">
              <w:rPr>
                <w:rFonts w:cs="Arial"/>
                <w:color w:val="000000"/>
                <w:sz w:val="18"/>
                <w:szCs w:val="18"/>
                <w:lang w:eastAsia="en-GB"/>
              </w:rPr>
              <w:t>1.94E-22</w:t>
            </w:r>
          </w:p>
        </w:tc>
      </w:tr>
      <w:tr w:rsidR="009C199A" w14:paraId="458E2B9E" w14:textId="77777777" w:rsidTr="00A07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134"/>
        </w:trPr>
        <w:tc>
          <w:tcPr>
            <w:tcW w:w="1106" w:type="dxa"/>
            <w:vMerge/>
            <w:shd w:val="clear" w:color="auto" w:fill="FFFFFF"/>
          </w:tcPr>
          <w:p w14:paraId="484D347A" w14:textId="77777777" w:rsidR="009C199A" w:rsidRPr="006C0A8D" w:rsidRDefault="009C199A" w:rsidP="005D1E47">
            <w:pPr>
              <w:spacing w:before="60" w:after="60" w:line="276" w:lineRule="auto"/>
              <w:rPr>
                <w:rFonts w:cs="Arial"/>
                <w:sz w:val="18"/>
                <w:lang w:eastAsia="en-GB"/>
              </w:rPr>
            </w:pPr>
          </w:p>
        </w:tc>
        <w:tc>
          <w:tcPr>
            <w:tcW w:w="1059" w:type="dxa"/>
            <w:vMerge/>
            <w:shd w:val="clear" w:color="auto" w:fill="FFFFFF"/>
          </w:tcPr>
          <w:p w14:paraId="54E30CC1" w14:textId="77777777" w:rsidR="009C199A" w:rsidRPr="00084320" w:rsidRDefault="009C199A" w:rsidP="005D1E47">
            <w:pPr>
              <w:spacing w:before="60" w:after="60" w:line="276" w:lineRule="auto"/>
              <w:rPr>
                <w:rFonts w:cs="Arial"/>
                <w:color w:val="000000"/>
                <w:sz w:val="18"/>
                <w:szCs w:val="18"/>
                <w:lang w:eastAsia="en-GB"/>
              </w:rPr>
            </w:pPr>
          </w:p>
        </w:tc>
        <w:tc>
          <w:tcPr>
            <w:tcW w:w="1134" w:type="dxa"/>
            <w:vMerge/>
            <w:shd w:val="clear" w:color="auto" w:fill="FFFFFF"/>
          </w:tcPr>
          <w:p w14:paraId="256D1930" w14:textId="77777777" w:rsidR="009C199A" w:rsidRPr="00084320" w:rsidRDefault="009C199A" w:rsidP="005D1E47">
            <w:pPr>
              <w:spacing w:before="60" w:after="60" w:line="276" w:lineRule="auto"/>
              <w:rPr>
                <w:rFonts w:cs="Arial"/>
                <w:sz w:val="18"/>
                <w:szCs w:val="18"/>
                <w:lang w:eastAsia="en-GB"/>
              </w:rPr>
            </w:pPr>
          </w:p>
        </w:tc>
        <w:tc>
          <w:tcPr>
            <w:tcW w:w="1134" w:type="dxa"/>
            <w:vMerge/>
            <w:shd w:val="clear" w:color="auto" w:fill="FFFFFF"/>
          </w:tcPr>
          <w:p w14:paraId="656C0E71" w14:textId="77777777" w:rsidR="009C199A" w:rsidRPr="00084320" w:rsidRDefault="009C199A" w:rsidP="005D1E47">
            <w:pPr>
              <w:spacing w:before="60" w:after="60" w:line="276" w:lineRule="auto"/>
              <w:rPr>
                <w:rFonts w:cs="Arial"/>
                <w:sz w:val="18"/>
                <w:szCs w:val="18"/>
                <w:lang w:eastAsia="en-GB"/>
              </w:rPr>
            </w:pPr>
          </w:p>
        </w:tc>
        <w:tc>
          <w:tcPr>
            <w:tcW w:w="1352" w:type="dxa"/>
            <w:vMerge/>
            <w:shd w:val="clear" w:color="auto" w:fill="FFFFFF"/>
            <w:vAlign w:val="center"/>
          </w:tcPr>
          <w:p w14:paraId="7D72F43E" w14:textId="77777777" w:rsidR="009C199A" w:rsidRPr="00084320" w:rsidRDefault="009C199A" w:rsidP="005D1E47">
            <w:pPr>
              <w:spacing w:before="60" w:after="60" w:line="276" w:lineRule="auto"/>
              <w:rPr>
                <w:rFonts w:cs="Arial"/>
                <w:sz w:val="18"/>
                <w:szCs w:val="18"/>
                <w:lang w:eastAsia="en-GB"/>
              </w:rPr>
            </w:pPr>
          </w:p>
        </w:tc>
        <w:tc>
          <w:tcPr>
            <w:tcW w:w="992" w:type="dxa"/>
            <w:vMerge/>
            <w:tcBorders>
              <w:right w:val="single" w:sz="4" w:space="0" w:color="auto"/>
            </w:tcBorders>
            <w:shd w:val="clear" w:color="auto" w:fill="FFFFFF"/>
            <w:vAlign w:val="center"/>
          </w:tcPr>
          <w:p w14:paraId="3E10DDA4" w14:textId="77777777" w:rsidR="009C199A" w:rsidRPr="00084320" w:rsidRDefault="009C199A" w:rsidP="005D1E47">
            <w:pPr>
              <w:spacing w:before="60" w:after="60" w:line="276" w:lineRule="auto"/>
              <w:rPr>
                <w:rFonts w:cs="Arial"/>
                <w:sz w:val="18"/>
                <w:szCs w:val="18"/>
                <w:lang w:eastAsia="en-GB"/>
              </w:rPr>
            </w:pPr>
          </w:p>
        </w:tc>
        <w:tc>
          <w:tcPr>
            <w:tcW w:w="1510" w:type="dxa"/>
            <w:tcBorders>
              <w:top w:val="single" w:sz="4" w:space="0" w:color="auto"/>
              <w:left w:val="single" w:sz="4" w:space="0" w:color="auto"/>
              <w:bottom w:val="single" w:sz="4" w:space="0" w:color="auto"/>
              <w:right w:val="single" w:sz="4" w:space="0" w:color="auto"/>
            </w:tcBorders>
          </w:tcPr>
          <w:p w14:paraId="2813C4CE"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 xml:space="preserve">Bare soil at site of application: 6.19E-05 </w:t>
            </w:r>
          </w:p>
        </w:tc>
        <w:tc>
          <w:tcPr>
            <w:tcW w:w="1372" w:type="dxa"/>
            <w:tcBorders>
              <w:left w:val="single" w:sz="4" w:space="0" w:color="auto"/>
              <w:bottom w:val="single" w:sz="4" w:space="0" w:color="auto"/>
              <w:right w:val="single" w:sz="4" w:space="0" w:color="auto"/>
            </w:tcBorders>
            <w:shd w:val="clear" w:color="auto" w:fill="auto"/>
          </w:tcPr>
          <w:p w14:paraId="1971DFB7" w14:textId="77777777" w:rsidR="009C199A" w:rsidRPr="00084320" w:rsidRDefault="009C199A" w:rsidP="005D1E47">
            <w:pPr>
              <w:spacing w:before="60" w:after="60" w:line="276" w:lineRule="auto"/>
              <w:rPr>
                <w:rFonts w:cs="Arial"/>
                <w:sz w:val="18"/>
                <w:szCs w:val="18"/>
                <w:lang w:eastAsia="en-GB"/>
              </w:rPr>
            </w:pPr>
            <w:r w:rsidRPr="00084320">
              <w:rPr>
                <w:rFonts w:cs="Arial"/>
                <w:sz w:val="18"/>
                <w:szCs w:val="18"/>
                <w:lang w:eastAsia="en-GB"/>
              </w:rPr>
              <w:t>at site of application: 1.48E-05</w:t>
            </w:r>
          </w:p>
        </w:tc>
        <w:tc>
          <w:tcPr>
            <w:tcW w:w="956" w:type="dxa"/>
            <w:vMerge/>
            <w:tcBorders>
              <w:left w:val="single" w:sz="4" w:space="0" w:color="auto"/>
            </w:tcBorders>
          </w:tcPr>
          <w:p w14:paraId="40A030E5" w14:textId="77777777" w:rsidR="009C199A" w:rsidRPr="00084320" w:rsidRDefault="009C199A" w:rsidP="005D1E47">
            <w:pPr>
              <w:autoSpaceDE w:val="0"/>
              <w:autoSpaceDN w:val="0"/>
              <w:adjustRightInd w:val="0"/>
              <w:spacing w:before="60" w:after="60"/>
              <w:rPr>
                <w:rFonts w:cs="Arial"/>
                <w:color w:val="000000"/>
                <w:sz w:val="18"/>
                <w:szCs w:val="18"/>
                <w:lang w:eastAsia="en-GB"/>
              </w:rPr>
            </w:pPr>
          </w:p>
        </w:tc>
      </w:tr>
      <w:tr w:rsidR="009C199A" w14:paraId="7A1796EF" w14:textId="77777777" w:rsidTr="00A074C2">
        <w:trPr>
          <w:gridAfter w:val="1"/>
          <w:wAfter w:w="36" w:type="dxa"/>
          <w:trHeight w:val="402"/>
        </w:trPr>
        <w:tc>
          <w:tcPr>
            <w:tcW w:w="1106" w:type="dxa"/>
            <w:vMerge w:val="restart"/>
            <w:tcBorders>
              <w:top w:val="single" w:sz="4" w:space="0" w:color="000000"/>
              <w:left w:val="single" w:sz="4" w:space="0" w:color="000000"/>
            </w:tcBorders>
            <w:shd w:val="clear" w:color="auto" w:fill="FFFFFF"/>
            <w:vAlign w:val="center"/>
          </w:tcPr>
          <w:p w14:paraId="2EB915C3" w14:textId="4B9F80AD" w:rsidR="009C199A" w:rsidRDefault="009C199A" w:rsidP="009C199A">
            <w:pPr>
              <w:spacing w:before="60" w:after="60" w:line="276" w:lineRule="auto"/>
              <w:rPr>
                <w:rFonts w:cs="Arial"/>
                <w:sz w:val="18"/>
                <w:lang w:eastAsia="en-GB"/>
              </w:rPr>
            </w:pPr>
            <w:r w:rsidRPr="00661006">
              <w:rPr>
                <w:rFonts w:eastAsia="Calibri"/>
                <w:color w:val="000000"/>
                <w:sz w:val="18"/>
                <w:lang w:eastAsia="en-GB"/>
              </w:rPr>
              <w:t>Scenario 4</w:t>
            </w:r>
          </w:p>
        </w:tc>
        <w:tc>
          <w:tcPr>
            <w:tcW w:w="1059" w:type="dxa"/>
            <w:vMerge w:val="restart"/>
            <w:tcBorders>
              <w:top w:val="single" w:sz="4" w:space="0" w:color="000000"/>
              <w:left w:val="single" w:sz="4" w:space="0" w:color="000000"/>
            </w:tcBorders>
            <w:shd w:val="clear" w:color="auto" w:fill="FFFFFF"/>
          </w:tcPr>
          <w:p w14:paraId="0D849A82" w14:textId="1E2BC0B3" w:rsidR="009C199A" w:rsidRPr="00084320" w:rsidRDefault="009C199A" w:rsidP="009C199A">
            <w:pPr>
              <w:snapToGrid w:val="0"/>
              <w:spacing w:before="60" w:after="60" w:line="276" w:lineRule="auto"/>
              <w:rPr>
                <w:rFonts w:cs="Arial"/>
                <w:color w:val="000000"/>
                <w:sz w:val="18"/>
                <w:szCs w:val="18"/>
                <w:lang w:eastAsia="en-GB"/>
              </w:rPr>
            </w:pPr>
            <w:r w:rsidRPr="00084320">
              <w:rPr>
                <w:rFonts w:cs="Arial"/>
                <w:color w:val="000000"/>
                <w:sz w:val="18"/>
                <w:szCs w:val="18"/>
                <w:lang w:eastAsia="en-GB"/>
              </w:rPr>
              <w:t>4.41E-05</w:t>
            </w:r>
          </w:p>
        </w:tc>
        <w:tc>
          <w:tcPr>
            <w:tcW w:w="1134" w:type="dxa"/>
            <w:vMerge w:val="restart"/>
            <w:tcBorders>
              <w:top w:val="single" w:sz="4" w:space="0" w:color="000000"/>
              <w:left w:val="single" w:sz="4" w:space="0" w:color="000000"/>
            </w:tcBorders>
            <w:shd w:val="clear" w:color="auto" w:fill="FFFFFF"/>
          </w:tcPr>
          <w:p w14:paraId="33281756" w14:textId="0F8C4934"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4.41E-06</w:t>
            </w:r>
          </w:p>
        </w:tc>
        <w:tc>
          <w:tcPr>
            <w:tcW w:w="1134" w:type="dxa"/>
            <w:vMerge w:val="restart"/>
            <w:tcBorders>
              <w:top w:val="single" w:sz="4" w:space="0" w:color="000000"/>
              <w:left w:val="single" w:sz="4" w:space="0" w:color="000000"/>
            </w:tcBorders>
            <w:shd w:val="clear" w:color="auto" w:fill="FFFFFF"/>
          </w:tcPr>
          <w:p w14:paraId="24141B3B" w14:textId="13E10FE2"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2.55E-05</w:t>
            </w:r>
          </w:p>
        </w:tc>
        <w:tc>
          <w:tcPr>
            <w:tcW w:w="1352" w:type="dxa"/>
            <w:vMerge w:val="restart"/>
            <w:tcBorders>
              <w:top w:val="single" w:sz="4" w:space="0" w:color="000000"/>
              <w:left w:val="single" w:sz="4" w:space="0" w:color="000000"/>
            </w:tcBorders>
            <w:shd w:val="clear" w:color="auto" w:fill="FFFFFF"/>
            <w:vAlign w:val="center"/>
          </w:tcPr>
          <w:p w14:paraId="326569DF" w14:textId="3C2B0939"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992" w:type="dxa"/>
            <w:vMerge w:val="restart"/>
            <w:tcBorders>
              <w:top w:val="single" w:sz="4" w:space="0" w:color="000000"/>
              <w:left w:val="single" w:sz="4" w:space="0" w:color="000000"/>
            </w:tcBorders>
            <w:shd w:val="clear" w:color="auto" w:fill="FFFFFF"/>
            <w:vAlign w:val="center"/>
          </w:tcPr>
          <w:p w14:paraId="779B55C4" w14:textId="5A0DAB6B"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1510" w:type="dxa"/>
            <w:tcBorders>
              <w:top w:val="single" w:sz="4" w:space="0" w:color="000000"/>
              <w:left w:val="single" w:sz="4" w:space="0" w:color="000000"/>
              <w:bottom w:val="single" w:sz="4" w:space="0" w:color="000000"/>
            </w:tcBorders>
            <w:shd w:val="clear" w:color="auto" w:fill="auto"/>
          </w:tcPr>
          <w:p w14:paraId="1D364487" w14:textId="59760E4C" w:rsidR="009C199A" w:rsidRPr="00084320" w:rsidRDefault="009C199A" w:rsidP="009C199A">
            <w:pPr>
              <w:snapToGrid w:val="0"/>
              <w:spacing w:before="60" w:after="60" w:line="276" w:lineRule="auto"/>
              <w:rPr>
                <w:rFonts w:cs="Arial"/>
                <w:sz w:val="18"/>
                <w:szCs w:val="18"/>
                <w:lang w:eastAsia="en-GB"/>
              </w:rPr>
            </w:pPr>
            <w:r w:rsidRPr="00084320">
              <w:rPr>
                <w:lang w:eastAsia="en-GB"/>
              </w:rPr>
              <w:t>3.19E-04</w:t>
            </w:r>
          </w:p>
        </w:tc>
        <w:tc>
          <w:tcPr>
            <w:tcW w:w="1372" w:type="dxa"/>
            <w:tcBorders>
              <w:top w:val="single" w:sz="4" w:space="0" w:color="000000"/>
              <w:left w:val="single" w:sz="4" w:space="0" w:color="000000"/>
              <w:bottom w:val="single" w:sz="4" w:space="0" w:color="auto"/>
            </w:tcBorders>
            <w:shd w:val="clear" w:color="auto" w:fill="auto"/>
          </w:tcPr>
          <w:p w14:paraId="45EFC07D" w14:textId="210F5F11" w:rsidR="009C199A" w:rsidRPr="00084320" w:rsidRDefault="009C199A" w:rsidP="009C199A">
            <w:pPr>
              <w:snapToGrid w:val="0"/>
              <w:spacing w:before="60" w:after="60" w:line="276" w:lineRule="auto"/>
              <w:rPr>
                <w:rFonts w:cs="Arial"/>
                <w:sz w:val="18"/>
                <w:szCs w:val="18"/>
                <w:lang w:eastAsia="en-GB"/>
              </w:rPr>
            </w:pPr>
            <w:r w:rsidRPr="00084320">
              <w:rPr>
                <w:lang w:eastAsia="en-GB"/>
              </w:rPr>
              <w:t>5.27E-05</w:t>
            </w:r>
          </w:p>
        </w:tc>
        <w:tc>
          <w:tcPr>
            <w:tcW w:w="956" w:type="dxa"/>
            <w:vMerge w:val="restart"/>
            <w:tcBorders>
              <w:top w:val="single" w:sz="4" w:space="0" w:color="000000"/>
              <w:left w:val="single" w:sz="4" w:space="0" w:color="000000"/>
              <w:right w:val="single" w:sz="4" w:space="0" w:color="000000"/>
            </w:tcBorders>
            <w:shd w:val="clear" w:color="auto" w:fill="auto"/>
          </w:tcPr>
          <w:p w14:paraId="19B86643" w14:textId="730CC2F1" w:rsidR="009C199A" w:rsidRPr="00084320" w:rsidRDefault="009C199A" w:rsidP="009C199A">
            <w:pPr>
              <w:autoSpaceDE w:val="0"/>
              <w:snapToGrid w:val="0"/>
              <w:spacing w:before="60" w:after="60" w:line="260" w:lineRule="atLeast"/>
              <w:rPr>
                <w:rFonts w:cs="Arial"/>
                <w:color w:val="000000"/>
                <w:sz w:val="18"/>
                <w:szCs w:val="18"/>
                <w:lang w:eastAsia="en-GB"/>
              </w:rPr>
            </w:pPr>
            <w:r w:rsidRPr="00084320">
              <w:rPr>
                <w:rFonts w:cs="Arial"/>
                <w:sz w:val="18"/>
                <w:szCs w:val="18"/>
                <w:lang w:eastAsia="en-GB"/>
              </w:rPr>
              <w:t>2.32E-22</w:t>
            </w:r>
          </w:p>
        </w:tc>
      </w:tr>
      <w:tr w:rsidR="009C199A" w14:paraId="16C8BCED" w14:textId="77777777" w:rsidTr="00A074C2">
        <w:trPr>
          <w:gridAfter w:val="1"/>
          <w:wAfter w:w="36" w:type="dxa"/>
          <w:trHeight w:val="402"/>
        </w:trPr>
        <w:tc>
          <w:tcPr>
            <w:tcW w:w="1106" w:type="dxa"/>
            <w:vMerge/>
            <w:tcBorders>
              <w:left w:val="single" w:sz="4" w:space="0" w:color="000000"/>
              <w:bottom w:val="single" w:sz="4" w:space="0" w:color="000000"/>
            </w:tcBorders>
            <w:shd w:val="clear" w:color="auto" w:fill="FFFFFF"/>
            <w:vAlign w:val="center"/>
          </w:tcPr>
          <w:p w14:paraId="6E831850" w14:textId="77777777" w:rsidR="009C199A" w:rsidRDefault="009C199A" w:rsidP="009C199A">
            <w:pPr>
              <w:spacing w:before="60" w:after="60" w:line="276" w:lineRule="auto"/>
              <w:rPr>
                <w:rFonts w:eastAsia="Calibri"/>
                <w:color w:val="000000"/>
                <w:sz w:val="18"/>
                <w:lang w:eastAsia="en-GB"/>
              </w:rPr>
            </w:pPr>
          </w:p>
        </w:tc>
        <w:tc>
          <w:tcPr>
            <w:tcW w:w="1059" w:type="dxa"/>
            <w:vMerge/>
            <w:tcBorders>
              <w:left w:val="single" w:sz="4" w:space="0" w:color="000000"/>
              <w:bottom w:val="single" w:sz="4" w:space="0" w:color="000000"/>
            </w:tcBorders>
            <w:shd w:val="clear" w:color="auto" w:fill="FFFFFF"/>
          </w:tcPr>
          <w:p w14:paraId="3648A575" w14:textId="77777777" w:rsidR="009C199A" w:rsidRPr="00084320" w:rsidRDefault="009C199A" w:rsidP="009C199A">
            <w:pPr>
              <w:snapToGrid w:val="0"/>
              <w:spacing w:before="60" w:after="60" w:line="276" w:lineRule="auto"/>
              <w:rPr>
                <w:rFonts w:cs="Arial"/>
                <w:color w:val="000000"/>
                <w:sz w:val="18"/>
                <w:szCs w:val="18"/>
                <w:lang w:eastAsia="en-GB"/>
              </w:rPr>
            </w:pPr>
          </w:p>
        </w:tc>
        <w:tc>
          <w:tcPr>
            <w:tcW w:w="1134" w:type="dxa"/>
            <w:vMerge/>
            <w:tcBorders>
              <w:left w:val="single" w:sz="4" w:space="0" w:color="000000"/>
              <w:bottom w:val="single" w:sz="4" w:space="0" w:color="000000"/>
            </w:tcBorders>
            <w:shd w:val="clear" w:color="auto" w:fill="FFFFFF"/>
          </w:tcPr>
          <w:p w14:paraId="1C003EAA" w14:textId="77777777" w:rsidR="009C199A" w:rsidRPr="00084320" w:rsidRDefault="009C199A" w:rsidP="009C199A">
            <w:pPr>
              <w:snapToGrid w:val="0"/>
              <w:spacing w:before="60" w:after="60" w:line="276" w:lineRule="auto"/>
              <w:rPr>
                <w:rFonts w:cs="Arial"/>
                <w:sz w:val="18"/>
                <w:szCs w:val="18"/>
                <w:lang w:eastAsia="en-GB"/>
              </w:rPr>
            </w:pPr>
          </w:p>
        </w:tc>
        <w:tc>
          <w:tcPr>
            <w:tcW w:w="1134" w:type="dxa"/>
            <w:vMerge/>
            <w:tcBorders>
              <w:left w:val="single" w:sz="4" w:space="0" w:color="000000"/>
              <w:bottom w:val="single" w:sz="4" w:space="0" w:color="000000"/>
            </w:tcBorders>
            <w:shd w:val="clear" w:color="auto" w:fill="FFFFFF"/>
          </w:tcPr>
          <w:p w14:paraId="5070CC55" w14:textId="77777777" w:rsidR="009C199A" w:rsidRPr="00084320" w:rsidRDefault="009C199A" w:rsidP="009C199A">
            <w:pPr>
              <w:snapToGrid w:val="0"/>
              <w:spacing w:before="60" w:after="60" w:line="276" w:lineRule="auto"/>
              <w:rPr>
                <w:rFonts w:cs="Arial"/>
                <w:sz w:val="18"/>
                <w:szCs w:val="18"/>
                <w:lang w:eastAsia="en-GB"/>
              </w:rPr>
            </w:pPr>
          </w:p>
        </w:tc>
        <w:tc>
          <w:tcPr>
            <w:tcW w:w="1352" w:type="dxa"/>
            <w:vMerge/>
            <w:tcBorders>
              <w:left w:val="single" w:sz="4" w:space="0" w:color="000000"/>
              <w:bottom w:val="single" w:sz="4" w:space="0" w:color="000000"/>
            </w:tcBorders>
            <w:shd w:val="clear" w:color="auto" w:fill="FFFFFF"/>
            <w:vAlign w:val="center"/>
          </w:tcPr>
          <w:p w14:paraId="125BCB26" w14:textId="77777777" w:rsidR="009C199A" w:rsidRPr="00084320" w:rsidRDefault="009C199A" w:rsidP="009C199A">
            <w:pPr>
              <w:snapToGrid w:val="0"/>
              <w:spacing w:before="60" w:after="60" w:line="276" w:lineRule="auto"/>
              <w:rPr>
                <w:rFonts w:cs="Arial"/>
                <w:sz w:val="18"/>
                <w:szCs w:val="18"/>
                <w:lang w:eastAsia="en-GB"/>
              </w:rPr>
            </w:pPr>
          </w:p>
        </w:tc>
        <w:tc>
          <w:tcPr>
            <w:tcW w:w="992" w:type="dxa"/>
            <w:vMerge/>
            <w:tcBorders>
              <w:left w:val="single" w:sz="4" w:space="0" w:color="000000"/>
              <w:bottom w:val="single" w:sz="4" w:space="0" w:color="000000"/>
            </w:tcBorders>
            <w:shd w:val="clear" w:color="auto" w:fill="FFFFFF"/>
            <w:vAlign w:val="center"/>
          </w:tcPr>
          <w:p w14:paraId="668D245A" w14:textId="77777777" w:rsidR="009C199A" w:rsidRPr="00084320" w:rsidRDefault="009C199A" w:rsidP="009C199A">
            <w:pPr>
              <w:snapToGrid w:val="0"/>
              <w:spacing w:before="60" w:after="60" w:line="276" w:lineRule="auto"/>
              <w:rPr>
                <w:rFonts w:cs="Arial"/>
                <w:sz w:val="18"/>
                <w:szCs w:val="18"/>
                <w:lang w:eastAsia="en-GB"/>
              </w:rPr>
            </w:pPr>
          </w:p>
        </w:tc>
        <w:tc>
          <w:tcPr>
            <w:tcW w:w="1510" w:type="dxa"/>
            <w:tcBorders>
              <w:top w:val="single" w:sz="4" w:space="0" w:color="000000"/>
              <w:left w:val="single" w:sz="4" w:space="0" w:color="000000"/>
              <w:bottom w:val="single" w:sz="4" w:space="0" w:color="000000"/>
              <w:right w:val="single" w:sz="4" w:space="0" w:color="auto"/>
            </w:tcBorders>
            <w:shd w:val="clear" w:color="auto" w:fill="auto"/>
          </w:tcPr>
          <w:p w14:paraId="4FB88FB3" w14:textId="5A13A920" w:rsidR="009C199A" w:rsidRPr="00084320" w:rsidRDefault="009C199A" w:rsidP="009C199A">
            <w:pPr>
              <w:snapToGrid w:val="0"/>
              <w:spacing w:before="60" w:after="60" w:line="276" w:lineRule="auto"/>
              <w:rPr>
                <w:lang w:eastAsia="en-GB"/>
              </w:rPr>
            </w:pPr>
            <w:r w:rsidRPr="00084320">
              <w:rPr>
                <w:rFonts w:cs="Arial"/>
                <w:sz w:val="18"/>
                <w:szCs w:val="18"/>
                <w:lang w:eastAsia="en-GB"/>
              </w:rPr>
              <w:t>Bare soil at site of application: 2.99E-04</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66D9B4B" w14:textId="2F548F8C" w:rsidR="009C199A" w:rsidRPr="00084320" w:rsidRDefault="009C199A" w:rsidP="009C199A">
            <w:pPr>
              <w:snapToGrid w:val="0"/>
              <w:spacing w:before="60" w:after="60" w:line="276" w:lineRule="auto"/>
              <w:rPr>
                <w:lang w:eastAsia="en-GB"/>
              </w:rPr>
            </w:pPr>
            <w:r w:rsidRPr="00084320">
              <w:rPr>
                <w:rFonts w:cs="Arial"/>
                <w:sz w:val="18"/>
                <w:szCs w:val="18"/>
                <w:lang w:eastAsia="en-GB"/>
              </w:rPr>
              <w:t>at site of application: 7.16E-05</w:t>
            </w:r>
          </w:p>
        </w:tc>
        <w:tc>
          <w:tcPr>
            <w:tcW w:w="956" w:type="dxa"/>
            <w:vMerge/>
            <w:tcBorders>
              <w:left w:val="single" w:sz="4" w:space="0" w:color="auto"/>
              <w:bottom w:val="single" w:sz="4" w:space="0" w:color="000000"/>
              <w:right w:val="single" w:sz="4" w:space="0" w:color="000000"/>
            </w:tcBorders>
            <w:shd w:val="clear" w:color="auto" w:fill="auto"/>
          </w:tcPr>
          <w:p w14:paraId="65EB8135" w14:textId="77777777" w:rsidR="009C199A" w:rsidRPr="00084320" w:rsidRDefault="009C199A" w:rsidP="009C199A">
            <w:pPr>
              <w:autoSpaceDE w:val="0"/>
              <w:snapToGrid w:val="0"/>
              <w:spacing w:before="60" w:after="60" w:line="260" w:lineRule="atLeast"/>
              <w:rPr>
                <w:rFonts w:cs="Arial"/>
                <w:sz w:val="18"/>
                <w:szCs w:val="18"/>
                <w:lang w:eastAsia="en-GB"/>
              </w:rPr>
            </w:pPr>
          </w:p>
        </w:tc>
      </w:tr>
      <w:tr w:rsidR="009C199A" w14:paraId="406B9C6A" w14:textId="77777777" w:rsidTr="0038007F">
        <w:trPr>
          <w:gridAfter w:val="1"/>
          <w:wAfter w:w="36" w:type="dxa"/>
          <w:trHeight w:val="75"/>
        </w:trPr>
        <w:tc>
          <w:tcPr>
            <w:tcW w:w="1106" w:type="dxa"/>
            <w:tcBorders>
              <w:top w:val="single" w:sz="4" w:space="0" w:color="000000"/>
              <w:left w:val="single" w:sz="4" w:space="0" w:color="000000"/>
              <w:bottom w:val="single" w:sz="4" w:space="0" w:color="000000"/>
            </w:tcBorders>
            <w:shd w:val="clear" w:color="auto" w:fill="FFFFFF"/>
            <w:vAlign w:val="center"/>
          </w:tcPr>
          <w:p w14:paraId="195D19E4" w14:textId="7E6CCF2B" w:rsidR="009C199A" w:rsidRDefault="009C199A" w:rsidP="009C199A">
            <w:pPr>
              <w:spacing w:before="60" w:after="60" w:line="276" w:lineRule="auto"/>
              <w:rPr>
                <w:rFonts w:cs="Arial"/>
                <w:sz w:val="18"/>
                <w:lang w:eastAsia="en-GB"/>
              </w:rPr>
            </w:pPr>
            <w:r>
              <w:rPr>
                <w:rFonts w:eastAsia="Calibri"/>
                <w:color w:val="000000"/>
                <w:sz w:val="18"/>
                <w:lang w:eastAsia="en-GB"/>
              </w:rPr>
              <w:t>Scenario 5</w:t>
            </w:r>
          </w:p>
        </w:tc>
        <w:tc>
          <w:tcPr>
            <w:tcW w:w="1059" w:type="dxa"/>
            <w:tcBorders>
              <w:top w:val="single" w:sz="4" w:space="0" w:color="000000"/>
              <w:left w:val="single" w:sz="4" w:space="0" w:color="000000"/>
              <w:bottom w:val="single" w:sz="4" w:space="0" w:color="000000"/>
            </w:tcBorders>
            <w:shd w:val="clear" w:color="auto" w:fill="FFFFFF"/>
          </w:tcPr>
          <w:p w14:paraId="23B6FC86" w14:textId="507BE21B" w:rsidR="009C199A" w:rsidRPr="00084320" w:rsidRDefault="009C199A" w:rsidP="009C199A">
            <w:pPr>
              <w:snapToGrid w:val="0"/>
              <w:spacing w:before="60" w:after="60" w:line="276" w:lineRule="auto"/>
              <w:rPr>
                <w:rFonts w:cs="Arial"/>
                <w:color w:val="000000"/>
                <w:sz w:val="18"/>
                <w:szCs w:val="18"/>
                <w:lang w:eastAsia="en-GB"/>
              </w:rPr>
            </w:pPr>
            <w:r w:rsidRPr="00084320">
              <w:rPr>
                <w:rFonts w:cs="Arial"/>
                <w:color w:val="000000"/>
                <w:sz w:val="18"/>
                <w:szCs w:val="18"/>
                <w:lang w:eastAsia="en-GB"/>
              </w:rPr>
              <w:t>0</w:t>
            </w:r>
          </w:p>
        </w:tc>
        <w:tc>
          <w:tcPr>
            <w:tcW w:w="1134" w:type="dxa"/>
            <w:tcBorders>
              <w:top w:val="single" w:sz="4" w:space="0" w:color="000000"/>
              <w:left w:val="single" w:sz="4" w:space="0" w:color="000000"/>
              <w:bottom w:val="single" w:sz="4" w:space="0" w:color="000000"/>
            </w:tcBorders>
            <w:shd w:val="clear" w:color="auto" w:fill="FFFFFF"/>
          </w:tcPr>
          <w:p w14:paraId="3E02591A" w14:textId="3B9E062B"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0</w:t>
            </w:r>
          </w:p>
        </w:tc>
        <w:tc>
          <w:tcPr>
            <w:tcW w:w="1134" w:type="dxa"/>
            <w:tcBorders>
              <w:top w:val="single" w:sz="4" w:space="0" w:color="000000"/>
              <w:left w:val="single" w:sz="4" w:space="0" w:color="000000"/>
              <w:bottom w:val="single" w:sz="4" w:space="0" w:color="000000"/>
            </w:tcBorders>
            <w:shd w:val="clear" w:color="auto" w:fill="FFFFFF"/>
          </w:tcPr>
          <w:p w14:paraId="7B210BAA" w14:textId="385F69BA"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0</w:t>
            </w:r>
          </w:p>
        </w:tc>
        <w:tc>
          <w:tcPr>
            <w:tcW w:w="1352" w:type="dxa"/>
            <w:tcBorders>
              <w:top w:val="single" w:sz="4" w:space="0" w:color="000000"/>
              <w:left w:val="single" w:sz="4" w:space="0" w:color="000000"/>
              <w:bottom w:val="single" w:sz="4" w:space="0" w:color="000000"/>
            </w:tcBorders>
            <w:shd w:val="clear" w:color="auto" w:fill="FFFFFF"/>
            <w:vAlign w:val="center"/>
          </w:tcPr>
          <w:p w14:paraId="3DC97510" w14:textId="3F67D0B3"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992" w:type="dxa"/>
            <w:tcBorders>
              <w:top w:val="single" w:sz="4" w:space="0" w:color="000000"/>
              <w:left w:val="single" w:sz="4" w:space="0" w:color="000000"/>
              <w:bottom w:val="single" w:sz="4" w:space="0" w:color="000000"/>
            </w:tcBorders>
            <w:shd w:val="clear" w:color="auto" w:fill="FFFFFF"/>
            <w:vAlign w:val="center"/>
          </w:tcPr>
          <w:p w14:paraId="749CCDD6" w14:textId="0CBE2B7D"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1510" w:type="dxa"/>
            <w:tcBorders>
              <w:top w:val="single" w:sz="4" w:space="0" w:color="000000"/>
              <w:left w:val="single" w:sz="4" w:space="0" w:color="000000"/>
              <w:bottom w:val="single" w:sz="4" w:space="0" w:color="000000"/>
            </w:tcBorders>
            <w:shd w:val="clear" w:color="auto" w:fill="auto"/>
          </w:tcPr>
          <w:p w14:paraId="3E918194" w14:textId="76970052" w:rsidR="009C199A" w:rsidRPr="00084320" w:rsidRDefault="009C199A" w:rsidP="009C199A">
            <w:pPr>
              <w:snapToGrid w:val="0"/>
              <w:spacing w:before="60" w:after="60" w:line="276" w:lineRule="auto"/>
              <w:rPr>
                <w:rFonts w:cs="Arial"/>
                <w:sz w:val="18"/>
                <w:szCs w:val="18"/>
                <w:lang w:eastAsia="en-GB"/>
              </w:rPr>
            </w:pPr>
            <w:r w:rsidRPr="00084320">
              <w:rPr>
                <w:lang w:eastAsia="en-GB"/>
              </w:rPr>
              <w:t>3.53E-04</w:t>
            </w:r>
          </w:p>
        </w:tc>
        <w:tc>
          <w:tcPr>
            <w:tcW w:w="1372" w:type="dxa"/>
            <w:tcBorders>
              <w:top w:val="single" w:sz="4" w:space="0" w:color="auto"/>
              <w:left w:val="single" w:sz="4" w:space="0" w:color="000000"/>
              <w:bottom w:val="single" w:sz="4" w:space="0" w:color="auto"/>
            </w:tcBorders>
            <w:shd w:val="clear" w:color="auto" w:fill="auto"/>
          </w:tcPr>
          <w:p w14:paraId="6F24E7E6" w14:textId="19F4468C" w:rsidR="009C199A" w:rsidRPr="00084320" w:rsidRDefault="009C199A" w:rsidP="009C199A">
            <w:pPr>
              <w:snapToGrid w:val="0"/>
              <w:spacing w:before="60" w:after="60" w:line="276" w:lineRule="auto"/>
              <w:rPr>
                <w:rFonts w:cs="Arial"/>
                <w:sz w:val="18"/>
                <w:szCs w:val="18"/>
                <w:lang w:eastAsia="en-GB"/>
              </w:rPr>
            </w:pPr>
            <w:r w:rsidRPr="00084320">
              <w:rPr>
                <w:lang w:eastAsia="en-GB"/>
              </w:rPr>
              <w:t>6.22E-05</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75E15A4A" w14:textId="12A31D58" w:rsidR="009C199A" w:rsidRPr="00084320" w:rsidRDefault="009C199A" w:rsidP="009C199A">
            <w:pPr>
              <w:autoSpaceDE w:val="0"/>
              <w:snapToGrid w:val="0"/>
              <w:spacing w:before="60" w:after="60" w:line="260" w:lineRule="atLeast"/>
              <w:rPr>
                <w:rFonts w:cs="Arial"/>
                <w:color w:val="000000"/>
                <w:sz w:val="18"/>
                <w:szCs w:val="18"/>
                <w:lang w:eastAsia="en-GB"/>
              </w:rPr>
            </w:pPr>
            <w:r w:rsidRPr="00084320">
              <w:rPr>
                <w:rFonts w:cs="Arial"/>
                <w:color w:val="000000"/>
                <w:sz w:val="18"/>
                <w:szCs w:val="18"/>
                <w:lang w:eastAsia="en-GB"/>
              </w:rPr>
              <w:t>0</w:t>
            </w:r>
          </w:p>
        </w:tc>
      </w:tr>
      <w:tr w:rsidR="009C199A" w14:paraId="71FD4067" w14:textId="77777777" w:rsidTr="00A074C2">
        <w:trPr>
          <w:gridAfter w:val="1"/>
          <w:wAfter w:w="36" w:type="dxa"/>
          <w:trHeight w:val="393"/>
        </w:trPr>
        <w:tc>
          <w:tcPr>
            <w:tcW w:w="1106" w:type="dxa"/>
            <w:vMerge w:val="restart"/>
            <w:tcBorders>
              <w:top w:val="single" w:sz="4" w:space="0" w:color="000000"/>
              <w:left w:val="single" w:sz="4" w:space="0" w:color="000000"/>
            </w:tcBorders>
            <w:shd w:val="clear" w:color="auto" w:fill="FFFFFF"/>
            <w:vAlign w:val="center"/>
          </w:tcPr>
          <w:p w14:paraId="583CCAF5" w14:textId="2FAC2E80" w:rsidR="009C199A" w:rsidRDefault="009C199A" w:rsidP="009C199A">
            <w:pPr>
              <w:spacing w:before="60" w:after="60" w:line="276" w:lineRule="auto"/>
              <w:rPr>
                <w:rFonts w:eastAsia="Calibri"/>
                <w:color w:val="000000"/>
                <w:sz w:val="18"/>
                <w:lang w:eastAsia="en-GB"/>
              </w:rPr>
            </w:pPr>
            <w:r>
              <w:rPr>
                <w:rFonts w:eastAsia="Calibri"/>
                <w:color w:val="000000"/>
                <w:sz w:val="18"/>
                <w:lang w:eastAsia="en-GB"/>
              </w:rPr>
              <w:t>Scenario 6</w:t>
            </w:r>
          </w:p>
        </w:tc>
        <w:tc>
          <w:tcPr>
            <w:tcW w:w="1059" w:type="dxa"/>
            <w:vMerge w:val="restart"/>
            <w:tcBorders>
              <w:top w:val="single" w:sz="4" w:space="0" w:color="000000"/>
              <w:left w:val="single" w:sz="4" w:space="0" w:color="000000"/>
            </w:tcBorders>
            <w:shd w:val="clear" w:color="auto" w:fill="FFFFFF"/>
          </w:tcPr>
          <w:p w14:paraId="2F430AF9" w14:textId="7FD653D5" w:rsidR="009C199A" w:rsidRPr="00084320" w:rsidRDefault="009C199A" w:rsidP="009C199A">
            <w:pPr>
              <w:snapToGrid w:val="0"/>
              <w:spacing w:before="60" w:after="60" w:line="276" w:lineRule="auto"/>
              <w:rPr>
                <w:rFonts w:cs="Arial"/>
                <w:color w:val="000000"/>
                <w:sz w:val="18"/>
                <w:szCs w:val="18"/>
                <w:lang w:eastAsia="en-GB"/>
              </w:rPr>
            </w:pPr>
            <w:r w:rsidRPr="00084320">
              <w:rPr>
                <w:rFonts w:cs="Arial"/>
                <w:color w:val="000000"/>
                <w:sz w:val="18"/>
                <w:szCs w:val="18"/>
                <w:lang w:eastAsia="en-GB"/>
              </w:rPr>
              <w:t>2.61E-05</w:t>
            </w:r>
          </w:p>
        </w:tc>
        <w:tc>
          <w:tcPr>
            <w:tcW w:w="1134" w:type="dxa"/>
            <w:vMerge w:val="restart"/>
            <w:tcBorders>
              <w:top w:val="single" w:sz="4" w:space="0" w:color="000000"/>
              <w:left w:val="single" w:sz="4" w:space="0" w:color="000000"/>
            </w:tcBorders>
            <w:shd w:val="clear" w:color="auto" w:fill="FFFFFF"/>
          </w:tcPr>
          <w:p w14:paraId="3A08B080" w14:textId="5C5B0D7C"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2.61E-06</w:t>
            </w:r>
          </w:p>
        </w:tc>
        <w:tc>
          <w:tcPr>
            <w:tcW w:w="1134" w:type="dxa"/>
            <w:vMerge w:val="restart"/>
            <w:tcBorders>
              <w:top w:val="single" w:sz="4" w:space="0" w:color="000000"/>
              <w:left w:val="single" w:sz="4" w:space="0" w:color="000000"/>
            </w:tcBorders>
            <w:shd w:val="clear" w:color="auto" w:fill="FFFFFF"/>
          </w:tcPr>
          <w:p w14:paraId="7A67E142" w14:textId="2C2138AC"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1.51E-05</w:t>
            </w:r>
          </w:p>
        </w:tc>
        <w:tc>
          <w:tcPr>
            <w:tcW w:w="1352" w:type="dxa"/>
            <w:vMerge w:val="restart"/>
            <w:tcBorders>
              <w:top w:val="single" w:sz="4" w:space="0" w:color="000000"/>
              <w:left w:val="single" w:sz="4" w:space="0" w:color="000000"/>
            </w:tcBorders>
            <w:shd w:val="clear" w:color="auto" w:fill="FFFFFF"/>
            <w:vAlign w:val="center"/>
          </w:tcPr>
          <w:p w14:paraId="7E399B1B" w14:textId="1187E42C"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992" w:type="dxa"/>
            <w:vMerge w:val="restart"/>
            <w:tcBorders>
              <w:top w:val="single" w:sz="4" w:space="0" w:color="000000"/>
              <w:left w:val="single" w:sz="4" w:space="0" w:color="000000"/>
            </w:tcBorders>
            <w:shd w:val="clear" w:color="auto" w:fill="FFFFFF"/>
            <w:vAlign w:val="center"/>
          </w:tcPr>
          <w:p w14:paraId="03005E03" w14:textId="25491C9D"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1510" w:type="dxa"/>
            <w:tcBorders>
              <w:top w:val="single" w:sz="4" w:space="0" w:color="000000"/>
              <w:left w:val="single" w:sz="4" w:space="0" w:color="000000"/>
              <w:bottom w:val="single" w:sz="4" w:space="0" w:color="000000"/>
              <w:right w:val="single" w:sz="4" w:space="0" w:color="auto"/>
            </w:tcBorders>
            <w:shd w:val="clear" w:color="auto" w:fill="auto"/>
          </w:tcPr>
          <w:p w14:paraId="40234EAA" w14:textId="00DB8875" w:rsidR="009C199A" w:rsidRPr="00084320" w:rsidRDefault="009C199A" w:rsidP="009C199A">
            <w:pPr>
              <w:snapToGrid w:val="0"/>
              <w:spacing w:before="60" w:after="60" w:line="276" w:lineRule="auto"/>
              <w:rPr>
                <w:lang w:eastAsia="en-GB"/>
              </w:rPr>
            </w:pPr>
            <w:r w:rsidRPr="00084320">
              <w:rPr>
                <w:rFonts w:cs="Arial"/>
                <w:sz w:val="18"/>
                <w:szCs w:val="18"/>
                <w:lang w:eastAsia="en-GB"/>
              </w:rPr>
              <w:t>1.07E-04</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58DA4BB" w14:textId="010EA6AE" w:rsidR="009C199A" w:rsidRPr="00084320" w:rsidRDefault="009C199A" w:rsidP="009C199A">
            <w:pPr>
              <w:snapToGrid w:val="0"/>
              <w:spacing w:before="60" w:after="60" w:line="276" w:lineRule="auto"/>
              <w:rPr>
                <w:lang w:eastAsia="en-GB"/>
              </w:rPr>
            </w:pPr>
            <w:r w:rsidRPr="00084320">
              <w:rPr>
                <w:rFonts w:cs="Arial"/>
                <w:sz w:val="18"/>
                <w:szCs w:val="18"/>
                <w:lang w:eastAsia="en-GB"/>
              </w:rPr>
              <w:t>1.77E-05</w:t>
            </w:r>
          </w:p>
        </w:tc>
        <w:tc>
          <w:tcPr>
            <w:tcW w:w="956" w:type="dxa"/>
            <w:vMerge w:val="restart"/>
            <w:tcBorders>
              <w:top w:val="single" w:sz="4" w:space="0" w:color="000000"/>
              <w:left w:val="single" w:sz="4" w:space="0" w:color="auto"/>
              <w:right w:val="single" w:sz="4" w:space="0" w:color="000000"/>
            </w:tcBorders>
            <w:shd w:val="clear" w:color="auto" w:fill="auto"/>
          </w:tcPr>
          <w:p w14:paraId="45F563AA" w14:textId="7EE4B10D" w:rsidR="009C199A" w:rsidRPr="00084320" w:rsidRDefault="009C199A" w:rsidP="009C199A">
            <w:pPr>
              <w:autoSpaceDE w:val="0"/>
              <w:snapToGrid w:val="0"/>
              <w:spacing w:before="60" w:after="60" w:line="260" w:lineRule="atLeast"/>
              <w:rPr>
                <w:rFonts w:cs="Arial"/>
                <w:color w:val="000000"/>
                <w:sz w:val="18"/>
                <w:szCs w:val="18"/>
                <w:lang w:eastAsia="en-GB"/>
              </w:rPr>
            </w:pPr>
            <w:r w:rsidRPr="00084320">
              <w:rPr>
                <w:rFonts w:cs="Arial"/>
                <w:color w:val="000000"/>
                <w:sz w:val="18"/>
                <w:szCs w:val="18"/>
                <w:lang w:eastAsia="en-GB"/>
              </w:rPr>
              <w:t>6.9E-23</w:t>
            </w:r>
          </w:p>
        </w:tc>
      </w:tr>
      <w:tr w:rsidR="009C199A" w14:paraId="5F2B7FAF" w14:textId="77777777" w:rsidTr="00A074C2">
        <w:trPr>
          <w:gridAfter w:val="1"/>
          <w:wAfter w:w="36" w:type="dxa"/>
          <w:trHeight w:val="392"/>
        </w:trPr>
        <w:tc>
          <w:tcPr>
            <w:tcW w:w="1106" w:type="dxa"/>
            <w:vMerge/>
            <w:tcBorders>
              <w:left w:val="single" w:sz="4" w:space="0" w:color="000000"/>
              <w:bottom w:val="single" w:sz="4" w:space="0" w:color="000000"/>
            </w:tcBorders>
            <w:shd w:val="clear" w:color="auto" w:fill="FFFFFF"/>
            <w:vAlign w:val="center"/>
          </w:tcPr>
          <w:p w14:paraId="11283780" w14:textId="77777777" w:rsidR="009C199A" w:rsidRDefault="009C199A" w:rsidP="009C199A">
            <w:pPr>
              <w:spacing w:before="60" w:after="60" w:line="276" w:lineRule="auto"/>
              <w:rPr>
                <w:rFonts w:eastAsia="Calibri"/>
                <w:color w:val="000000"/>
                <w:sz w:val="18"/>
                <w:lang w:eastAsia="en-GB"/>
              </w:rPr>
            </w:pPr>
          </w:p>
        </w:tc>
        <w:tc>
          <w:tcPr>
            <w:tcW w:w="1059" w:type="dxa"/>
            <w:vMerge/>
            <w:tcBorders>
              <w:left w:val="single" w:sz="4" w:space="0" w:color="000000"/>
              <w:bottom w:val="single" w:sz="4" w:space="0" w:color="000000"/>
            </w:tcBorders>
            <w:shd w:val="clear" w:color="auto" w:fill="FFFFFF"/>
          </w:tcPr>
          <w:p w14:paraId="4EE5E511" w14:textId="77777777" w:rsidR="009C199A" w:rsidRPr="00084320" w:rsidRDefault="009C199A" w:rsidP="009C199A">
            <w:pPr>
              <w:snapToGrid w:val="0"/>
              <w:spacing w:before="60" w:after="60" w:line="276" w:lineRule="auto"/>
              <w:rPr>
                <w:rFonts w:cs="Arial"/>
                <w:color w:val="000000"/>
                <w:sz w:val="18"/>
                <w:szCs w:val="18"/>
                <w:lang w:eastAsia="en-GB"/>
              </w:rPr>
            </w:pPr>
          </w:p>
        </w:tc>
        <w:tc>
          <w:tcPr>
            <w:tcW w:w="1134" w:type="dxa"/>
            <w:vMerge/>
            <w:tcBorders>
              <w:left w:val="single" w:sz="4" w:space="0" w:color="000000"/>
              <w:bottom w:val="single" w:sz="4" w:space="0" w:color="000000"/>
            </w:tcBorders>
            <w:shd w:val="clear" w:color="auto" w:fill="FFFFFF"/>
          </w:tcPr>
          <w:p w14:paraId="6491A686" w14:textId="77777777" w:rsidR="009C199A" w:rsidRPr="00084320" w:rsidRDefault="009C199A" w:rsidP="009C199A">
            <w:pPr>
              <w:snapToGrid w:val="0"/>
              <w:spacing w:before="60" w:after="60" w:line="276" w:lineRule="auto"/>
              <w:rPr>
                <w:rFonts w:cs="Arial"/>
                <w:sz w:val="18"/>
                <w:szCs w:val="18"/>
                <w:lang w:eastAsia="en-GB"/>
              </w:rPr>
            </w:pPr>
          </w:p>
        </w:tc>
        <w:tc>
          <w:tcPr>
            <w:tcW w:w="1134" w:type="dxa"/>
            <w:vMerge/>
            <w:tcBorders>
              <w:left w:val="single" w:sz="4" w:space="0" w:color="000000"/>
              <w:bottom w:val="single" w:sz="4" w:space="0" w:color="000000"/>
            </w:tcBorders>
            <w:shd w:val="clear" w:color="auto" w:fill="FFFFFF"/>
          </w:tcPr>
          <w:p w14:paraId="42AE4B5B" w14:textId="77777777" w:rsidR="009C199A" w:rsidRPr="00084320" w:rsidRDefault="009C199A" w:rsidP="009C199A">
            <w:pPr>
              <w:snapToGrid w:val="0"/>
              <w:spacing w:before="60" w:after="60" w:line="276" w:lineRule="auto"/>
              <w:rPr>
                <w:rFonts w:cs="Arial"/>
                <w:sz w:val="18"/>
                <w:szCs w:val="18"/>
                <w:lang w:eastAsia="en-GB"/>
              </w:rPr>
            </w:pPr>
          </w:p>
        </w:tc>
        <w:tc>
          <w:tcPr>
            <w:tcW w:w="1352" w:type="dxa"/>
            <w:vMerge/>
            <w:tcBorders>
              <w:left w:val="single" w:sz="4" w:space="0" w:color="000000"/>
              <w:bottom w:val="single" w:sz="4" w:space="0" w:color="000000"/>
            </w:tcBorders>
            <w:shd w:val="clear" w:color="auto" w:fill="FFFFFF"/>
            <w:vAlign w:val="center"/>
          </w:tcPr>
          <w:p w14:paraId="338DB262" w14:textId="77777777" w:rsidR="009C199A" w:rsidRPr="00084320" w:rsidRDefault="009C199A" w:rsidP="009C199A">
            <w:pPr>
              <w:snapToGrid w:val="0"/>
              <w:spacing w:before="60" w:after="60" w:line="276" w:lineRule="auto"/>
              <w:rPr>
                <w:rFonts w:cs="Arial"/>
                <w:sz w:val="18"/>
                <w:szCs w:val="18"/>
                <w:lang w:eastAsia="en-GB"/>
              </w:rPr>
            </w:pPr>
          </w:p>
        </w:tc>
        <w:tc>
          <w:tcPr>
            <w:tcW w:w="992" w:type="dxa"/>
            <w:vMerge/>
            <w:tcBorders>
              <w:left w:val="single" w:sz="4" w:space="0" w:color="000000"/>
              <w:bottom w:val="single" w:sz="4" w:space="0" w:color="000000"/>
            </w:tcBorders>
            <w:shd w:val="clear" w:color="auto" w:fill="FFFFFF"/>
            <w:vAlign w:val="center"/>
          </w:tcPr>
          <w:p w14:paraId="5E0128A6" w14:textId="77777777" w:rsidR="009C199A" w:rsidRPr="00084320" w:rsidRDefault="009C199A" w:rsidP="009C199A">
            <w:pPr>
              <w:snapToGrid w:val="0"/>
              <w:spacing w:before="60" w:after="60" w:line="276" w:lineRule="auto"/>
              <w:rPr>
                <w:rFonts w:cs="Arial"/>
                <w:sz w:val="18"/>
                <w:szCs w:val="18"/>
                <w:lang w:eastAsia="en-GB"/>
              </w:rPr>
            </w:pPr>
          </w:p>
        </w:tc>
        <w:tc>
          <w:tcPr>
            <w:tcW w:w="1510" w:type="dxa"/>
            <w:tcBorders>
              <w:top w:val="single" w:sz="4" w:space="0" w:color="000000"/>
              <w:left w:val="single" w:sz="4" w:space="0" w:color="000000"/>
              <w:bottom w:val="single" w:sz="4" w:space="0" w:color="000000"/>
              <w:right w:val="single" w:sz="4" w:space="0" w:color="auto"/>
            </w:tcBorders>
            <w:shd w:val="clear" w:color="auto" w:fill="auto"/>
          </w:tcPr>
          <w:p w14:paraId="6D815A58" w14:textId="1C0A5D48"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Bare soil at site of application: 1.77E-04</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673CD58" w14:textId="68944AE7"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at site of application: 4.24E-05</w:t>
            </w:r>
          </w:p>
        </w:tc>
        <w:tc>
          <w:tcPr>
            <w:tcW w:w="956" w:type="dxa"/>
            <w:vMerge/>
            <w:tcBorders>
              <w:left w:val="single" w:sz="4" w:space="0" w:color="auto"/>
              <w:bottom w:val="single" w:sz="4" w:space="0" w:color="000000"/>
              <w:right w:val="single" w:sz="4" w:space="0" w:color="000000"/>
            </w:tcBorders>
            <w:shd w:val="clear" w:color="auto" w:fill="auto"/>
          </w:tcPr>
          <w:p w14:paraId="739967AE" w14:textId="77777777" w:rsidR="009C199A" w:rsidRPr="00084320" w:rsidRDefault="009C199A" w:rsidP="009C199A">
            <w:pPr>
              <w:autoSpaceDE w:val="0"/>
              <w:snapToGrid w:val="0"/>
              <w:spacing w:before="60" w:after="60" w:line="260" w:lineRule="atLeast"/>
              <w:rPr>
                <w:rFonts w:cs="Arial"/>
                <w:color w:val="000000"/>
                <w:sz w:val="18"/>
                <w:szCs w:val="18"/>
                <w:lang w:eastAsia="en-GB"/>
              </w:rPr>
            </w:pPr>
          </w:p>
        </w:tc>
      </w:tr>
      <w:tr w:rsidR="009C199A" w14:paraId="192429CC" w14:textId="77777777" w:rsidTr="0038007F">
        <w:trPr>
          <w:gridAfter w:val="1"/>
          <w:wAfter w:w="36" w:type="dxa"/>
          <w:trHeight w:val="75"/>
        </w:trPr>
        <w:tc>
          <w:tcPr>
            <w:tcW w:w="1106" w:type="dxa"/>
            <w:tcBorders>
              <w:top w:val="single" w:sz="4" w:space="0" w:color="000000"/>
              <w:left w:val="single" w:sz="4" w:space="0" w:color="000000"/>
              <w:bottom w:val="single" w:sz="4" w:space="0" w:color="000000"/>
            </w:tcBorders>
            <w:shd w:val="clear" w:color="auto" w:fill="FFFFFF"/>
            <w:vAlign w:val="center"/>
          </w:tcPr>
          <w:p w14:paraId="2E1B314E" w14:textId="1BD8D5F1" w:rsidR="009C199A" w:rsidRDefault="009C199A" w:rsidP="009C199A">
            <w:pPr>
              <w:spacing w:before="60" w:after="60" w:line="276" w:lineRule="auto"/>
              <w:rPr>
                <w:rFonts w:eastAsia="Calibri"/>
                <w:color w:val="000000"/>
                <w:sz w:val="18"/>
                <w:lang w:eastAsia="en-GB"/>
              </w:rPr>
            </w:pPr>
            <w:r>
              <w:rPr>
                <w:rFonts w:eastAsia="Calibri"/>
                <w:color w:val="000000"/>
                <w:sz w:val="18"/>
                <w:lang w:eastAsia="en-GB"/>
              </w:rPr>
              <w:t>Scenario 7</w:t>
            </w:r>
          </w:p>
        </w:tc>
        <w:tc>
          <w:tcPr>
            <w:tcW w:w="1059" w:type="dxa"/>
            <w:tcBorders>
              <w:top w:val="single" w:sz="4" w:space="0" w:color="000000"/>
              <w:left w:val="single" w:sz="4" w:space="0" w:color="000000"/>
              <w:bottom w:val="single" w:sz="4" w:space="0" w:color="000000"/>
            </w:tcBorders>
            <w:shd w:val="clear" w:color="auto" w:fill="FFFFFF"/>
          </w:tcPr>
          <w:p w14:paraId="643F57D9" w14:textId="4F4E0B82" w:rsidR="009C199A" w:rsidRPr="00084320" w:rsidRDefault="009C199A" w:rsidP="009C199A">
            <w:pPr>
              <w:snapToGrid w:val="0"/>
              <w:spacing w:before="60" w:after="60" w:line="276" w:lineRule="auto"/>
              <w:rPr>
                <w:rFonts w:cs="Arial"/>
                <w:color w:val="000000"/>
                <w:sz w:val="18"/>
                <w:szCs w:val="18"/>
                <w:lang w:eastAsia="en-GB"/>
              </w:rPr>
            </w:pPr>
            <w:r w:rsidRPr="00084320">
              <w:rPr>
                <w:rFonts w:cs="Arial"/>
                <w:color w:val="000000"/>
                <w:sz w:val="18"/>
                <w:szCs w:val="18"/>
                <w:lang w:eastAsia="en-GB"/>
              </w:rPr>
              <w:t>0</w:t>
            </w:r>
          </w:p>
        </w:tc>
        <w:tc>
          <w:tcPr>
            <w:tcW w:w="1134" w:type="dxa"/>
            <w:tcBorders>
              <w:top w:val="single" w:sz="4" w:space="0" w:color="000000"/>
              <w:left w:val="single" w:sz="4" w:space="0" w:color="000000"/>
              <w:bottom w:val="single" w:sz="4" w:space="0" w:color="000000"/>
            </w:tcBorders>
            <w:shd w:val="clear" w:color="auto" w:fill="FFFFFF"/>
          </w:tcPr>
          <w:p w14:paraId="6D1A09DA" w14:textId="001C4A1B"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0</w:t>
            </w:r>
          </w:p>
        </w:tc>
        <w:tc>
          <w:tcPr>
            <w:tcW w:w="1134" w:type="dxa"/>
            <w:tcBorders>
              <w:top w:val="single" w:sz="4" w:space="0" w:color="000000"/>
              <w:left w:val="single" w:sz="4" w:space="0" w:color="000000"/>
              <w:bottom w:val="single" w:sz="4" w:space="0" w:color="000000"/>
            </w:tcBorders>
            <w:shd w:val="clear" w:color="auto" w:fill="FFFFFF"/>
          </w:tcPr>
          <w:p w14:paraId="1AF8F139" w14:textId="5853930C"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0</w:t>
            </w:r>
          </w:p>
        </w:tc>
        <w:tc>
          <w:tcPr>
            <w:tcW w:w="1352" w:type="dxa"/>
            <w:tcBorders>
              <w:top w:val="single" w:sz="4" w:space="0" w:color="000000"/>
              <w:left w:val="single" w:sz="4" w:space="0" w:color="000000"/>
              <w:bottom w:val="single" w:sz="4" w:space="0" w:color="000000"/>
            </w:tcBorders>
            <w:shd w:val="clear" w:color="auto" w:fill="FFFFFF"/>
            <w:vAlign w:val="center"/>
          </w:tcPr>
          <w:p w14:paraId="5B4AE974" w14:textId="193D17C4"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992" w:type="dxa"/>
            <w:tcBorders>
              <w:top w:val="single" w:sz="4" w:space="0" w:color="000000"/>
              <w:left w:val="single" w:sz="4" w:space="0" w:color="000000"/>
              <w:bottom w:val="single" w:sz="4" w:space="0" w:color="000000"/>
            </w:tcBorders>
            <w:shd w:val="clear" w:color="auto" w:fill="FFFFFF"/>
            <w:vAlign w:val="center"/>
          </w:tcPr>
          <w:p w14:paraId="63EAE77F" w14:textId="57C58B59" w:rsidR="009C199A" w:rsidRPr="00084320" w:rsidRDefault="009C199A" w:rsidP="009C199A">
            <w:pPr>
              <w:snapToGrid w:val="0"/>
              <w:spacing w:before="60" w:after="60" w:line="276" w:lineRule="auto"/>
              <w:rPr>
                <w:rFonts w:cs="Arial"/>
                <w:sz w:val="18"/>
                <w:szCs w:val="18"/>
                <w:lang w:eastAsia="en-GB"/>
              </w:rPr>
            </w:pPr>
            <w:r w:rsidRPr="00084320">
              <w:rPr>
                <w:rFonts w:cs="Arial"/>
                <w:sz w:val="18"/>
                <w:szCs w:val="18"/>
                <w:lang w:eastAsia="en-GB"/>
              </w:rPr>
              <w:t>/</w:t>
            </w:r>
          </w:p>
        </w:tc>
        <w:tc>
          <w:tcPr>
            <w:tcW w:w="1510" w:type="dxa"/>
            <w:tcBorders>
              <w:top w:val="single" w:sz="4" w:space="0" w:color="000000"/>
              <w:left w:val="single" w:sz="4" w:space="0" w:color="000000"/>
              <w:bottom w:val="single" w:sz="4" w:space="0" w:color="000000"/>
            </w:tcBorders>
            <w:shd w:val="clear" w:color="auto" w:fill="auto"/>
          </w:tcPr>
          <w:p w14:paraId="45BFE39B" w14:textId="507FCAAB" w:rsidR="009C199A" w:rsidRPr="00084320" w:rsidRDefault="009C199A" w:rsidP="009C199A">
            <w:pPr>
              <w:snapToGrid w:val="0"/>
              <w:spacing w:before="60" w:after="60" w:line="276" w:lineRule="auto"/>
              <w:rPr>
                <w:lang w:eastAsia="en-GB"/>
              </w:rPr>
            </w:pPr>
            <w:r w:rsidRPr="00084320">
              <w:rPr>
                <w:rFonts w:cs="Arial"/>
                <w:sz w:val="18"/>
                <w:szCs w:val="18"/>
                <w:lang w:eastAsia="en-GB"/>
              </w:rPr>
              <w:t>1.88E-04</w:t>
            </w:r>
          </w:p>
        </w:tc>
        <w:tc>
          <w:tcPr>
            <w:tcW w:w="1372" w:type="dxa"/>
            <w:tcBorders>
              <w:top w:val="single" w:sz="4" w:space="0" w:color="auto"/>
              <w:left w:val="single" w:sz="4" w:space="0" w:color="000000"/>
              <w:bottom w:val="single" w:sz="4" w:space="0" w:color="000000"/>
            </w:tcBorders>
            <w:shd w:val="clear" w:color="auto" w:fill="auto"/>
          </w:tcPr>
          <w:p w14:paraId="6D8B7D6F" w14:textId="518EED31" w:rsidR="009C199A" w:rsidRPr="00084320" w:rsidRDefault="009C199A" w:rsidP="009C199A">
            <w:pPr>
              <w:snapToGrid w:val="0"/>
              <w:spacing w:before="60" w:after="60" w:line="276" w:lineRule="auto"/>
              <w:rPr>
                <w:lang w:eastAsia="en-GB"/>
              </w:rPr>
            </w:pPr>
            <w:r w:rsidRPr="00084320">
              <w:rPr>
                <w:rFonts w:cs="Arial"/>
                <w:sz w:val="18"/>
                <w:szCs w:val="18"/>
                <w:lang w:eastAsia="en-GB"/>
              </w:rPr>
              <w:t>3.25E-05</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1B57FA25" w14:textId="1C12E49B" w:rsidR="009C199A" w:rsidRPr="00084320" w:rsidRDefault="009C199A" w:rsidP="009C199A">
            <w:pPr>
              <w:autoSpaceDE w:val="0"/>
              <w:snapToGrid w:val="0"/>
              <w:spacing w:before="60" w:after="60" w:line="260" w:lineRule="atLeast"/>
              <w:rPr>
                <w:rFonts w:cs="Arial"/>
                <w:color w:val="000000"/>
                <w:sz w:val="18"/>
                <w:szCs w:val="18"/>
                <w:lang w:eastAsia="en-GB"/>
              </w:rPr>
            </w:pPr>
            <w:r w:rsidRPr="00084320">
              <w:rPr>
                <w:rFonts w:cs="Arial"/>
                <w:color w:val="000000"/>
                <w:sz w:val="18"/>
                <w:szCs w:val="18"/>
                <w:lang w:eastAsia="en-GB"/>
              </w:rPr>
              <w:t>0</w:t>
            </w:r>
          </w:p>
        </w:tc>
      </w:tr>
      <w:tr w:rsidR="009C199A" w14:paraId="28E62F65" w14:textId="77777777" w:rsidTr="0038007F">
        <w:trPr>
          <w:trHeight w:val="75"/>
        </w:trPr>
        <w:tc>
          <w:tcPr>
            <w:tcW w:w="10651" w:type="dxa"/>
            <w:gridSpan w:val="10"/>
            <w:tcBorders>
              <w:top w:val="single" w:sz="4" w:space="0" w:color="000000"/>
              <w:left w:val="single" w:sz="4" w:space="0" w:color="000000"/>
              <w:bottom w:val="single" w:sz="4" w:space="0" w:color="000000"/>
              <w:right w:val="single" w:sz="4" w:space="0" w:color="000000"/>
            </w:tcBorders>
            <w:shd w:val="clear" w:color="auto" w:fill="FFFFFF"/>
          </w:tcPr>
          <w:p w14:paraId="5F46598C" w14:textId="4C63647D" w:rsidR="009C199A" w:rsidRDefault="009C199A" w:rsidP="009C199A">
            <w:pPr>
              <w:autoSpaceDE w:val="0"/>
              <w:spacing w:before="60" w:after="60" w:line="260" w:lineRule="atLeast"/>
              <w:jc w:val="both"/>
            </w:pPr>
            <w:r>
              <w:rPr>
                <w:rFonts w:eastAsia="Calibri" w:cs="Arial"/>
                <w:color w:val="000000"/>
                <w:sz w:val="16"/>
                <w:szCs w:val="16"/>
                <w:vertAlign w:val="superscript"/>
                <w:lang w:eastAsia="en-GB"/>
              </w:rPr>
              <w:t>1</w:t>
            </w:r>
            <w:r>
              <w:rPr>
                <w:rFonts w:eastAsia="Calibri" w:cs="Arial"/>
                <w:color w:val="000000"/>
                <w:sz w:val="16"/>
                <w:szCs w:val="16"/>
                <w:lang w:eastAsia="en-GB"/>
              </w:rPr>
              <w:t xml:space="preserve"> If the PEC</w:t>
            </w:r>
            <w:r>
              <w:rPr>
                <w:rFonts w:eastAsia="Calibri" w:cs="Arial"/>
                <w:color w:val="000000"/>
                <w:sz w:val="16"/>
                <w:szCs w:val="16"/>
                <w:vertAlign w:val="subscript"/>
                <w:lang w:eastAsia="en-GB"/>
              </w:rPr>
              <w:t>GW</w:t>
            </w:r>
            <w:r>
              <w:rPr>
                <w:rFonts w:eastAsia="Calibri" w:cs="Arial"/>
                <w:color w:val="000000"/>
                <w:sz w:val="16"/>
                <w:szCs w:val="16"/>
                <w:lang w:eastAsia="en-GB"/>
              </w:rPr>
              <w:t xml:space="preserve"> was calculated by using a simulation tool (e.g. one of the FOCUS models), please provide the results for the different simulated scenarios in a separate table.</w:t>
            </w:r>
          </w:p>
        </w:tc>
      </w:tr>
    </w:tbl>
    <w:p w14:paraId="41A9CDCF" w14:textId="1AE2672B" w:rsidR="005F627A" w:rsidRDefault="005F627A" w:rsidP="0038007F">
      <w:pPr>
        <w:spacing w:line="260" w:lineRule="atLeas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144"/>
      </w:tblGrid>
      <w:tr w:rsidR="005F627A" w:rsidRPr="00AA2629" w14:paraId="20A33167" w14:textId="77777777" w:rsidTr="005D1E47">
        <w:trPr>
          <w:trHeight w:val="333"/>
        </w:trPr>
        <w:tc>
          <w:tcPr>
            <w:tcW w:w="10031" w:type="dxa"/>
            <w:shd w:val="clear" w:color="auto" w:fill="CCFFCC"/>
            <w:vAlign w:val="center"/>
          </w:tcPr>
          <w:p w14:paraId="2157B401" w14:textId="3F902505" w:rsidR="00123F90" w:rsidRDefault="00123F90">
            <w:r>
              <w:t xml:space="preserve">Infobox </w:t>
            </w:r>
            <w:r>
              <w:fldChar w:fldCharType="begin"/>
            </w:r>
            <w:r>
              <w:instrText xml:space="preserve"> SEQ Infobox \* ARABIC </w:instrText>
            </w:r>
            <w:r>
              <w:fldChar w:fldCharType="separate"/>
            </w:r>
            <w:r w:rsidR="00400FEA">
              <w:rPr>
                <w:noProof/>
              </w:rPr>
              <w:t>17</w:t>
            </w:r>
            <w:r>
              <w:fldChar w:fldCharType="end"/>
            </w:r>
            <w:r>
              <w:t xml:space="preserve"> – FR CA position : </w:t>
            </w:r>
          </w:p>
          <w:p w14:paraId="414E7B6C" w14:textId="77777777" w:rsidR="00040C5A" w:rsidRDefault="00040C5A"/>
          <w:p w14:paraId="5A9E37E9" w14:textId="0E0AA500" w:rsidR="00141C02" w:rsidRDefault="00B365A5">
            <w:pPr>
              <w:rPr>
                <w:rFonts w:cs="Arial"/>
                <w:lang w:eastAsia="de-DE"/>
              </w:rPr>
            </w:pPr>
            <w:r w:rsidRPr="00AA2629">
              <w:rPr>
                <w:rFonts w:cs="Arial"/>
                <w:lang w:eastAsia="de-DE"/>
              </w:rPr>
              <w:t>FR CA</w:t>
            </w:r>
            <w:r w:rsidR="005F627A" w:rsidRPr="00AA2629">
              <w:rPr>
                <w:rFonts w:cs="Arial"/>
                <w:lang w:eastAsia="de-DE"/>
              </w:rPr>
              <w:t xml:space="preserve"> do</w:t>
            </w:r>
            <w:r w:rsidRPr="00AA2629">
              <w:rPr>
                <w:rFonts w:cs="Arial"/>
                <w:lang w:eastAsia="de-DE"/>
              </w:rPr>
              <w:t>es</w:t>
            </w:r>
            <w:r w:rsidR="005F627A" w:rsidRPr="00AA2629">
              <w:rPr>
                <w:rFonts w:cs="Arial"/>
                <w:lang w:eastAsia="de-DE"/>
              </w:rPr>
              <w:t xml:space="preserve"> not agree with some </w:t>
            </w:r>
            <w:r w:rsidRPr="00AA2629">
              <w:rPr>
                <w:rFonts w:cs="Arial"/>
                <w:lang w:eastAsia="de-DE"/>
              </w:rPr>
              <w:t>PEC</w:t>
            </w:r>
            <w:r w:rsidR="005F627A" w:rsidRPr="00AA2629">
              <w:rPr>
                <w:rFonts w:cs="Arial"/>
                <w:lang w:eastAsia="de-DE"/>
              </w:rPr>
              <w:t xml:space="preserve">. </w:t>
            </w:r>
            <w:r w:rsidR="00F07A9D">
              <w:rPr>
                <w:rFonts w:cs="Arial"/>
                <w:lang w:eastAsia="de-DE"/>
              </w:rPr>
              <w:t xml:space="preserve">Revised results </w:t>
            </w:r>
            <w:r w:rsidR="005F627A" w:rsidRPr="00AA2629">
              <w:rPr>
                <w:rFonts w:cs="Arial"/>
                <w:lang w:eastAsia="de-DE"/>
              </w:rPr>
              <w:t>are summarised below:</w:t>
            </w:r>
          </w:p>
          <w:p w14:paraId="334FE7E5" w14:textId="77777777" w:rsidR="009160C8" w:rsidRPr="00AA2629" w:rsidRDefault="009160C8">
            <w:pPr>
              <w:rPr>
                <w:rFonts w:cs="Arial"/>
                <w:lang w:eastAsia="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1725"/>
              <w:gridCol w:w="1250"/>
              <w:gridCol w:w="1117"/>
              <w:gridCol w:w="31"/>
              <w:gridCol w:w="1284"/>
              <w:gridCol w:w="1371"/>
              <w:gridCol w:w="1508"/>
            </w:tblGrid>
            <w:tr w:rsidR="005F627A" w:rsidRPr="009160C8" w14:paraId="279346E4" w14:textId="77777777" w:rsidTr="0038007F">
              <w:trPr>
                <w:trHeight w:val="249"/>
              </w:trPr>
              <w:tc>
                <w:tcPr>
                  <w:tcW w:w="5000" w:type="pct"/>
                  <w:gridSpan w:val="8"/>
                  <w:tcBorders>
                    <w:top w:val="single" w:sz="4" w:space="0" w:color="auto"/>
                    <w:left w:val="single" w:sz="4" w:space="0" w:color="auto"/>
                    <w:bottom w:val="single" w:sz="4" w:space="0" w:color="auto"/>
                  </w:tcBorders>
                  <w:shd w:val="clear" w:color="auto" w:fill="FFFFCC"/>
                  <w:vAlign w:val="center"/>
                </w:tcPr>
                <w:p w14:paraId="7DBBC576" w14:textId="5D36AAF7" w:rsidR="005F627A" w:rsidRPr="009160C8" w:rsidRDefault="005F627A">
                  <w:pPr>
                    <w:autoSpaceDE w:val="0"/>
                    <w:autoSpaceDN w:val="0"/>
                    <w:adjustRightInd w:val="0"/>
                    <w:spacing w:before="60" w:after="60"/>
                    <w:jc w:val="center"/>
                    <w:rPr>
                      <w:rFonts w:cs="Arial"/>
                      <w:lang w:eastAsia="en-GB"/>
                    </w:rPr>
                  </w:pPr>
                  <w:r w:rsidRPr="00A87C18">
                    <w:rPr>
                      <w:rFonts w:cs="Arial"/>
                      <w:b/>
                      <w:lang w:eastAsia="en-GB"/>
                    </w:rPr>
                    <w:t>Summary table on calculated PEC values</w:t>
                  </w:r>
                </w:p>
              </w:tc>
            </w:tr>
            <w:tr w:rsidR="00863543" w:rsidRPr="00AA2629" w14:paraId="1CD24566" w14:textId="77777777" w:rsidTr="0038007F">
              <w:trPr>
                <w:trHeight w:val="249"/>
              </w:trPr>
              <w:tc>
                <w:tcPr>
                  <w:tcW w:w="848" w:type="pct"/>
                  <w:vMerge w:val="restart"/>
                  <w:shd w:val="clear" w:color="auto" w:fill="CCFFCC"/>
                  <w:vAlign w:val="center"/>
                </w:tcPr>
                <w:p w14:paraId="043E20F3" w14:textId="7240AB4D" w:rsidR="00863543" w:rsidRPr="0038007F" w:rsidRDefault="00863543" w:rsidP="00863543">
                  <w:pPr>
                    <w:spacing w:before="60" w:after="60"/>
                    <w:jc w:val="center"/>
                    <w:rPr>
                      <w:rFonts w:cs="Arial"/>
                      <w:b/>
                      <w:lang w:eastAsia="en-GB"/>
                    </w:rPr>
                  </w:pPr>
                  <w:r w:rsidRPr="0038007F">
                    <w:rPr>
                      <w:rFonts w:cs="Arial"/>
                      <w:b/>
                      <w:lang w:eastAsia="en-GB"/>
                    </w:rPr>
                    <w:t>Scenario N°</w:t>
                  </w:r>
                </w:p>
              </w:tc>
              <w:tc>
                <w:tcPr>
                  <w:tcW w:w="721" w:type="pct"/>
                  <w:vMerge w:val="restart"/>
                  <w:shd w:val="clear" w:color="auto" w:fill="CCFFCC"/>
                  <w:vAlign w:val="center"/>
                </w:tcPr>
                <w:p w14:paraId="58135897" w14:textId="62B55263" w:rsidR="00863543" w:rsidRPr="0038007F" w:rsidRDefault="00E470F2">
                  <w:pPr>
                    <w:spacing w:before="60" w:after="60"/>
                    <w:jc w:val="center"/>
                    <w:rPr>
                      <w:rFonts w:cs="Arial"/>
                      <w:b/>
                      <w:lang w:eastAsia="en-GB"/>
                    </w:rPr>
                  </w:pPr>
                  <w:r>
                    <w:rPr>
                      <w:rFonts w:cs="Arial"/>
                      <w:b/>
                      <w:lang w:eastAsia="en-GB"/>
                    </w:rPr>
                    <w:t>Primary r</w:t>
                  </w:r>
                  <w:r w:rsidR="00863543" w:rsidRPr="0038007F">
                    <w:rPr>
                      <w:rFonts w:cs="Arial"/>
                      <w:b/>
                      <w:lang w:eastAsia="en-GB"/>
                    </w:rPr>
                    <w:t>eceiving compartment</w:t>
                  </w:r>
                </w:p>
              </w:tc>
              <w:tc>
                <w:tcPr>
                  <w:tcW w:w="655" w:type="pct"/>
                  <w:shd w:val="clear" w:color="auto" w:fill="CCFFCC"/>
                  <w:vAlign w:val="center"/>
                </w:tcPr>
                <w:p w14:paraId="793A88CC" w14:textId="77777777" w:rsidR="00863543" w:rsidRPr="00AA2629" w:rsidRDefault="00863543">
                  <w:pPr>
                    <w:autoSpaceDE w:val="0"/>
                    <w:autoSpaceDN w:val="0"/>
                    <w:adjustRightInd w:val="0"/>
                    <w:spacing w:before="60" w:after="60"/>
                    <w:jc w:val="center"/>
                    <w:rPr>
                      <w:rFonts w:cs="Arial"/>
                      <w:lang w:eastAsia="en-GB"/>
                    </w:rPr>
                  </w:pPr>
                  <w:r w:rsidRPr="00A87C18">
                    <w:rPr>
                      <w:rFonts w:cs="Arial"/>
                      <w:b/>
                      <w:lang w:eastAsia="en-GB"/>
                    </w:rPr>
                    <w:t>PEC</w:t>
                  </w:r>
                  <w:r w:rsidRPr="00A87C18">
                    <w:rPr>
                      <w:rFonts w:cs="Arial"/>
                      <w:b/>
                      <w:vertAlign w:val="subscript"/>
                      <w:lang w:eastAsia="en-GB"/>
                    </w:rPr>
                    <w:t>STP</w:t>
                  </w:r>
                </w:p>
              </w:tc>
              <w:tc>
                <w:tcPr>
                  <w:tcW w:w="588" w:type="pct"/>
                  <w:shd w:val="clear" w:color="auto" w:fill="CCFFCC"/>
                  <w:vAlign w:val="center"/>
                </w:tcPr>
                <w:p w14:paraId="559EE22F" w14:textId="77777777" w:rsidR="00863543" w:rsidRPr="00AA2629" w:rsidRDefault="00863543">
                  <w:pPr>
                    <w:spacing w:before="60" w:after="60"/>
                    <w:jc w:val="center"/>
                    <w:rPr>
                      <w:rFonts w:cs="Arial"/>
                      <w:lang w:eastAsia="en-GB"/>
                    </w:rPr>
                  </w:pPr>
                  <w:r w:rsidRPr="00AA2629">
                    <w:rPr>
                      <w:rFonts w:cs="Arial"/>
                      <w:b/>
                      <w:lang w:eastAsia="en-GB"/>
                    </w:rPr>
                    <w:t>PEC</w:t>
                  </w:r>
                  <w:r w:rsidRPr="00AA2629">
                    <w:rPr>
                      <w:rFonts w:cs="Arial"/>
                      <w:b/>
                      <w:vertAlign w:val="subscript"/>
                      <w:lang w:eastAsia="en-GB"/>
                    </w:rPr>
                    <w:t>water</w:t>
                  </w:r>
                </w:p>
              </w:tc>
              <w:tc>
                <w:tcPr>
                  <w:tcW w:w="663" w:type="pct"/>
                  <w:gridSpan w:val="2"/>
                  <w:shd w:val="clear" w:color="auto" w:fill="CCFFCC"/>
                  <w:vAlign w:val="center"/>
                </w:tcPr>
                <w:p w14:paraId="4B580A74" w14:textId="77777777" w:rsidR="00863543" w:rsidRPr="00AA2629" w:rsidRDefault="00863543">
                  <w:pPr>
                    <w:spacing w:before="60" w:after="60"/>
                    <w:jc w:val="center"/>
                    <w:rPr>
                      <w:rFonts w:cs="Arial"/>
                      <w:b/>
                      <w:lang w:eastAsia="en-GB"/>
                    </w:rPr>
                  </w:pPr>
                  <w:r w:rsidRPr="00AA2629">
                    <w:rPr>
                      <w:rFonts w:cs="Arial"/>
                      <w:b/>
                      <w:lang w:eastAsia="en-GB"/>
                    </w:rPr>
                    <w:t>PEC</w:t>
                  </w:r>
                  <w:r w:rsidRPr="00AA2629">
                    <w:rPr>
                      <w:rFonts w:cs="Arial"/>
                      <w:b/>
                      <w:vertAlign w:val="subscript"/>
                      <w:lang w:eastAsia="en-GB"/>
                    </w:rPr>
                    <w:t>sed</w:t>
                  </w:r>
                </w:p>
              </w:tc>
              <w:tc>
                <w:tcPr>
                  <w:tcW w:w="740" w:type="pct"/>
                  <w:vAlign w:val="center"/>
                </w:tcPr>
                <w:p w14:paraId="0B95D4C4" w14:textId="234B5FF5" w:rsidR="00863543" w:rsidRPr="00A87C18" w:rsidRDefault="00863543">
                  <w:pPr>
                    <w:spacing w:before="60" w:after="60"/>
                    <w:jc w:val="center"/>
                    <w:rPr>
                      <w:rFonts w:cs="Arial"/>
                      <w:b/>
                      <w:vertAlign w:val="subscript"/>
                      <w:lang w:eastAsia="en-GB"/>
                    </w:rPr>
                  </w:pPr>
                  <w:r w:rsidRPr="00A87C18">
                    <w:rPr>
                      <w:rFonts w:cs="Arial"/>
                      <w:b/>
                      <w:lang w:eastAsia="en-GB"/>
                    </w:rPr>
                    <w:t>PEC</w:t>
                  </w:r>
                  <w:r w:rsidRPr="00A87C18">
                    <w:rPr>
                      <w:rFonts w:cs="Arial"/>
                      <w:b/>
                      <w:vertAlign w:val="subscript"/>
                      <w:lang w:eastAsia="en-GB"/>
                    </w:rPr>
                    <w:t>soil</w:t>
                  </w:r>
                  <w:r>
                    <w:rPr>
                      <w:rFonts w:cs="Arial"/>
                      <w:b/>
                      <w:vertAlign w:val="subscript"/>
                      <w:lang w:eastAsia="en-GB"/>
                    </w:rPr>
                    <w:t xml:space="preserve"> </w:t>
                  </w:r>
                  <w:r>
                    <w:rPr>
                      <w:rFonts w:cs="Arial"/>
                      <w:b/>
                      <w:lang w:eastAsia="en-GB"/>
                    </w:rPr>
                    <w:t>initial</w:t>
                  </w:r>
                </w:p>
              </w:tc>
              <w:tc>
                <w:tcPr>
                  <w:tcW w:w="784" w:type="pct"/>
                  <w:vAlign w:val="center"/>
                </w:tcPr>
                <w:p w14:paraId="0E1027C4" w14:textId="77777777" w:rsidR="00863543" w:rsidRPr="00AA2629" w:rsidRDefault="00863543">
                  <w:pPr>
                    <w:spacing w:before="60" w:after="60"/>
                    <w:jc w:val="center"/>
                    <w:rPr>
                      <w:rFonts w:cs="Arial"/>
                      <w:b/>
                      <w:vertAlign w:val="superscript"/>
                      <w:lang w:eastAsia="en-GB"/>
                    </w:rPr>
                  </w:pPr>
                  <w:r w:rsidRPr="00AA2629">
                    <w:rPr>
                      <w:rFonts w:cs="Arial"/>
                      <w:b/>
                      <w:lang w:eastAsia="en-GB"/>
                    </w:rPr>
                    <w:t>PEC</w:t>
                  </w:r>
                  <w:r w:rsidRPr="00AA2629">
                    <w:rPr>
                      <w:rFonts w:cs="Arial"/>
                      <w:b/>
                      <w:vertAlign w:val="subscript"/>
                      <w:lang w:eastAsia="en-GB"/>
                    </w:rPr>
                    <w:t>GW</w:t>
                  </w:r>
                  <w:r w:rsidRPr="00AA2629">
                    <w:rPr>
                      <w:rFonts w:cs="Arial"/>
                      <w:b/>
                      <w:vertAlign w:val="superscript"/>
                      <w:lang w:eastAsia="en-GB"/>
                    </w:rPr>
                    <w:t>1</w:t>
                  </w:r>
                </w:p>
              </w:tc>
            </w:tr>
            <w:tr w:rsidR="00863543" w:rsidRPr="00AA2629" w14:paraId="72193BDA" w14:textId="77777777" w:rsidTr="0038007F">
              <w:trPr>
                <w:trHeight w:val="249"/>
              </w:trPr>
              <w:tc>
                <w:tcPr>
                  <w:tcW w:w="848" w:type="pct"/>
                  <w:vMerge/>
                  <w:shd w:val="clear" w:color="auto" w:fill="CCFFCC"/>
                  <w:vAlign w:val="center"/>
                </w:tcPr>
                <w:p w14:paraId="28E8F71E" w14:textId="77777777" w:rsidR="00863543" w:rsidRPr="00D277F0" w:rsidRDefault="00863543">
                  <w:pPr>
                    <w:spacing w:before="60" w:after="60"/>
                    <w:jc w:val="center"/>
                    <w:rPr>
                      <w:rFonts w:cs="Arial"/>
                      <w:b/>
                      <w:lang w:eastAsia="en-GB"/>
                    </w:rPr>
                  </w:pPr>
                </w:p>
              </w:tc>
              <w:tc>
                <w:tcPr>
                  <w:tcW w:w="721" w:type="pct"/>
                  <w:vMerge/>
                  <w:shd w:val="clear" w:color="auto" w:fill="CCFFCC"/>
                  <w:vAlign w:val="center"/>
                </w:tcPr>
                <w:p w14:paraId="49BD2090" w14:textId="08290672" w:rsidR="00863543" w:rsidRPr="00D277F0" w:rsidRDefault="00863543">
                  <w:pPr>
                    <w:spacing w:before="60" w:after="60"/>
                    <w:jc w:val="center"/>
                    <w:rPr>
                      <w:rFonts w:cs="Arial"/>
                      <w:b/>
                      <w:lang w:eastAsia="en-GB"/>
                    </w:rPr>
                  </w:pPr>
                </w:p>
              </w:tc>
              <w:tc>
                <w:tcPr>
                  <w:tcW w:w="655" w:type="pct"/>
                  <w:shd w:val="clear" w:color="auto" w:fill="CCFFCC"/>
                </w:tcPr>
                <w:p w14:paraId="77970B3A" w14:textId="77777777" w:rsidR="00863543" w:rsidRPr="00AA2629" w:rsidRDefault="00863543">
                  <w:pPr>
                    <w:autoSpaceDE w:val="0"/>
                    <w:autoSpaceDN w:val="0"/>
                    <w:adjustRightInd w:val="0"/>
                    <w:spacing w:before="60" w:after="60"/>
                    <w:jc w:val="center"/>
                    <w:rPr>
                      <w:rFonts w:cs="Arial"/>
                      <w:lang w:eastAsia="en-GB"/>
                    </w:rPr>
                  </w:pPr>
                  <w:r w:rsidRPr="00D277F0">
                    <w:rPr>
                      <w:rFonts w:cs="Arial"/>
                      <w:lang w:eastAsia="en-GB"/>
                    </w:rPr>
                    <w:t>[mg/L]</w:t>
                  </w:r>
                </w:p>
              </w:tc>
              <w:tc>
                <w:tcPr>
                  <w:tcW w:w="588" w:type="pct"/>
                  <w:shd w:val="clear" w:color="auto" w:fill="CCFFCC"/>
                  <w:vAlign w:val="center"/>
                </w:tcPr>
                <w:p w14:paraId="7896A4E1" w14:textId="77777777" w:rsidR="00863543" w:rsidRPr="00A87C18" w:rsidRDefault="00863543">
                  <w:pPr>
                    <w:autoSpaceDE w:val="0"/>
                    <w:autoSpaceDN w:val="0"/>
                    <w:adjustRightInd w:val="0"/>
                    <w:spacing w:before="60" w:after="60"/>
                    <w:jc w:val="center"/>
                    <w:rPr>
                      <w:rFonts w:cs="Arial"/>
                      <w:lang w:eastAsia="en-GB"/>
                    </w:rPr>
                  </w:pPr>
                  <w:r w:rsidRPr="00A87C18">
                    <w:rPr>
                      <w:rFonts w:cs="Arial"/>
                      <w:lang w:eastAsia="en-GB"/>
                    </w:rPr>
                    <w:t>[mg/l]</w:t>
                  </w:r>
                </w:p>
              </w:tc>
              <w:tc>
                <w:tcPr>
                  <w:tcW w:w="663" w:type="pct"/>
                  <w:gridSpan w:val="2"/>
                  <w:shd w:val="clear" w:color="auto" w:fill="CCFFCC"/>
                  <w:vAlign w:val="center"/>
                </w:tcPr>
                <w:p w14:paraId="464052D5" w14:textId="77777777" w:rsidR="00863543" w:rsidRPr="00AA2629" w:rsidRDefault="00863543">
                  <w:pPr>
                    <w:autoSpaceDE w:val="0"/>
                    <w:autoSpaceDN w:val="0"/>
                    <w:adjustRightInd w:val="0"/>
                    <w:spacing w:before="60" w:after="60"/>
                    <w:jc w:val="center"/>
                    <w:rPr>
                      <w:rFonts w:cs="Arial"/>
                      <w:lang w:eastAsia="en-GB"/>
                    </w:rPr>
                  </w:pPr>
                  <w:r w:rsidRPr="00AA2629">
                    <w:rPr>
                      <w:rFonts w:cs="Arial"/>
                      <w:lang w:eastAsia="en-GB"/>
                    </w:rPr>
                    <w:t>[mg/kg</w:t>
                  </w:r>
                  <w:r w:rsidRPr="00AA2629">
                    <w:rPr>
                      <w:rFonts w:cs="Arial"/>
                      <w:vertAlign w:val="subscript"/>
                      <w:lang w:eastAsia="en-GB"/>
                    </w:rPr>
                    <w:t>wwt</w:t>
                  </w:r>
                  <w:r w:rsidRPr="00AA2629">
                    <w:rPr>
                      <w:rFonts w:cs="Arial"/>
                      <w:lang w:eastAsia="en-GB"/>
                    </w:rPr>
                    <w:t>]</w:t>
                  </w:r>
                </w:p>
              </w:tc>
              <w:tc>
                <w:tcPr>
                  <w:tcW w:w="740" w:type="pct"/>
                  <w:vAlign w:val="center"/>
                </w:tcPr>
                <w:p w14:paraId="2CB6A267" w14:textId="403AAF7C" w:rsidR="00863543" w:rsidRPr="00AA2629" w:rsidRDefault="00863543">
                  <w:pPr>
                    <w:autoSpaceDE w:val="0"/>
                    <w:autoSpaceDN w:val="0"/>
                    <w:adjustRightInd w:val="0"/>
                    <w:spacing w:before="60" w:after="60"/>
                    <w:jc w:val="center"/>
                    <w:rPr>
                      <w:rFonts w:cs="Arial"/>
                      <w:lang w:eastAsia="en-GB"/>
                    </w:rPr>
                  </w:pPr>
                  <w:r w:rsidRPr="00A87C18">
                    <w:rPr>
                      <w:rFonts w:cs="Arial"/>
                      <w:lang w:eastAsia="en-GB"/>
                    </w:rPr>
                    <w:t>[mg/kg</w:t>
                  </w:r>
                  <w:r w:rsidRPr="00AA2629">
                    <w:rPr>
                      <w:rFonts w:cs="Arial"/>
                      <w:vertAlign w:val="subscript"/>
                      <w:lang w:eastAsia="en-GB"/>
                    </w:rPr>
                    <w:t>wwt</w:t>
                  </w:r>
                  <w:r w:rsidRPr="00AA2629">
                    <w:rPr>
                      <w:rFonts w:cs="Arial"/>
                      <w:lang w:eastAsia="en-GB"/>
                    </w:rPr>
                    <w:t>]</w:t>
                  </w:r>
                </w:p>
              </w:tc>
              <w:tc>
                <w:tcPr>
                  <w:tcW w:w="784" w:type="pct"/>
                  <w:vAlign w:val="center"/>
                </w:tcPr>
                <w:p w14:paraId="758107E8" w14:textId="24E1CB6C" w:rsidR="00863543" w:rsidRPr="00AA2629" w:rsidRDefault="00863543">
                  <w:pPr>
                    <w:spacing w:before="60" w:after="60"/>
                    <w:jc w:val="center"/>
                    <w:rPr>
                      <w:rFonts w:cs="Arial"/>
                      <w:lang w:eastAsia="en-GB"/>
                    </w:rPr>
                  </w:pPr>
                  <w:r w:rsidRPr="00AA2629">
                    <w:rPr>
                      <w:rFonts w:cs="Arial"/>
                      <w:lang w:eastAsia="en-GB"/>
                    </w:rPr>
                    <w:t>[mg/l]</w:t>
                  </w:r>
                </w:p>
              </w:tc>
            </w:tr>
            <w:tr w:rsidR="00DE3E82" w:rsidRPr="00AA2629" w14:paraId="64452D59" w14:textId="77777777" w:rsidTr="00DE3E82">
              <w:trPr>
                <w:trHeight w:val="135"/>
              </w:trPr>
              <w:tc>
                <w:tcPr>
                  <w:tcW w:w="5000" w:type="pct"/>
                  <w:gridSpan w:val="8"/>
                  <w:tcBorders>
                    <w:right w:val="single" w:sz="4" w:space="0" w:color="auto"/>
                  </w:tcBorders>
                  <w:shd w:val="clear" w:color="auto" w:fill="CCFFCC"/>
                  <w:vAlign w:val="center"/>
                </w:tcPr>
                <w:p w14:paraId="506C42A2" w14:textId="5FB6DFAB" w:rsidR="00DE3E82" w:rsidRPr="00E655DE" w:rsidRDefault="00DE3E82" w:rsidP="00C52E18">
                  <w:pPr>
                    <w:spacing w:before="60" w:after="60"/>
                    <w:jc w:val="center"/>
                    <w:rPr>
                      <w:rFonts w:cs="Arial"/>
                      <w:b/>
                      <w:lang w:eastAsia="en-GB"/>
                    </w:rPr>
                  </w:pPr>
                  <w:r w:rsidRPr="00E655DE">
                    <w:rPr>
                      <w:rFonts w:cs="Arial"/>
                      <w:b/>
                      <w:lang w:eastAsia="en-GB"/>
                    </w:rPr>
                    <w:t>Indoor</w:t>
                  </w:r>
                  <w:r w:rsidR="00863543" w:rsidRPr="00E655DE">
                    <w:rPr>
                      <w:rFonts w:cs="Arial"/>
                      <w:b/>
                      <w:lang w:eastAsia="en-GB"/>
                    </w:rPr>
                    <w:t xml:space="preserve"> scenarios</w:t>
                  </w:r>
                </w:p>
              </w:tc>
            </w:tr>
            <w:tr w:rsidR="00863543" w:rsidRPr="00AA2629" w14:paraId="0235E8EC" w14:textId="77777777" w:rsidTr="00C52E18">
              <w:trPr>
                <w:trHeight w:val="135"/>
              </w:trPr>
              <w:tc>
                <w:tcPr>
                  <w:tcW w:w="848" w:type="pct"/>
                  <w:shd w:val="clear" w:color="auto" w:fill="CCFFCC"/>
                  <w:vAlign w:val="center"/>
                </w:tcPr>
                <w:p w14:paraId="4D73301E" w14:textId="1D3D850C" w:rsidR="00863543" w:rsidRPr="00AA2629" w:rsidRDefault="00863543" w:rsidP="00863543">
                  <w:pPr>
                    <w:spacing w:before="60" w:after="60"/>
                    <w:rPr>
                      <w:lang w:eastAsia="en-GB"/>
                    </w:rPr>
                  </w:pPr>
                  <w:r w:rsidRPr="00AA2629">
                    <w:rPr>
                      <w:rFonts w:cs="Arial"/>
                      <w:lang w:eastAsia="en-GB"/>
                    </w:rPr>
                    <w:t xml:space="preserve"> </w:t>
                  </w:r>
                  <w:r w:rsidRPr="00C52E18">
                    <w:rPr>
                      <w:rFonts w:cs="Arial"/>
                      <w:b/>
                      <w:lang w:eastAsia="en-GB"/>
                    </w:rPr>
                    <w:t>1</w:t>
                  </w:r>
                  <w:r>
                    <w:rPr>
                      <w:rFonts w:cs="Arial"/>
                      <w:lang w:eastAsia="en-GB"/>
                    </w:rPr>
                    <w:t xml:space="preserve"> </w:t>
                  </w:r>
                  <w:r w:rsidR="0038007F">
                    <w:rPr>
                      <w:rFonts w:cs="Arial"/>
                      <w:lang w:eastAsia="en-GB"/>
                    </w:rPr>
                    <w:t>-</w:t>
                  </w:r>
                  <w:r>
                    <w:rPr>
                      <w:rFonts w:cs="Arial"/>
                      <w:lang w:eastAsia="en-GB"/>
                    </w:rPr>
                    <w:t xml:space="preserve"> gel </w:t>
                  </w:r>
                </w:p>
              </w:tc>
              <w:tc>
                <w:tcPr>
                  <w:tcW w:w="721" w:type="pct"/>
                  <w:shd w:val="clear" w:color="auto" w:fill="CCFFCC"/>
                  <w:vAlign w:val="center"/>
                </w:tcPr>
                <w:p w14:paraId="3D0A2C94" w14:textId="0345360E" w:rsidR="00863543" w:rsidRPr="00AA2629" w:rsidRDefault="00863543" w:rsidP="00C52E18">
                  <w:pPr>
                    <w:spacing w:before="60" w:after="60"/>
                    <w:jc w:val="center"/>
                    <w:rPr>
                      <w:lang w:eastAsia="en-GB"/>
                    </w:rPr>
                  </w:pPr>
                  <w:r>
                    <w:rPr>
                      <w:lang w:eastAsia="en-GB"/>
                    </w:rPr>
                    <w:t>STP</w:t>
                  </w:r>
                </w:p>
              </w:tc>
              <w:tc>
                <w:tcPr>
                  <w:tcW w:w="655" w:type="pct"/>
                  <w:shd w:val="clear" w:color="auto" w:fill="CCFFCC"/>
                </w:tcPr>
                <w:p w14:paraId="4A5CF00C" w14:textId="5636F86C" w:rsidR="00863543" w:rsidRPr="00AA2629" w:rsidRDefault="008C6A02">
                  <w:pPr>
                    <w:spacing w:before="60" w:after="60"/>
                    <w:rPr>
                      <w:rFonts w:cs="Arial"/>
                      <w:lang w:eastAsia="en-GB"/>
                    </w:rPr>
                  </w:pPr>
                  <w:r>
                    <w:rPr>
                      <w:rFonts w:cs="Arial"/>
                      <w:lang w:eastAsia="en-GB"/>
                    </w:rPr>
                    <w:t>1.73</w:t>
                  </w:r>
                  <w:r w:rsidR="00863543" w:rsidRPr="00AA2629">
                    <w:rPr>
                      <w:rFonts w:cs="Arial"/>
                      <w:lang w:eastAsia="en-GB"/>
                    </w:rPr>
                    <w:t>E-05</w:t>
                  </w:r>
                </w:p>
              </w:tc>
              <w:tc>
                <w:tcPr>
                  <w:tcW w:w="588" w:type="pct"/>
                  <w:shd w:val="clear" w:color="auto" w:fill="CCFFCC"/>
                </w:tcPr>
                <w:p w14:paraId="6A71E4BB" w14:textId="345A3487" w:rsidR="00863543" w:rsidRPr="00AA2629" w:rsidRDefault="000D35D3">
                  <w:pPr>
                    <w:spacing w:before="60" w:after="60"/>
                    <w:rPr>
                      <w:rFonts w:cs="Arial"/>
                      <w:lang w:eastAsia="en-GB"/>
                    </w:rPr>
                  </w:pPr>
                  <w:r>
                    <w:rPr>
                      <w:rFonts w:cs="Arial"/>
                      <w:lang w:eastAsia="en-GB"/>
                    </w:rPr>
                    <w:t>1.73</w:t>
                  </w:r>
                  <w:r w:rsidR="00863543" w:rsidRPr="00AA2629">
                    <w:rPr>
                      <w:rFonts w:cs="Arial"/>
                      <w:lang w:eastAsia="en-GB"/>
                    </w:rPr>
                    <w:t>E-06</w:t>
                  </w:r>
                </w:p>
              </w:tc>
              <w:tc>
                <w:tcPr>
                  <w:tcW w:w="663" w:type="pct"/>
                  <w:gridSpan w:val="2"/>
                  <w:shd w:val="clear" w:color="auto" w:fill="CCFFCC"/>
                </w:tcPr>
                <w:p w14:paraId="2E60DB1D" w14:textId="4A43D623" w:rsidR="00863543" w:rsidRPr="00AA2629" w:rsidRDefault="000D35D3">
                  <w:pPr>
                    <w:spacing w:before="60" w:after="60"/>
                    <w:rPr>
                      <w:rFonts w:cs="Arial"/>
                      <w:lang w:eastAsia="en-GB"/>
                    </w:rPr>
                  </w:pPr>
                  <w:r>
                    <w:rPr>
                      <w:rFonts w:cs="Arial"/>
                      <w:lang w:eastAsia="en-GB"/>
                    </w:rPr>
                    <w:t>9.99</w:t>
                  </w:r>
                  <w:r w:rsidR="00863543" w:rsidRPr="00AA2629">
                    <w:rPr>
                      <w:rFonts w:cs="Arial"/>
                      <w:lang w:eastAsia="en-GB"/>
                    </w:rPr>
                    <w:t>E-05</w:t>
                  </w:r>
                </w:p>
              </w:tc>
              <w:tc>
                <w:tcPr>
                  <w:tcW w:w="740" w:type="pct"/>
                  <w:tcBorders>
                    <w:top w:val="single" w:sz="4" w:space="0" w:color="auto"/>
                    <w:left w:val="single" w:sz="4" w:space="0" w:color="auto"/>
                    <w:bottom w:val="single" w:sz="4" w:space="0" w:color="auto"/>
                    <w:right w:val="single" w:sz="4" w:space="0" w:color="auto"/>
                  </w:tcBorders>
                </w:tcPr>
                <w:p w14:paraId="54C2A0B4" w14:textId="34958E70" w:rsidR="00863543" w:rsidRPr="00AA2629" w:rsidRDefault="00863543">
                  <w:pPr>
                    <w:spacing w:before="60" w:after="60"/>
                    <w:rPr>
                      <w:rFonts w:cs="Arial"/>
                      <w:lang w:eastAsia="en-GB"/>
                    </w:rPr>
                  </w:pPr>
                  <w:r>
                    <w:rPr>
                      <w:rFonts w:cs="Arial"/>
                      <w:lang w:eastAsia="en-GB"/>
                    </w:rPr>
                    <w:t>2.1</w:t>
                  </w:r>
                  <w:r w:rsidR="000D35D3">
                    <w:rPr>
                      <w:rFonts w:cs="Arial"/>
                      <w:lang w:eastAsia="en-GB"/>
                    </w:rPr>
                    <w:t>4</w:t>
                  </w:r>
                  <w:r w:rsidRPr="00AA2629">
                    <w:rPr>
                      <w:rFonts w:cs="Arial"/>
                      <w:lang w:eastAsia="en-GB"/>
                    </w:rPr>
                    <w:t>E-06</w:t>
                  </w:r>
                </w:p>
              </w:tc>
              <w:tc>
                <w:tcPr>
                  <w:tcW w:w="784" w:type="pct"/>
                  <w:tcBorders>
                    <w:top w:val="single" w:sz="4" w:space="0" w:color="auto"/>
                    <w:left w:val="single" w:sz="4" w:space="0" w:color="auto"/>
                    <w:right w:val="single" w:sz="4" w:space="0" w:color="auto"/>
                  </w:tcBorders>
                  <w:shd w:val="clear" w:color="auto" w:fill="auto"/>
                </w:tcPr>
                <w:p w14:paraId="6620A62A" w14:textId="3811C48D" w:rsidR="00863543" w:rsidRPr="00AA2629" w:rsidRDefault="000D35D3">
                  <w:pPr>
                    <w:spacing w:before="60" w:after="60"/>
                    <w:rPr>
                      <w:rFonts w:cs="Arial"/>
                      <w:lang w:eastAsia="en-GB"/>
                    </w:rPr>
                  </w:pPr>
                  <w:r>
                    <w:rPr>
                      <w:rFonts w:cs="Arial"/>
                      <w:lang w:eastAsia="en-GB"/>
                    </w:rPr>
                    <w:t>5.12</w:t>
                  </w:r>
                  <w:r w:rsidR="00863543" w:rsidRPr="00AA2629">
                    <w:rPr>
                      <w:rFonts w:cs="Arial"/>
                      <w:lang w:eastAsia="en-GB"/>
                    </w:rPr>
                    <w:t>E</w:t>
                  </w:r>
                </w:p>
                <w:p w14:paraId="499C09EF" w14:textId="2B6B5067" w:rsidR="00863543" w:rsidRPr="00AA2629" w:rsidRDefault="00863543">
                  <w:pPr>
                    <w:spacing w:before="60" w:after="60"/>
                    <w:rPr>
                      <w:rFonts w:cs="Arial"/>
                      <w:lang w:eastAsia="en-GB"/>
                    </w:rPr>
                  </w:pPr>
                  <w:r w:rsidRPr="00AA2629">
                    <w:rPr>
                      <w:rFonts w:cs="Arial"/>
                      <w:lang w:eastAsia="en-GB"/>
                    </w:rPr>
                    <w:t>-07</w:t>
                  </w:r>
                </w:p>
              </w:tc>
            </w:tr>
            <w:tr w:rsidR="00863543" w:rsidRPr="00AA2629" w14:paraId="34D6D286" w14:textId="77777777" w:rsidTr="00C52E18">
              <w:trPr>
                <w:trHeight w:val="135"/>
              </w:trPr>
              <w:tc>
                <w:tcPr>
                  <w:tcW w:w="848" w:type="pct"/>
                  <w:shd w:val="clear" w:color="auto" w:fill="CCFFCC"/>
                  <w:vAlign w:val="center"/>
                </w:tcPr>
                <w:p w14:paraId="38239BCE" w14:textId="5AAD93AF" w:rsidR="00863543" w:rsidRPr="00AA2629" w:rsidRDefault="00863543" w:rsidP="00863543">
                  <w:pPr>
                    <w:spacing w:before="60" w:after="60"/>
                    <w:rPr>
                      <w:lang w:eastAsia="en-GB"/>
                    </w:rPr>
                  </w:pPr>
                  <w:r>
                    <w:rPr>
                      <w:lang w:eastAsia="en-GB"/>
                    </w:rPr>
                    <w:lastRenderedPageBreak/>
                    <w:t xml:space="preserve"> </w:t>
                  </w:r>
                  <w:r w:rsidRPr="00B15113">
                    <w:rPr>
                      <w:b/>
                      <w:lang w:eastAsia="en-GB"/>
                    </w:rPr>
                    <w:t>2</w:t>
                  </w:r>
                  <w:r>
                    <w:rPr>
                      <w:lang w:eastAsia="en-GB"/>
                    </w:rPr>
                    <w:t>- box</w:t>
                  </w:r>
                </w:p>
              </w:tc>
              <w:tc>
                <w:tcPr>
                  <w:tcW w:w="721" w:type="pct"/>
                  <w:shd w:val="clear" w:color="auto" w:fill="CCFFCC"/>
                  <w:vAlign w:val="center"/>
                </w:tcPr>
                <w:p w14:paraId="1E1C056D" w14:textId="686FE1CB" w:rsidR="00863543" w:rsidRPr="00AA2629" w:rsidRDefault="000D35D3" w:rsidP="000D35D3">
                  <w:pPr>
                    <w:spacing w:before="60" w:after="60"/>
                    <w:rPr>
                      <w:lang w:eastAsia="en-GB"/>
                    </w:rPr>
                  </w:pPr>
                  <w:r>
                    <w:rPr>
                      <w:rFonts w:cs="Arial"/>
                      <w:lang w:eastAsia="en-GB"/>
                    </w:rPr>
                    <w:t>Not relevant</w:t>
                  </w:r>
                </w:p>
              </w:tc>
              <w:tc>
                <w:tcPr>
                  <w:tcW w:w="655" w:type="pct"/>
                  <w:shd w:val="clear" w:color="auto" w:fill="CCFFCC"/>
                </w:tcPr>
                <w:p w14:paraId="3408D6ED" w14:textId="13730AA2" w:rsidR="00863543" w:rsidRPr="00AA2629" w:rsidRDefault="00863543" w:rsidP="008B7BCA">
                  <w:pPr>
                    <w:spacing w:before="60" w:after="60"/>
                    <w:rPr>
                      <w:rFonts w:cs="Arial"/>
                      <w:lang w:eastAsia="en-GB"/>
                    </w:rPr>
                  </w:pPr>
                  <w:r>
                    <w:rPr>
                      <w:rFonts w:cs="Arial"/>
                      <w:lang w:eastAsia="en-GB"/>
                    </w:rPr>
                    <w:t>Not relevant</w:t>
                  </w:r>
                </w:p>
              </w:tc>
              <w:tc>
                <w:tcPr>
                  <w:tcW w:w="588" w:type="pct"/>
                  <w:shd w:val="clear" w:color="auto" w:fill="CCFFCC"/>
                </w:tcPr>
                <w:p w14:paraId="522A2201" w14:textId="7AE59CB4" w:rsidR="00863543" w:rsidRPr="00AA2629" w:rsidRDefault="00863543" w:rsidP="008B7BCA">
                  <w:pPr>
                    <w:spacing w:before="60" w:after="60"/>
                    <w:rPr>
                      <w:rFonts w:cs="Arial"/>
                      <w:lang w:eastAsia="en-GB"/>
                    </w:rPr>
                  </w:pPr>
                  <w:r>
                    <w:rPr>
                      <w:rFonts w:cs="Arial"/>
                      <w:lang w:eastAsia="en-GB"/>
                    </w:rPr>
                    <w:t>Not relevant</w:t>
                  </w:r>
                </w:p>
              </w:tc>
              <w:tc>
                <w:tcPr>
                  <w:tcW w:w="663" w:type="pct"/>
                  <w:gridSpan w:val="2"/>
                  <w:shd w:val="clear" w:color="auto" w:fill="CCFFCC"/>
                </w:tcPr>
                <w:p w14:paraId="35676D63" w14:textId="2CDCB3FF" w:rsidR="00863543" w:rsidRPr="00AA2629" w:rsidRDefault="00863543" w:rsidP="008B7BCA">
                  <w:pPr>
                    <w:spacing w:before="60" w:after="60"/>
                    <w:rPr>
                      <w:rFonts w:cs="Arial"/>
                      <w:lang w:eastAsia="en-GB"/>
                    </w:rPr>
                  </w:pPr>
                  <w:r>
                    <w:rPr>
                      <w:rFonts w:cs="Arial"/>
                      <w:lang w:eastAsia="en-GB"/>
                    </w:rPr>
                    <w:t>Not relevant</w:t>
                  </w:r>
                </w:p>
              </w:tc>
              <w:tc>
                <w:tcPr>
                  <w:tcW w:w="740" w:type="pct"/>
                  <w:tcBorders>
                    <w:top w:val="single" w:sz="4" w:space="0" w:color="auto"/>
                    <w:left w:val="single" w:sz="4" w:space="0" w:color="auto"/>
                    <w:bottom w:val="single" w:sz="4" w:space="0" w:color="auto"/>
                    <w:right w:val="single" w:sz="4" w:space="0" w:color="auto"/>
                  </w:tcBorders>
                </w:tcPr>
                <w:p w14:paraId="5BDC2D74" w14:textId="5CFDF5DB" w:rsidR="00863543" w:rsidRPr="00AA2629" w:rsidRDefault="00863543" w:rsidP="008B7BCA">
                  <w:pPr>
                    <w:spacing w:before="60" w:after="60"/>
                    <w:rPr>
                      <w:rFonts w:cs="Arial"/>
                      <w:lang w:eastAsia="en-GB"/>
                    </w:rPr>
                  </w:pPr>
                  <w:r>
                    <w:rPr>
                      <w:rFonts w:cs="Arial"/>
                      <w:lang w:eastAsia="en-GB"/>
                    </w:rPr>
                    <w:t>Not relevant</w:t>
                  </w:r>
                </w:p>
              </w:tc>
              <w:tc>
                <w:tcPr>
                  <w:tcW w:w="784" w:type="pct"/>
                  <w:tcBorders>
                    <w:top w:val="single" w:sz="4" w:space="0" w:color="auto"/>
                    <w:left w:val="single" w:sz="4" w:space="0" w:color="auto"/>
                    <w:right w:val="single" w:sz="4" w:space="0" w:color="auto"/>
                  </w:tcBorders>
                  <w:shd w:val="clear" w:color="auto" w:fill="auto"/>
                </w:tcPr>
                <w:p w14:paraId="28C8A7B7" w14:textId="50CF0D88" w:rsidR="00863543" w:rsidRPr="00AA2629" w:rsidRDefault="00863543" w:rsidP="008B7BCA">
                  <w:pPr>
                    <w:spacing w:before="60" w:after="60"/>
                    <w:rPr>
                      <w:rFonts w:cs="Arial"/>
                      <w:lang w:eastAsia="en-GB"/>
                    </w:rPr>
                  </w:pPr>
                  <w:r>
                    <w:rPr>
                      <w:rFonts w:cs="Arial"/>
                      <w:lang w:eastAsia="en-GB"/>
                    </w:rPr>
                    <w:t>Not relevant</w:t>
                  </w:r>
                </w:p>
              </w:tc>
            </w:tr>
            <w:tr w:rsidR="008B7BCA" w:rsidRPr="00AA2629" w14:paraId="6C1A413E" w14:textId="77777777" w:rsidTr="00DE3E82">
              <w:trPr>
                <w:trHeight w:val="135"/>
              </w:trPr>
              <w:tc>
                <w:tcPr>
                  <w:tcW w:w="5000" w:type="pct"/>
                  <w:gridSpan w:val="8"/>
                  <w:tcBorders>
                    <w:right w:val="single" w:sz="4" w:space="0" w:color="auto"/>
                  </w:tcBorders>
                  <w:shd w:val="clear" w:color="auto" w:fill="CCFFCC"/>
                  <w:vAlign w:val="center"/>
                </w:tcPr>
                <w:p w14:paraId="458DCDBA" w14:textId="7C6AA1E3" w:rsidR="008B7BCA" w:rsidRPr="00E655DE" w:rsidRDefault="008B7BCA" w:rsidP="00C52E18">
                  <w:pPr>
                    <w:spacing w:before="60" w:after="60"/>
                    <w:jc w:val="center"/>
                    <w:rPr>
                      <w:rFonts w:cs="Arial"/>
                      <w:b/>
                      <w:lang w:eastAsia="en-GB"/>
                    </w:rPr>
                  </w:pPr>
                  <w:r w:rsidRPr="00E655DE">
                    <w:rPr>
                      <w:b/>
                      <w:lang w:eastAsia="en-GB"/>
                    </w:rPr>
                    <w:t>Outdoor</w:t>
                  </w:r>
                  <w:r w:rsidR="00863543" w:rsidRPr="00E655DE">
                    <w:rPr>
                      <w:b/>
                      <w:lang w:eastAsia="en-GB"/>
                    </w:rPr>
                    <w:t xml:space="preserve"> scenarios</w:t>
                  </w:r>
                </w:p>
              </w:tc>
            </w:tr>
            <w:tr w:rsidR="00863543" w:rsidRPr="00AA2629" w14:paraId="1100BF88" w14:textId="77777777" w:rsidTr="00C52E18">
              <w:trPr>
                <w:trHeight w:val="135"/>
              </w:trPr>
              <w:tc>
                <w:tcPr>
                  <w:tcW w:w="848" w:type="pct"/>
                  <w:vMerge w:val="restart"/>
                  <w:shd w:val="clear" w:color="auto" w:fill="CCFFCC"/>
                  <w:vAlign w:val="center"/>
                </w:tcPr>
                <w:p w14:paraId="70121950" w14:textId="77930BDE" w:rsidR="008B7BCA" w:rsidRPr="00AA2629" w:rsidRDefault="008B7BCA" w:rsidP="00863543">
                  <w:pPr>
                    <w:spacing w:before="60" w:after="60"/>
                    <w:rPr>
                      <w:rFonts w:cs="Arial"/>
                      <w:lang w:eastAsia="en-GB"/>
                    </w:rPr>
                  </w:pPr>
                  <w:r w:rsidRPr="0038007F">
                    <w:rPr>
                      <w:b/>
                      <w:lang w:eastAsia="en-GB"/>
                    </w:rPr>
                    <w:t xml:space="preserve">3 </w:t>
                  </w:r>
                  <w:r w:rsidR="00863543">
                    <w:rPr>
                      <w:lang w:eastAsia="en-GB"/>
                    </w:rPr>
                    <w:t>-</w:t>
                  </w:r>
                  <w:r>
                    <w:rPr>
                      <w:lang w:eastAsia="en-GB"/>
                    </w:rPr>
                    <w:t>gel</w:t>
                  </w:r>
                  <w:r w:rsidR="00863543">
                    <w:rPr>
                      <w:lang w:eastAsia="en-GB"/>
                    </w:rPr>
                    <w:t>;</w:t>
                  </w:r>
                  <w:r>
                    <w:rPr>
                      <w:lang w:eastAsia="en-GB"/>
                    </w:rPr>
                    <w:t xml:space="preserve"> perimeter </w:t>
                  </w:r>
                </w:p>
              </w:tc>
              <w:tc>
                <w:tcPr>
                  <w:tcW w:w="721" w:type="pct"/>
                  <w:shd w:val="clear" w:color="auto" w:fill="CCFFCC"/>
                  <w:vAlign w:val="center"/>
                </w:tcPr>
                <w:p w14:paraId="4D19FBAD" w14:textId="7786217C" w:rsidR="008B7BCA" w:rsidRPr="00AA2629" w:rsidRDefault="008B7BCA" w:rsidP="0038007F">
                  <w:pPr>
                    <w:spacing w:before="60" w:after="60"/>
                    <w:jc w:val="center"/>
                    <w:rPr>
                      <w:rFonts w:cs="Arial"/>
                      <w:lang w:eastAsia="en-GB"/>
                    </w:rPr>
                  </w:pPr>
                  <w:r>
                    <w:rPr>
                      <w:lang w:eastAsia="en-GB"/>
                    </w:rPr>
                    <w:t>STP</w:t>
                  </w:r>
                </w:p>
              </w:tc>
              <w:tc>
                <w:tcPr>
                  <w:tcW w:w="655" w:type="pct"/>
                  <w:shd w:val="clear" w:color="auto" w:fill="CCFFCC"/>
                </w:tcPr>
                <w:p w14:paraId="332668A8" w14:textId="27B47D7C" w:rsidR="008B7BCA" w:rsidRPr="00AA2629" w:rsidRDefault="008B7BCA" w:rsidP="008B7BCA">
                  <w:pPr>
                    <w:spacing w:before="60" w:after="60"/>
                    <w:rPr>
                      <w:rFonts w:cs="Arial"/>
                      <w:lang w:eastAsia="en-GB"/>
                    </w:rPr>
                  </w:pPr>
                  <w:r w:rsidRPr="00AA2629">
                    <w:rPr>
                      <w:rFonts w:cs="Arial"/>
                      <w:lang w:eastAsia="en-GB"/>
                    </w:rPr>
                    <w:t>4.</w:t>
                  </w:r>
                  <w:r w:rsidR="000D35D3">
                    <w:rPr>
                      <w:rFonts w:cs="Arial"/>
                      <w:lang w:eastAsia="en-GB"/>
                    </w:rPr>
                    <w:t>15</w:t>
                  </w:r>
                  <w:r w:rsidRPr="00AA2629">
                    <w:rPr>
                      <w:rFonts w:cs="Arial"/>
                      <w:lang w:eastAsia="en-GB"/>
                    </w:rPr>
                    <w:t>E-05</w:t>
                  </w:r>
                </w:p>
              </w:tc>
              <w:tc>
                <w:tcPr>
                  <w:tcW w:w="604" w:type="pct"/>
                  <w:gridSpan w:val="2"/>
                  <w:shd w:val="clear" w:color="auto" w:fill="CCFFCC"/>
                </w:tcPr>
                <w:p w14:paraId="3ED4AD9A" w14:textId="0C049364" w:rsidR="008B7BCA" w:rsidRPr="00AA2629" w:rsidRDefault="008B7BCA" w:rsidP="008B7BCA">
                  <w:pPr>
                    <w:spacing w:before="60" w:after="60"/>
                    <w:rPr>
                      <w:rFonts w:cs="Arial"/>
                      <w:lang w:eastAsia="en-GB"/>
                    </w:rPr>
                  </w:pPr>
                  <w:r w:rsidRPr="00AA2629">
                    <w:rPr>
                      <w:rFonts w:cs="Arial"/>
                      <w:lang w:eastAsia="en-GB"/>
                    </w:rPr>
                    <w:t>4.</w:t>
                  </w:r>
                  <w:r w:rsidR="000D35D3">
                    <w:rPr>
                      <w:rFonts w:cs="Arial"/>
                      <w:lang w:eastAsia="en-GB"/>
                    </w:rPr>
                    <w:t>15</w:t>
                  </w:r>
                  <w:r w:rsidRPr="00AA2629">
                    <w:rPr>
                      <w:rFonts w:cs="Arial"/>
                      <w:lang w:eastAsia="en-GB"/>
                    </w:rPr>
                    <w:t>E-06</w:t>
                  </w:r>
                </w:p>
              </w:tc>
              <w:tc>
                <w:tcPr>
                  <w:tcW w:w="646" w:type="pct"/>
                  <w:shd w:val="clear" w:color="auto" w:fill="CCFFCC"/>
                </w:tcPr>
                <w:p w14:paraId="6C6F6659" w14:textId="4F6E8CD5" w:rsidR="008B7BCA" w:rsidRPr="00AA2629" w:rsidRDefault="008B7BCA" w:rsidP="008B7BCA">
                  <w:pPr>
                    <w:spacing w:before="60" w:after="60"/>
                    <w:rPr>
                      <w:rFonts w:cs="Arial"/>
                      <w:lang w:eastAsia="en-GB"/>
                    </w:rPr>
                  </w:pPr>
                  <w:r w:rsidRPr="00AA2629">
                    <w:rPr>
                      <w:rFonts w:cs="Arial"/>
                      <w:lang w:eastAsia="en-GB"/>
                    </w:rPr>
                    <w:t>2.</w:t>
                  </w:r>
                  <w:r w:rsidR="000D35D3">
                    <w:rPr>
                      <w:rFonts w:cs="Arial"/>
                      <w:lang w:eastAsia="en-GB"/>
                    </w:rPr>
                    <w:t>40</w:t>
                  </w:r>
                  <w:r w:rsidRPr="00AA2629">
                    <w:rPr>
                      <w:rFonts w:cs="Arial"/>
                      <w:lang w:eastAsia="en-GB"/>
                    </w:rPr>
                    <w:t>E-05</w:t>
                  </w:r>
                </w:p>
              </w:tc>
              <w:tc>
                <w:tcPr>
                  <w:tcW w:w="740" w:type="pct"/>
                  <w:tcBorders>
                    <w:top w:val="single" w:sz="4" w:space="0" w:color="auto"/>
                    <w:left w:val="single" w:sz="4" w:space="0" w:color="auto"/>
                    <w:bottom w:val="single" w:sz="4" w:space="0" w:color="auto"/>
                    <w:right w:val="single" w:sz="4" w:space="0" w:color="auto"/>
                  </w:tcBorders>
                </w:tcPr>
                <w:p w14:paraId="08B648E4" w14:textId="75044B05" w:rsidR="008B7BCA" w:rsidRPr="00AA2629" w:rsidRDefault="008B7BCA" w:rsidP="008B7BCA">
                  <w:pPr>
                    <w:spacing w:before="60" w:after="60"/>
                    <w:rPr>
                      <w:rFonts w:cs="Arial"/>
                      <w:lang w:eastAsia="en-GB"/>
                    </w:rPr>
                  </w:pPr>
                  <w:r>
                    <w:rPr>
                      <w:rFonts w:cs="Arial"/>
                      <w:lang w:eastAsia="en-GB"/>
                    </w:rPr>
                    <w:t>5.1</w:t>
                  </w:r>
                  <w:r w:rsidR="000D35D3">
                    <w:rPr>
                      <w:rFonts w:cs="Arial"/>
                      <w:lang w:eastAsia="en-GB"/>
                    </w:rPr>
                    <w:t>3</w:t>
                  </w:r>
                  <w:r w:rsidRPr="00AA2629">
                    <w:rPr>
                      <w:rFonts w:cs="Arial"/>
                      <w:lang w:eastAsia="en-GB"/>
                    </w:rPr>
                    <w:t>E-06</w:t>
                  </w:r>
                </w:p>
              </w:tc>
              <w:tc>
                <w:tcPr>
                  <w:tcW w:w="784" w:type="pct"/>
                  <w:tcBorders>
                    <w:top w:val="single" w:sz="4" w:space="0" w:color="auto"/>
                    <w:left w:val="single" w:sz="4" w:space="0" w:color="auto"/>
                    <w:right w:val="single" w:sz="4" w:space="0" w:color="auto"/>
                  </w:tcBorders>
                  <w:shd w:val="clear" w:color="auto" w:fill="auto"/>
                </w:tcPr>
                <w:p w14:paraId="5416FD50" w14:textId="7DAA12E3" w:rsidR="008B7BCA" w:rsidRPr="00AA2629" w:rsidRDefault="000D35D3" w:rsidP="008B7BCA">
                  <w:pPr>
                    <w:spacing w:before="60" w:after="60"/>
                    <w:rPr>
                      <w:rFonts w:cs="Arial"/>
                      <w:lang w:eastAsia="en-GB"/>
                    </w:rPr>
                  </w:pPr>
                  <w:r>
                    <w:rPr>
                      <w:rFonts w:cs="Arial"/>
                      <w:lang w:eastAsia="en-GB"/>
                    </w:rPr>
                    <w:t>1.23</w:t>
                  </w:r>
                  <w:r w:rsidR="008B7BCA" w:rsidRPr="00AA2629">
                    <w:rPr>
                      <w:rFonts w:cs="Arial"/>
                      <w:lang w:eastAsia="en-GB"/>
                    </w:rPr>
                    <w:t>E-0</w:t>
                  </w:r>
                  <w:r>
                    <w:rPr>
                      <w:rFonts w:cs="Arial"/>
                      <w:lang w:eastAsia="en-GB"/>
                    </w:rPr>
                    <w:t>6</w:t>
                  </w:r>
                </w:p>
              </w:tc>
            </w:tr>
            <w:tr w:rsidR="00863543" w:rsidRPr="00AA2629" w14:paraId="7569D3BD" w14:textId="77777777" w:rsidTr="00C52E18">
              <w:trPr>
                <w:trHeight w:val="134"/>
              </w:trPr>
              <w:tc>
                <w:tcPr>
                  <w:tcW w:w="848" w:type="pct"/>
                  <w:vMerge/>
                  <w:shd w:val="clear" w:color="auto" w:fill="CCFFCC"/>
                </w:tcPr>
                <w:p w14:paraId="24AB48D6" w14:textId="77777777" w:rsidR="008B7BCA" w:rsidRPr="00AA2629" w:rsidRDefault="008B7BCA" w:rsidP="008B7BCA">
                  <w:pPr>
                    <w:spacing w:before="60" w:after="60"/>
                    <w:rPr>
                      <w:rFonts w:cs="Arial"/>
                      <w:lang w:eastAsia="en-GB"/>
                    </w:rPr>
                  </w:pPr>
                </w:p>
              </w:tc>
              <w:tc>
                <w:tcPr>
                  <w:tcW w:w="721" w:type="pct"/>
                  <w:shd w:val="clear" w:color="auto" w:fill="CCFFCC"/>
                </w:tcPr>
                <w:p w14:paraId="64C0733C" w14:textId="7E9BF69A" w:rsidR="008B7BCA" w:rsidRPr="00AA2629" w:rsidRDefault="008B7BCA" w:rsidP="0038007F">
                  <w:pPr>
                    <w:spacing w:before="60" w:after="60"/>
                    <w:jc w:val="center"/>
                    <w:rPr>
                      <w:rFonts w:cs="Arial"/>
                      <w:lang w:eastAsia="en-GB"/>
                    </w:rPr>
                  </w:pPr>
                  <w:r>
                    <w:rPr>
                      <w:rFonts w:cs="Arial"/>
                      <w:lang w:eastAsia="en-GB"/>
                    </w:rPr>
                    <w:t>Soil</w:t>
                  </w:r>
                </w:p>
              </w:tc>
              <w:tc>
                <w:tcPr>
                  <w:tcW w:w="655" w:type="pct"/>
                  <w:shd w:val="clear" w:color="auto" w:fill="CCFFCC"/>
                </w:tcPr>
                <w:p w14:paraId="63FEFE84" w14:textId="29FB6334" w:rsidR="008B7BCA" w:rsidRPr="00AA2629" w:rsidRDefault="008B7BCA" w:rsidP="008B7BCA">
                  <w:pPr>
                    <w:spacing w:before="60" w:after="60"/>
                    <w:rPr>
                      <w:rFonts w:cs="Arial"/>
                      <w:lang w:eastAsia="en-GB"/>
                    </w:rPr>
                  </w:pPr>
                  <w:r>
                    <w:rPr>
                      <w:rFonts w:cs="Arial"/>
                      <w:lang w:eastAsia="en-GB"/>
                    </w:rPr>
                    <w:t>Not relevant</w:t>
                  </w:r>
                </w:p>
              </w:tc>
              <w:tc>
                <w:tcPr>
                  <w:tcW w:w="604" w:type="pct"/>
                  <w:gridSpan w:val="2"/>
                  <w:shd w:val="clear" w:color="auto" w:fill="CCFFCC"/>
                </w:tcPr>
                <w:p w14:paraId="4877005E" w14:textId="6AEF6992" w:rsidR="008B7BCA" w:rsidRPr="00AA2629" w:rsidRDefault="008B7BCA" w:rsidP="008B7BCA">
                  <w:pPr>
                    <w:spacing w:before="60" w:after="60"/>
                    <w:rPr>
                      <w:rFonts w:cs="Arial"/>
                      <w:lang w:eastAsia="en-GB"/>
                    </w:rPr>
                  </w:pPr>
                  <w:r>
                    <w:rPr>
                      <w:rFonts w:cs="Arial"/>
                      <w:lang w:eastAsia="en-GB"/>
                    </w:rPr>
                    <w:t>Not relevant</w:t>
                  </w:r>
                </w:p>
              </w:tc>
              <w:tc>
                <w:tcPr>
                  <w:tcW w:w="646" w:type="pct"/>
                  <w:shd w:val="clear" w:color="auto" w:fill="CCFFCC"/>
                </w:tcPr>
                <w:p w14:paraId="4662B671" w14:textId="499228BF" w:rsidR="008B7BCA" w:rsidRPr="00AA2629" w:rsidRDefault="008B7BCA" w:rsidP="008B7BCA">
                  <w:pPr>
                    <w:spacing w:before="60" w:after="60"/>
                    <w:rPr>
                      <w:rFonts w:cs="Arial"/>
                      <w:lang w:eastAsia="en-GB"/>
                    </w:rPr>
                  </w:pPr>
                  <w:r>
                    <w:rPr>
                      <w:rFonts w:cs="Arial"/>
                      <w:lang w:eastAsia="en-GB"/>
                    </w:rPr>
                    <w:t>Not relevant</w:t>
                  </w:r>
                </w:p>
              </w:tc>
              <w:tc>
                <w:tcPr>
                  <w:tcW w:w="740" w:type="pct"/>
                  <w:tcBorders>
                    <w:top w:val="single" w:sz="4" w:space="0" w:color="auto"/>
                    <w:left w:val="single" w:sz="4" w:space="0" w:color="auto"/>
                    <w:bottom w:val="single" w:sz="4" w:space="0" w:color="auto"/>
                    <w:right w:val="single" w:sz="4" w:space="0" w:color="auto"/>
                  </w:tcBorders>
                </w:tcPr>
                <w:p w14:paraId="53FDF354" w14:textId="40AFFE77" w:rsidR="008B7BCA" w:rsidRPr="00AA2629" w:rsidRDefault="008B7BCA" w:rsidP="008B7BCA">
                  <w:pPr>
                    <w:spacing w:before="60" w:after="60"/>
                    <w:rPr>
                      <w:rFonts w:cs="Arial"/>
                      <w:lang w:eastAsia="en-GB"/>
                    </w:rPr>
                  </w:pPr>
                  <w:r w:rsidRPr="00AA2629">
                    <w:rPr>
                      <w:rFonts w:cs="Arial"/>
                      <w:lang w:eastAsia="en-GB"/>
                    </w:rPr>
                    <w:t>4</w:t>
                  </w:r>
                  <w:r w:rsidR="000D35D3">
                    <w:rPr>
                      <w:rFonts w:cs="Arial"/>
                      <w:lang w:eastAsia="en-GB"/>
                    </w:rPr>
                    <w:t>.15</w:t>
                  </w:r>
                  <w:r w:rsidRPr="00AA2629">
                    <w:rPr>
                      <w:rFonts w:cs="Arial"/>
                      <w:lang w:eastAsia="en-GB"/>
                    </w:rPr>
                    <w:t xml:space="preserve">E-05 </w:t>
                  </w:r>
                </w:p>
              </w:tc>
              <w:tc>
                <w:tcPr>
                  <w:tcW w:w="784" w:type="pct"/>
                  <w:tcBorders>
                    <w:left w:val="single" w:sz="4" w:space="0" w:color="auto"/>
                    <w:bottom w:val="single" w:sz="4" w:space="0" w:color="auto"/>
                    <w:right w:val="single" w:sz="4" w:space="0" w:color="auto"/>
                  </w:tcBorders>
                  <w:shd w:val="clear" w:color="auto" w:fill="auto"/>
                </w:tcPr>
                <w:p w14:paraId="506CB508" w14:textId="294FD2B0" w:rsidR="008B7BCA" w:rsidRPr="00AA2629" w:rsidRDefault="000D35D3" w:rsidP="008B7BCA">
                  <w:pPr>
                    <w:spacing w:before="60" w:after="60"/>
                    <w:rPr>
                      <w:rFonts w:cs="Arial"/>
                      <w:lang w:eastAsia="en-GB"/>
                    </w:rPr>
                  </w:pPr>
                  <w:r>
                    <w:rPr>
                      <w:rFonts w:cs="Arial"/>
                      <w:lang w:eastAsia="en-GB"/>
                    </w:rPr>
                    <w:t>9.95</w:t>
                  </w:r>
                  <w:r w:rsidR="008B7BCA" w:rsidRPr="00AA2629">
                    <w:rPr>
                      <w:rFonts w:cs="Arial"/>
                      <w:lang w:eastAsia="en-GB"/>
                    </w:rPr>
                    <w:t>E-0</w:t>
                  </w:r>
                  <w:r>
                    <w:rPr>
                      <w:rFonts w:cs="Arial"/>
                      <w:lang w:eastAsia="en-GB"/>
                    </w:rPr>
                    <w:t>6</w:t>
                  </w:r>
                </w:p>
              </w:tc>
            </w:tr>
            <w:tr w:rsidR="00F575BF" w:rsidRPr="00AA2629" w14:paraId="24F245FA" w14:textId="77777777" w:rsidTr="00C52E18">
              <w:trPr>
                <w:trHeight w:val="135"/>
              </w:trPr>
              <w:tc>
                <w:tcPr>
                  <w:tcW w:w="848" w:type="pct"/>
                  <w:vMerge w:val="restart"/>
                  <w:shd w:val="clear" w:color="auto" w:fill="CCFFCC"/>
                  <w:vAlign w:val="center"/>
                </w:tcPr>
                <w:p w14:paraId="77ECDFB6" w14:textId="39F80272" w:rsidR="008B7BCA" w:rsidRPr="0038007F" w:rsidRDefault="008B7BCA" w:rsidP="00863543">
                  <w:pPr>
                    <w:spacing w:before="60" w:after="60"/>
                    <w:rPr>
                      <w:rFonts w:cs="Arial"/>
                      <w:lang w:val="fr-FR" w:eastAsia="en-GB"/>
                    </w:rPr>
                  </w:pPr>
                  <w:r w:rsidRPr="00C52E18">
                    <w:rPr>
                      <w:b/>
                      <w:lang w:val="fr-FR" w:eastAsia="en-GB"/>
                    </w:rPr>
                    <w:t>4</w:t>
                  </w:r>
                  <w:r w:rsidRPr="00B15113">
                    <w:rPr>
                      <w:lang w:val="fr-FR" w:eastAsia="en-GB"/>
                    </w:rPr>
                    <w:t xml:space="preserve"> </w:t>
                  </w:r>
                  <w:r w:rsidR="00863543">
                    <w:rPr>
                      <w:lang w:val="fr-FR" w:eastAsia="en-GB"/>
                    </w:rPr>
                    <w:t>-</w:t>
                  </w:r>
                  <w:r w:rsidRPr="0038007F">
                    <w:rPr>
                      <w:lang w:val="fr-FR" w:eastAsia="en-GB"/>
                    </w:rPr>
                    <w:t>gel</w:t>
                  </w:r>
                  <w:r w:rsidR="00863543" w:rsidRPr="0038007F">
                    <w:rPr>
                      <w:lang w:val="fr-FR" w:eastAsia="en-GB"/>
                    </w:rPr>
                    <w:t>; terrace;</w:t>
                  </w:r>
                  <w:r w:rsidRPr="0038007F">
                    <w:rPr>
                      <w:lang w:val="fr-FR" w:eastAsia="en-GB"/>
                    </w:rPr>
                    <w:t xml:space="preserve"> nest</w:t>
                  </w:r>
                </w:p>
              </w:tc>
              <w:tc>
                <w:tcPr>
                  <w:tcW w:w="721" w:type="pct"/>
                  <w:shd w:val="clear" w:color="auto" w:fill="CCFFCC"/>
                  <w:vAlign w:val="center"/>
                </w:tcPr>
                <w:p w14:paraId="7EAFC55B" w14:textId="67D882B0" w:rsidR="008B7BCA" w:rsidRPr="00AA2629" w:rsidRDefault="008B7BCA" w:rsidP="0038007F">
                  <w:pPr>
                    <w:spacing w:before="60" w:after="60"/>
                    <w:jc w:val="center"/>
                    <w:rPr>
                      <w:rFonts w:cs="Arial"/>
                      <w:lang w:eastAsia="en-GB"/>
                    </w:rPr>
                  </w:pPr>
                  <w:r>
                    <w:rPr>
                      <w:lang w:eastAsia="en-GB"/>
                    </w:rPr>
                    <w:t>STP</w:t>
                  </w:r>
                </w:p>
              </w:tc>
              <w:tc>
                <w:tcPr>
                  <w:tcW w:w="655" w:type="pct"/>
                  <w:shd w:val="clear" w:color="auto" w:fill="CCFFCC"/>
                </w:tcPr>
                <w:p w14:paraId="554F323E" w14:textId="348387A1" w:rsidR="008B7BCA" w:rsidRPr="00AA2629" w:rsidRDefault="008B7BCA" w:rsidP="008B7BCA">
                  <w:pPr>
                    <w:spacing w:before="60" w:after="60"/>
                    <w:rPr>
                      <w:rFonts w:cs="Arial"/>
                      <w:lang w:eastAsia="en-GB"/>
                    </w:rPr>
                  </w:pPr>
                  <w:r w:rsidRPr="00AA2629">
                    <w:rPr>
                      <w:rFonts w:cs="Arial"/>
                      <w:lang w:eastAsia="en-GB"/>
                    </w:rPr>
                    <w:t>4.</w:t>
                  </w:r>
                  <w:r w:rsidR="000D35D3">
                    <w:rPr>
                      <w:rFonts w:cs="Arial"/>
                      <w:lang w:eastAsia="en-GB"/>
                    </w:rPr>
                    <w:t>50</w:t>
                  </w:r>
                  <w:r w:rsidRPr="00AA2629">
                    <w:rPr>
                      <w:rFonts w:cs="Arial"/>
                      <w:lang w:eastAsia="en-GB"/>
                    </w:rPr>
                    <w:t>E-05</w:t>
                  </w:r>
                </w:p>
              </w:tc>
              <w:tc>
                <w:tcPr>
                  <w:tcW w:w="588" w:type="pct"/>
                  <w:shd w:val="clear" w:color="auto" w:fill="CCFFCC"/>
                </w:tcPr>
                <w:p w14:paraId="5A47485E" w14:textId="13A90892" w:rsidR="008B7BCA" w:rsidRPr="00251099" w:rsidRDefault="008B7BCA" w:rsidP="008B7BCA">
                  <w:pPr>
                    <w:spacing w:before="60" w:after="60"/>
                    <w:rPr>
                      <w:rFonts w:cs="Arial"/>
                      <w:lang w:eastAsia="en-GB"/>
                    </w:rPr>
                  </w:pPr>
                  <w:r w:rsidRPr="00251099">
                    <w:rPr>
                      <w:rFonts w:cs="Arial"/>
                      <w:lang w:eastAsia="en-GB"/>
                    </w:rPr>
                    <w:t>4.</w:t>
                  </w:r>
                  <w:r w:rsidR="000D35D3" w:rsidRPr="00251099">
                    <w:rPr>
                      <w:rFonts w:cs="Arial"/>
                      <w:lang w:eastAsia="en-GB"/>
                    </w:rPr>
                    <w:t>50</w:t>
                  </w:r>
                  <w:r w:rsidRPr="00251099">
                    <w:rPr>
                      <w:rFonts w:cs="Arial"/>
                      <w:lang w:eastAsia="en-GB"/>
                    </w:rPr>
                    <w:t>E-06</w:t>
                  </w:r>
                </w:p>
              </w:tc>
              <w:tc>
                <w:tcPr>
                  <w:tcW w:w="663" w:type="pct"/>
                  <w:gridSpan w:val="2"/>
                  <w:shd w:val="clear" w:color="auto" w:fill="CCFFCC"/>
                </w:tcPr>
                <w:p w14:paraId="7BB021CD" w14:textId="12255BDF" w:rsidR="008B7BCA" w:rsidRPr="00AA2629" w:rsidRDefault="008B7BCA" w:rsidP="008B7BCA">
                  <w:pPr>
                    <w:spacing w:before="60" w:after="60"/>
                    <w:rPr>
                      <w:rFonts w:cs="Arial"/>
                      <w:lang w:eastAsia="en-GB"/>
                    </w:rPr>
                  </w:pPr>
                  <w:r w:rsidRPr="00AA2629">
                    <w:rPr>
                      <w:rFonts w:cs="Arial"/>
                      <w:lang w:eastAsia="en-GB"/>
                    </w:rPr>
                    <w:t>2.</w:t>
                  </w:r>
                  <w:r w:rsidR="000D35D3">
                    <w:rPr>
                      <w:rFonts w:cs="Arial"/>
                      <w:lang w:eastAsia="en-GB"/>
                    </w:rPr>
                    <w:t>60</w:t>
                  </w:r>
                  <w:r w:rsidRPr="00AA2629">
                    <w:rPr>
                      <w:rFonts w:cs="Arial"/>
                      <w:lang w:eastAsia="en-GB"/>
                    </w:rPr>
                    <w:t>E-05</w:t>
                  </w:r>
                </w:p>
              </w:tc>
              <w:tc>
                <w:tcPr>
                  <w:tcW w:w="740" w:type="pct"/>
                  <w:tcBorders>
                    <w:top w:val="single" w:sz="4" w:space="0" w:color="auto"/>
                    <w:left w:val="single" w:sz="4" w:space="0" w:color="auto"/>
                    <w:right w:val="single" w:sz="4" w:space="0" w:color="auto"/>
                  </w:tcBorders>
                </w:tcPr>
                <w:p w14:paraId="2F0DA5A4" w14:textId="38897807" w:rsidR="008B7BCA" w:rsidRPr="00AA2629" w:rsidRDefault="008B7BCA" w:rsidP="008B7BCA">
                  <w:pPr>
                    <w:spacing w:before="60" w:after="60"/>
                    <w:rPr>
                      <w:rFonts w:cs="Arial"/>
                      <w:lang w:eastAsia="en-GB"/>
                    </w:rPr>
                  </w:pPr>
                  <w:r w:rsidRPr="00AA2629">
                    <w:rPr>
                      <w:lang w:eastAsia="en-GB"/>
                    </w:rPr>
                    <w:t>5.</w:t>
                  </w:r>
                  <w:r w:rsidR="000D35D3">
                    <w:rPr>
                      <w:lang w:eastAsia="en-GB"/>
                    </w:rPr>
                    <w:t>56</w:t>
                  </w:r>
                  <w:r w:rsidRPr="00AA2629">
                    <w:rPr>
                      <w:lang w:eastAsia="en-GB"/>
                    </w:rPr>
                    <w:t>E-06</w:t>
                  </w:r>
                </w:p>
              </w:tc>
              <w:tc>
                <w:tcPr>
                  <w:tcW w:w="784" w:type="pct"/>
                  <w:tcBorders>
                    <w:top w:val="single" w:sz="4" w:space="0" w:color="auto"/>
                    <w:left w:val="single" w:sz="4" w:space="0" w:color="auto"/>
                    <w:bottom w:val="single" w:sz="4" w:space="0" w:color="auto"/>
                    <w:right w:val="single" w:sz="4" w:space="0" w:color="auto"/>
                  </w:tcBorders>
                </w:tcPr>
                <w:p w14:paraId="39985B45" w14:textId="6B924EFC" w:rsidR="008B7BCA" w:rsidRPr="00AA2629" w:rsidRDefault="000D35D3" w:rsidP="008B7BCA">
                  <w:pPr>
                    <w:spacing w:before="60" w:after="60"/>
                    <w:rPr>
                      <w:rFonts w:cs="Arial"/>
                      <w:lang w:eastAsia="en-GB"/>
                    </w:rPr>
                  </w:pPr>
                  <w:r>
                    <w:rPr>
                      <w:lang w:eastAsia="en-GB"/>
                    </w:rPr>
                    <w:t>1.33</w:t>
                  </w:r>
                  <w:r w:rsidR="008B7BCA" w:rsidRPr="00AA2629">
                    <w:rPr>
                      <w:lang w:eastAsia="en-GB"/>
                    </w:rPr>
                    <w:t>E-0</w:t>
                  </w:r>
                  <w:r>
                    <w:rPr>
                      <w:lang w:eastAsia="en-GB"/>
                    </w:rPr>
                    <w:t>6</w:t>
                  </w:r>
                </w:p>
              </w:tc>
            </w:tr>
            <w:tr w:rsidR="00F575BF" w:rsidRPr="00AA2629" w14:paraId="0CBF68F3" w14:textId="77777777" w:rsidTr="00C52E18">
              <w:trPr>
                <w:trHeight w:val="134"/>
              </w:trPr>
              <w:tc>
                <w:tcPr>
                  <w:tcW w:w="848" w:type="pct"/>
                  <w:vMerge/>
                  <w:shd w:val="clear" w:color="auto" w:fill="CCFFCC"/>
                  <w:vAlign w:val="center"/>
                </w:tcPr>
                <w:p w14:paraId="6C80BA16" w14:textId="77777777" w:rsidR="008B7BCA" w:rsidRPr="00AA2629" w:rsidRDefault="008B7BCA" w:rsidP="008B7BCA">
                  <w:pPr>
                    <w:spacing w:before="60" w:after="60"/>
                    <w:rPr>
                      <w:rFonts w:cs="Arial"/>
                      <w:lang w:eastAsia="en-GB"/>
                    </w:rPr>
                  </w:pPr>
                </w:p>
              </w:tc>
              <w:tc>
                <w:tcPr>
                  <w:tcW w:w="721" w:type="pct"/>
                  <w:shd w:val="clear" w:color="auto" w:fill="CCFFCC"/>
                </w:tcPr>
                <w:p w14:paraId="7D734E79" w14:textId="799BE198" w:rsidR="008B7BCA" w:rsidRPr="00AA2629" w:rsidRDefault="008B7BCA" w:rsidP="0038007F">
                  <w:pPr>
                    <w:spacing w:before="60" w:after="60"/>
                    <w:jc w:val="center"/>
                    <w:rPr>
                      <w:rFonts w:cs="Arial"/>
                      <w:lang w:eastAsia="en-GB"/>
                    </w:rPr>
                  </w:pPr>
                  <w:r>
                    <w:rPr>
                      <w:rFonts w:cs="Arial"/>
                      <w:lang w:eastAsia="en-GB"/>
                    </w:rPr>
                    <w:t>Soil</w:t>
                  </w:r>
                </w:p>
              </w:tc>
              <w:tc>
                <w:tcPr>
                  <w:tcW w:w="655" w:type="pct"/>
                  <w:shd w:val="clear" w:color="auto" w:fill="CCFFCC"/>
                </w:tcPr>
                <w:p w14:paraId="4B96832C" w14:textId="0DA65CBC" w:rsidR="008B7BCA" w:rsidRPr="00AA2629" w:rsidRDefault="008B7BCA" w:rsidP="008B7BCA">
                  <w:pPr>
                    <w:spacing w:before="60" w:after="60"/>
                    <w:rPr>
                      <w:rFonts w:cs="Arial"/>
                      <w:lang w:eastAsia="en-GB"/>
                    </w:rPr>
                  </w:pPr>
                  <w:r>
                    <w:rPr>
                      <w:rFonts w:cs="Arial"/>
                      <w:lang w:eastAsia="en-GB"/>
                    </w:rPr>
                    <w:t>Not relevant</w:t>
                  </w:r>
                </w:p>
              </w:tc>
              <w:tc>
                <w:tcPr>
                  <w:tcW w:w="588" w:type="pct"/>
                  <w:shd w:val="clear" w:color="auto" w:fill="CCFFCC"/>
                </w:tcPr>
                <w:p w14:paraId="68331BB4" w14:textId="1F0BC6D2" w:rsidR="008B7BCA" w:rsidRPr="00AA2629" w:rsidRDefault="008B7BCA" w:rsidP="008B7BCA">
                  <w:pPr>
                    <w:spacing w:before="60" w:after="60"/>
                    <w:rPr>
                      <w:rFonts w:cs="Arial"/>
                      <w:lang w:eastAsia="en-GB"/>
                    </w:rPr>
                  </w:pPr>
                  <w:r>
                    <w:rPr>
                      <w:rFonts w:cs="Arial"/>
                      <w:lang w:eastAsia="en-GB"/>
                    </w:rPr>
                    <w:t>Not relevant</w:t>
                  </w:r>
                </w:p>
              </w:tc>
              <w:tc>
                <w:tcPr>
                  <w:tcW w:w="663" w:type="pct"/>
                  <w:gridSpan w:val="2"/>
                  <w:shd w:val="clear" w:color="auto" w:fill="CCFFCC"/>
                </w:tcPr>
                <w:p w14:paraId="0BBAB7BD" w14:textId="21D71C04" w:rsidR="008B7BCA" w:rsidRPr="00AA2629" w:rsidRDefault="008B7BCA" w:rsidP="008B7BCA">
                  <w:pPr>
                    <w:spacing w:before="60" w:after="60"/>
                    <w:rPr>
                      <w:rFonts w:cs="Arial"/>
                      <w:lang w:eastAsia="en-GB"/>
                    </w:rPr>
                  </w:pPr>
                  <w:r>
                    <w:rPr>
                      <w:rFonts w:cs="Arial"/>
                      <w:lang w:eastAsia="en-GB"/>
                    </w:rPr>
                    <w:t>Not relevant</w:t>
                  </w:r>
                </w:p>
              </w:tc>
              <w:tc>
                <w:tcPr>
                  <w:tcW w:w="740" w:type="pct"/>
                  <w:tcBorders>
                    <w:left w:val="single" w:sz="4" w:space="0" w:color="auto"/>
                    <w:bottom w:val="single" w:sz="4" w:space="0" w:color="auto"/>
                    <w:right w:val="single" w:sz="4" w:space="0" w:color="auto"/>
                  </w:tcBorders>
                </w:tcPr>
                <w:p w14:paraId="15277DFE" w14:textId="7108E895" w:rsidR="008B7BCA" w:rsidRPr="00AA2629" w:rsidRDefault="000D35D3" w:rsidP="008B7BCA">
                  <w:pPr>
                    <w:spacing w:before="60" w:after="60"/>
                    <w:rPr>
                      <w:rFonts w:cs="Arial"/>
                      <w:lang w:eastAsia="en-GB"/>
                    </w:rPr>
                  </w:pPr>
                  <w:r>
                    <w:rPr>
                      <w:rFonts w:cs="Arial"/>
                      <w:lang w:eastAsia="en-GB"/>
                    </w:rPr>
                    <w:t>1.52</w:t>
                  </w:r>
                  <w:r w:rsidR="008B7BCA" w:rsidRPr="00AA2629">
                    <w:rPr>
                      <w:rFonts w:cs="Arial"/>
                      <w:lang w:eastAsia="en-GB"/>
                    </w:rPr>
                    <w:t>E-04</w:t>
                  </w:r>
                </w:p>
              </w:tc>
              <w:tc>
                <w:tcPr>
                  <w:tcW w:w="784" w:type="pct"/>
                  <w:tcBorders>
                    <w:top w:val="single" w:sz="4" w:space="0" w:color="auto"/>
                    <w:left w:val="single" w:sz="4" w:space="0" w:color="auto"/>
                    <w:bottom w:val="single" w:sz="4" w:space="0" w:color="auto"/>
                    <w:right w:val="single" w:sz="4" w:space="0" w:color="auto"/>
                  </w:tcBorders>
                </w:tcPr>
                <w:p w14:paraId="271932D2" w14:textId="6573122E" w:rsidR="008B7BCA" w:rsidRPr="00AA2629" w:rsidRDefault="000D35D3" w:rsidP="008B7BCA">
                  <w:pPr>
                    <w:spacing w:before="60" w:after="60"/>
                    <w:rPr>
                      <w:rFonts w:cs="Arial"/>
                      <w:lang w:eastAsia="en-GB"/>
                    </w:rPr>
                  </w:pPr>
                  <w:r>
                    <w:rPr>
                      <w:rFonts w:cs="Arial"/>
                      <w:lang w:eastAsia="en-GB"/>
                    </w:rPr>
                    <w:t>3.65</w:t>
                  </w:r>
                  <w:r w:rsidR="008B7BCA" w:rsidRPr="00AA2629">
                    <w:rPr>
                      <w:rFonts w:cs="Arial"/>
                      <w:lang w:eastAsia="en-GB"/>
                    </w:rPr>
                    <w:t>E-05</w:t>
                  </w:r>
                </w:p>
              </w:tc>
            </w:tr>
            <w:tr w:rsidR="00863543" w:rsidRPr="00AA2629" w14:paraId="46C69ECC" w14:textId="77777777" w:rsidTr="00C52E18">
              <w:trPr>
                <w:trHeight w:val="726"/>
              </w:trPr>
              <w:tc>
                <w:tcPr>
                  <w:tcW w:w="848" w:type="pct"/>
                  <w:shd w:val="clear" w:color="auto" w:fill="CCFFCC"/>
                  <w:vAlign w:val="center"/>
                </w:tcPr>
                <w:p w14:paraId="2629F0C5" w14:textId="35CDDE0D" w:rsidR="00863543" w:rsidRPr="00AA2629" w:rsidRDefault="00863543" w:rsidP="00863543">
                  <w:pPr>
                    <w:spacing w:before="60" w:after="60"/>
                    <w:rPr>
                      <w:rFonts w:cs="Arial"/>
                      <w:lang w:eastAsia="en-GB"/>
                    </w:rPr>
                  </w:pPr>
                  <w:r w:rsidRPr="0038007F">
                    <w:rPr>
                      <w:b/>
                      <w:lang w:eastAsia="en-GB"/>
                    </w:rPr>
                    <w:t xml:space="preserve"> 5</w:t>
                  </w:r>
                  <w:r>
                    <w:rPr>
                      <w:lang w:eastAsia="en-GB"/>
                    </w:rPr>
                    <w:t>- gel; bare soil; nest</w:t>
                  </w:r>
                </w:p>
              </w:tc>
              <w:tc>
                <w:tcPr>
                  <w:tcW w:w="721" w:type="pct"/>
                  <w:shd w:val="clear" w:color="auto" w:fill="CCFFCC"/>
                  <w:vAlign w:val="center"/>
                </w:tcPr>
                <w:p w14:paraId="3D11106B" w14:textId="5FFF4FD6" w:rsidR="00863543" w:rsidRPr="00AA2629" w:rsidRDefault="00863543" w:rsidP="0038007F">
                  <w:pPr>
                    <w:spacing w:before="60" w:after="60"/>
                    <w:jc w:val="center"/>
                    <w:rPr>
                      <w:rFonts w:cs="Arial"/>
                      <w:lang w:eastAsia="en-GB"/>
                    </w:rPr>
                  </w:pPr>
                  <w:r>
                    <w:rPr>
                      <w:rFonts w:cs="Arial"/>
                      <w:lang w:eastAsia="en-GB"/>
                    </w:rPr>
                    <w:t>Soil</w:t>
                  </w:r>
                </w:p>
              </w:tc>
              <w:tc>
                <w:tcPr>
                  <w:tcW w:w="655" w:type="pct"/>
                  <w:shd w:val="clear" w:color="auto" w:fill="CCFFCC"/>
                </w:tcPr>
                <w:p w14:paraId="32067BC7" w14:textId="187AE0DC" w:rsidR="00863543" w:rsidRPr="00AA2629" w:rsidRDefault="00863543" w:rsidP="008B7BCA">
                  <w:pPr>
                    <w:spacing w:before="60" w:after="60"/>
                    <w:rPr>
                      <w:rFonts w:cs="Arial"/>
                      <w:lang w:eastAsia="en-GB"/>
                    </w:rPr>
                  </w:pPr>
                  <w:r>
                    <w:rPr>
                      <w:rFonts w:cs="Arial"/>
                      <w:lang w:eastAsia="en-GB"/>
                    </w:rPr>
                    <w:t>Not relevant</w:t>
                  </w:r>
                </w:p>
              </w:tc>
              <w:tc>
                <w:tcPr>
                  <w:tcW w:w="588" w:type="pct"/>
                  <w:shd w:val="clear" w:color="auto" w:fill="CCFFCC"/>
                </w:tcPr>
                <w:p w14:paraId="3DC73C56" w14:textId="000FBAED" w:rsidR="00863543" w:rsidRPr="00AA2629" w:rsidRDefault="00863543" w:rsidP="008B7BCA">
                  <w:pPr>
                    <w:spacing w:before="60" w:after="60"/>
                    <w:rPr>
                      <w:rFonts w:cs="Arial"/>
                      <w:lang w:eastAsia="en-GB"/>
                    </w:rPr>
                  </w:pPr>
                  <w:r>
                    <w:rPr>
                      <w:rFonts w:cs="Arial"/>
                      <w:lang w:eastAsia="en-GB"/>
                    </w:rPr>
                    <w:t>Not relevant</w:t>
                  </w:r>
                </w:p>
              </w:tc>
              <w:tc>
                <w:tcPr>
                  <w:tcW w:w="663" w:type="pct"/>
                  <w:gridSpan w:val="2"/>
                  <w:shd w:val="clear" w:color="auto" w:fill="CCFFCC"/>
                </w:tcPr>
                <w:p w14:paraId="1F628E2E" w14:textId="10A1936B" w:rsidR="00863543" w:rsidRPr="00AA2629" w:rsidRDefault="00863543" w:rsidP="008B7BCA">
                  <w:pPr>
                    <w:spacing w:before="60" w:after="60"/>
                    <w:rPr>
                      <w:rFonts w:cs="Arial"/>
                      <w:lang w:eastAsia="en-GB"/>
                    </w:rPr>
                  </w:pPr>
                  <w:r>
                    <w:rPr>
                      <w:rFonts w:cs="Arial"/>
                      <w:lang w:eastAsia="en-GB"/>
                    </w:rPr>
                    <w:t>Not relevant</w:t>
                  </w:r>
                </w:p>
              </w:tc>
              <w:tc>
                <w:tcPr>
                  <w:tcW w:w="740" w:type="pct"/>
                  <w:tcBorders>
                    <w:top w:val="single" w:sz="4" w:space="0" w:color="auto"/>
                  </w:tcBorders>
                </w:tcPr>
                <w:p w14:paraId="22F53382" w14:textId="6706846F" w:rsidR="00863543" w:rsidRPr="00AA2629" w:rsidRDefault="00863543" w:rsidP="008B7BCA">
                  <w:pPr>
                    <w:spacing w:before="60" w:after="60"/>
                    <w:rPr>
                      <w:rFonts w:cs="Arial"/>
                      <w:lang w:eastAsia="en-GB"/>
                    </w:rPr>
                  </w:pPr>
                  <w:r w:rsidRPr="00AA2629">
                    <w:rPr>
                      <w:lang w:eastAsia="en-GB"/>
                    </w:rPr>
                    <w:t>3.</w:t>
                  </w:r>
                  <w:r w:rsidR="006C69CF">
                    <w:rPr>
                      <w:lang w:eastAsia="en-GB"/>
                    </w:rPr>
                    <w:t>60</w:t>
                  </w:r>
                  <w:r w:rsidRPr="00AA2629">
                    <w:rPr>
                      <w:lang w:eastAsia="en-GB"/>
                    </w:rPr>
                    <w:t>E-04</w:t>
                  </w:r>
                </w:p>
              </w:tc>
              <w:tc>
                <w:tcPr>
                  <w:tcW w:w="784" w:type="pct"/>
                  <w:tcBorders>
                    <w:top w:val="single" w:sz="4" w:space="0" w:color="auto"/>
                  </w:tcBorders>
                </w:tcPr>
                <w:p w14:paraId="33C5CFEE" w14:textId="7B8B8581" w:rsidR="00863543" w:rsidRPr="00AA2629" w:rsidRDefault="006C69CF" w:rsidP="008B7BCA">
                  <w:pPr>
                    <w:spacing w:before="60" w:after="60"/>
                    <w:rPr>
                      <w:rFonts w:cs="Arial"/>
                      <w:lang w:eastAsia="en-GB"/>
                    </w:rPr>
                  </w:pPr>
                  <w:r>
                    <w:rPr>
                      <w:lang w:eastAsia="en-GB"/>
                    </w:rPr>
                    <w:t>8.62</w:t>
                  </w:r>
                  <w:r w:rsidR="00863543" w:rsidRPr="00AA2629">
                    <w:rPr>
                      <w:lang w:eastAsia="en-GB"/>
                    </w:rPr>
                    <w:t>E-05</w:t>
                  </w:r>
                </w:p>
              </w:tc>
            </w:tr>
            <w:tr w:rsidR="00F575BF" w:rsidRPr="00AA2629" w14:paraId="15481805" w14:textId="77777777" w:rsidTr="00C52E18">
              <w:trPr>
                <w:trHeight w:val="135"/>
              </w:trPr>
              <w:tc>
                <w:tcPr>
                  <w:tcW w:w="848" w:type="pct"/>
                  <w:vMerge w:val="restart"/>
                  <w:shd w:val="clear" w:color="auto" w:fill="CCFFCC"/>
                  <w:vAlign w:val="center"/>
                </w:tcPr>
                <w:p w14:paraId="4CC6E0EF" w14:textId="708499CB" w:rsidR="008B7BCA" w:rsidRPr="00AA2629" w:rsidRDefault="008B7BCA" w:rsidP="008B7BCA">
                  <w:pPr>
                    <w:spacing w:before="60" w:after="60"/>
                    <w:rPr>
                      <w:rFonts w:cs="Arial"/>
                      <w:lang w:eastAsia="en-GB"/>
                    </w:rPr>
                  </w:pPr>
                  <w:r w:rsidRPr="0038007F">
                    <w:rPr>
                      <w:b/>
                      <w:lang w:eastAsia="en-GB"/>
                    </w:rPr>
                    <w:t>6</w:t>
                  </w:r>
                  <w:r w:rsidR="00863543">
                    <w:rPr>
                      <w:lang w:eastAsia="en-GB"/>
                    </w:rPr>
                    <w:t xml:space="preserve">- </w:t>
                  </w:r>
                  <w:r>
                    <w:rPr>
                      <w:lang w:eastAsia="en-GB"/>
                    </w:rPr>
                    <w:t>box</w:t>
                  </w:r>
                  <w:r w:rsidR="00863543">
                    <w:rPr>
                      <w:lang w:eastAsia="en-GB"/>
                    </w:rPr>
                    <w:t>; terrace;</w:t>
                  </w:r>
                  <w:r>
                    <w:rPr>
                      <w:lang w:eastAsia="en-GB"/>
                    </w:rPr>
                    <w:t xml:space="preserve"> nest</w:t>
                  </w:r>
                </w:p>
              </w:tc>
              <w:tc>
                <w:tcPr>
                  <w:tcW w:w="721" w:type="pct"/>
                  <w:shd w:val="clear" w:color="auto" w:fill="CCFFCC"/>
                  <w:vAlign w:val="center"/>
                </w:tcPr>
                <w:p w14:paraId="3A84AD3D" w14:textId="61FB221D" w:rsidR="008B7BCA" w:rsidRPr="00AA2629" w:rsidRDefault="008B7BCA" w:rsidP="0038007F">
                  <w:pPr>
                    <w:spacing w:before="60" w:after="60"/>
                    <w:jc w:val="center"/>
                    <w:rPr>
                      <w:rFonts w:cs="Arial"/>
                      <w:lang w:eastAsia="en-GB"/>
                    </w:rPr>
                  </w:pPr>
                  <w:r>
                    <w:rPr>
                      <w:lang w:eastAsia="en-GB"/>
                    </w:rPr>
                    <w:t>STP</w:t>
                  </w:r>
                </w:p>
              </w:tc>
              <w:tc>
                <w:tcPr>
                  <w:tcW w:w="655" w:type="pct"/>
                  <w:shd w:val="clear" w:color="auto" w:fill="CCFFCC"/>
                </w:tcPr>
                <w:p w14:paraId="04B00F17" w14:textId="34E912CF" w:rsidR="008B7BCA" w:rsidRPr="00AA2629" w:rsidRDefault="008B7BCA" w:rsidP="008B7BCA">
                  <w:pPr>
                    <w:spacing w:before="60" w:after="60"/>
                    <w:rPr>
                      <w:rFonts w:cs="Arial"/>
                      <w:lang w:eastAsia="en-GB"/>
                    </w:rPr>
                  </w:pPr>
                  <w:r w:rsidRPr="00AA2629">
                    <w:rPr>
                      <w:rFonts w:cs="Arial"/>
                      <w:lang w:eastAsia="en-GB"/>
                    </w:rPr>
                    <w:t>2.6</w:t>
                  </w:r>
                  <w:r w:rsidR="006C69CF">
                    <w:rPr>
                      <w:rFonts w:cs="Arial"/>
                      <w:lang w:eastAsia="en-GB"/>
                    </w:rPr>
                    <w:t>6</w:t>
                  </w:r>
                  <w:r w:rsidRPr="00AA2629">
                    <w:rPr>
                      <w:rFonts w:cs="Arial"/>
                      <w:lang w:eastAsia="en-GB"/>
                    </w:rPr>
                    <w:t>E-05</w:t>
                  </w:r>
                </w:p>
              </w:tc>
              <w:tc>
                <w:tcPr>
                  <w:tcW w:w="588" w:type="pct"/>
                  <w:shd w:val="clear" w:color="auto" w:fill="CCFFCC"/>
                </w:tcPr>
                <w:p w14:paraId="713F85CC" w14:textId="5DD2D745" w:rsidR="008B7BCA" w:rsidRPr="00AA2629" w:rsidRDefault="008B7BCA" w:rsidP="008B7BCA">
                  <w:pPr>
                    <w:spacing w:before="60" w:after="60"/>
                    <w:rPr>
                      <w:rFonts w:cs="Arial"/>
                      <w:lang w:eastAsia="en-GB"/>
                    </w:rPr>
                  </w:pPr>
                  <w:r w:rsidRPr="00AA2629">
                    <w:rPr>
                      <w:rFonts w:cs="Arial"/>
                      <w:lang w:eastAsia="en-GB"/>
                    </w:rPr>
                    <w:t>2.6</w:t>
                  </w:r>
                  <w:r w:rsidR="006C69CF">
                    <w:rPr>
                      <w:rFonts w:cs="Arial"/>
                      <w:lang w:eastAsia="en-GB"/>
                    </w:rPr>
                    <w:t>6</w:t>
                  </w:r>
                  <w:r w:rsidRPr="00AA2629">
                    <w:rPr>
                      <w:rFonts w:cs="Arial"/>
                      <w:lang w:eastAsia="en-GB"/>
                    </w:rPr>
                    <w:t>E-06</w:t>
                  </w:r>
                </w:p>
              </w:tc>
              <w:tc>
                <w:tcPr>
                  <w:tcW w:w="663" w:type="pct"/>
                  <w:gridSpan w:val="2"/>
                  <w:shd w:val="clear" w:color="auto" w:fill="CCFFCC"/>
                </w:tcPr>
                <w:p w14:paraId="2CFCD5E7" w14:textId="654A7A61" w:rsidR="008B7BCA" w:rsidRPr="00AA2629" w:rsidRDefault="008B7BCA" w:rsidP="008B7BCA">
                  <w:pPr>
                    <w:spacing w:before="60" w:after="60"/>
                    <w:rPr>
                      <w:rFonts w:cs="Arial"/>
                      <w:lang w:eastAsia="en-GB"/>
                    </w:rPr>
                  </w:pPr>
                  <w:r w:rsidRPr="00AA2629">
                    <w:rPr>
                      <w:rFonts w:cs="Arial"/>
                      <w:lang w:eastAsia="en-GB"/>
                    </w:rPr>
                    <w:t>1.5</w:t>
                  </w:r>
                  <w:r w:rsidR="006C69CF">
                    <w:rPr>
                      <w:rFonts w:cs="Arial"/>
                      <w:lang w:eastAsia="en-GB"/>
                    </w:rPr>
                    <w:t>4</w:t>
                  </w:r>
                  <w:r w:rsidRPr="00AA2629">
                    <w:rPr>
                      <w:rFonts w:cs="Arial"/>
                      <w:lang w:eastAsia="en-GB"/>
                    </w:rPr>
                    <w:t>E-05</w:t>
                  </w:r>
                </w:p>
              </w:tc>
              <w:tc>
                <w:tcPr>
                  <w:tcW w:w="740" w:type="pct"/>
                </w:tcPr>
                <w:p w14:paraId="7AA6BCE1" w14:textId="1BCD87FC" w:rsidR="008B7BCA" w:rsidRPr="00AA2629" w:rsidRDefault="008B7BCA" w:rsidP="008B7BCA">
                  <w:pPr>
                    <w:spacing w:before="60" w:after="60"/>
                    <w:rPr>
                      <w:rFonts w:cs="Arial"/>
                      <w:lang w:eastAsia="en-GB"/>
                    </w:rPr>
                  </w:pPr>
                  <w:r w:rsidRPr="00AA2629">
                    <w:rPr>
                      <w:rFonts w:cs="Arial"/>
                      <w:lang w:eastAsia="en-GB"/>
                    </w:rPr>
                    <w:t>3.</w:t>
                  </w:r>
                  <w:r>
                    <w:rPr>
                      <w:rFonts w:cs="Arial"/>
                      <w:lang w:eastAsia="en-GB"/>
                    </w:rPr>
                    <w:t>3</w:t>
                  </w:r>
                  <w:r w:rsidR="006C69CF">
                    <w:rPr>
                      <w:rFonts w:cs="Arial"/>
                      <w:lang w:eastAsia="en-GB"/>
                    </w:rPr>
                    <w:t>0</w:t>
                  </w:r>
                  <w:r w:rsidRPr="00AA2629">
                    <w:rPr>
                      <w:rFonts w:cs="Arial"/>
                      <w:lang w:eastAsia="en-GB"/>
                    </w:rPr>
                    <w:t>E-06</w:t>
                  </w:r>
                </w:p>
              </w:tc>
              <w:tc>
                <w:tcPr>
                  <w:tcW w:w="784" w:type="pct"/>
                </w:tcPr>
                <w:p w14:paraId="69A90C41" w14:textId="32C2FE5A" w:rsidR="008B7BCA" w:rsidRPr="00AA2629" w:rsidRDefault="006C69CF" w:rsidP="008B7BCA">
                  <w:pPr>
                    <w:spacing w:before="60" w:after="60"/>
                    <w:rPr>
                      <w:rFonts w:cs="Arial"/>
                      <w:lang w:eastAsia="en-GB"/>
                    </w:rPr>
                  </w:pPr>
                  <w:r>
                    <w:rPr>
                      <w:rFonts w:cs="Arial"/>
                      <w:lang w:eastAsia="en-GB"/>
                    </w:rPr>
                    <w:t>7.89</w:t>
                  </w:r>
                  <w:r w:rsidR="008B7BCA" w:rsidRPr="00AA2629">
                    <w:rPr>
                      <w:rFonts w:cs="Arial"/>
                      <w:lang w:eastAsia="en-GB"/>
                    </w:rPr>
                    <w:t>E-07</w:t>
                  </w:r>
                </w:p>
              </w:tc>
            </w:tr>
            <w:tr w:rsidR="00F575BF" w:rsidRPr="00AA2629" w14:paraId="30D99466" w14:textId="77777777" w:rsidTr="00C52E18">
              <w:trPr>
                <w:trHeight w:val="134"/>
              </w:trPr>
              <w:tc>
                <w:tcPr>
                  <w:tcW w:w="848" w:type="pct"/>
                  <w:vMerge/>
                  <w:shd w:val="clear" w:color="auto" w:fill="CCFFCC"/>
                </w:tcPr>
                <w:p w14:paraId="6C60007F" w14:textId="77777777" w:rsidR="008B7BCA" w:rsidRPr="00AA2629" w:rsidRDefault="008B7BCA" w:rsidP="008B7BCA">
                  <w:pPr>
                    <w:spacing w:before="60" w:after="60"/>
                    <w:rPr>
                      <w:rFonts w:cs="Arial"/>
                      <w:lang w:eastAsia="en-GB"/>
                    </w:rPr>
                  </w:pPr>
                </w:p>
              </w:tc>
              <w:tc>
                <w:tcPr>
                  <w:tcW w:w="721" w:type="pct"/>
                  <w:shd w:val="clear" w:color="auto" w:fill="CCFFCC"/>
                </w:tcPr>
                <w:p w14:paraId="09CE3BB4" w14:textId="6431C247" w:rsidR="008B7BCA" w:rsidRPr="00AA2629" w:rsidRDefault="008B7BCA" w:rsidP="0038007F">
                  <w:pPr>
                    <w:spacing w:before="60" w:after="60"/>
                    <w:jc w:val="center"/>
                    <w:rPr>
                      <w:rFonts w:cs="Arial"/>
                      <w:lang w:eastAsia="en-GB"/>
                    </w:rPr>
                  </w:pPr>
                  <w:r>
                    <w:rPr>
                      <w:rFonts w:cs="Arial"/>
                      <w:lang w:eastAsia="en-GB"/>
                    </w:rPr>
                    <w:t>Soil</w:t>
                  </w:r>
                </w:p>
              </w:tc>
              <w:tc>
                <w:tcPr>
                  <w:tcW w:w="655" w:type="pct"/>
                  <w:shd w:val="clear" w:color="auto" w:fill="CCFFCC"/>
                </w:tcPr>
                <w:p w14:paraId="47D53198" w14:textId="545587BD" w:rsidR="008B7BCA" w:rsidRPr="00AA2629" w:rsidRDefault="008B7BCA" w:rsidP="008B7BCA">
                  <w:pPr>
                    <w:spacing w:before="60" w:after="60"/>
                    <w:rPr>
                      <w:rFonts w:cs="Arial"/>
                      <w:lang w:eastAsia="en-GB"/>
                    </w:rPr>
                  </w:pPr>
                  <w:r>
                    <w:rPr>
                      <w:rFonts w:cs="Arial"/>
                      <w:lang w:eastAsia="en-GB"/>
                    </w:rPr>
                    <w:t>Not relevant</w:t>
                  </w:r>
                </w:p>
              </w:tc>
              <w:tc>
                <w:tcPr>
                  <w:tcW w:w="588" w:type="pct"/>
                  <w:shd w:val="clear" w:color="auto" w:fill="CCFFCC"/>
                </w:tcPr>
                <w:p w14:paraId="58DC7FD1" w14:textId="70454E33" w:rsidR="008B7BCA" w:rsidRPr="00AA2629" w:rsidRDefault="008B7BCA" w:rsidP="008B7BCA">
                  <w:pPr>
                    <w:spacing w:before="60" w:after="60"/>
                    <w:rPr>
                      <w:rFonts w:cs="Arial"/>
                      <w:lang w:eastAsia="en-GB"/>
                    </w:rPr>
                  </w:pPr>
                  <w:r>
                    <w:rPr>
                      <w:rFonts w:cs="Arial"/>
                      <w:lang w:eastAsia="en-GB"/>
                    </w:rPr>
                    <w:t>Not relevant</w:t>
                  </w:r>
                </w:p>
              </w:tc>
              <w:tc>
                <w:tcPr>
                  <w:tcW w:w="663" w:type="pct"/>
                  <w:gridSpan w:val="2"/>
                  <w:shd w:val="clear" w:color="auto" w:fill="CCFFCC"/>
                </w:tcPr>
                <w:p w14:paraId="1E204879" w14:textId="2DD5F3FD" w:rsidR="008B7BCA" w:rsidRPr="00AA2629" w:rsidRDefault="008B7BCA" w:rsidP="008B7BCA">
                  <w:pPr>
                    <w:spacing w:before="60" w:after="60"/>
                    <w:rPr>
                      <w:rFonts w:cs="Arial"/>
                      <w:lang w:eastAsia="en-GB"/>
                    </w:rPr>
                  </w:pPr>
                  <w:r>
                    <w:rPr>
                      <w:rFonts w:cs="Arial"/>
                      <w:lang w:eastAsia="en-GB"/>
                    </w:rPr>
                    <w:t>Not relevant</w:t>
                  </w:r>
                </w:p>
              </w:tc>
              <w:tc>
                <w:tcPr>
                  <w:tcW w:w="740" w:type="pct"/>
                  <w:shd w:val="clear" w:color="auto" w:fill="CCFFCC"/>
                </w:tcPr>
                <w:p w14:paraId="578911BD" w14:textId="42011E5A" w:rsidR="008B7BCA" w:rsidRPr="00AA2629" w:rsidRDefault="006C69CF" w:rsidP="008B7BCA">
                  <w:pPr>
                    <w:spacing w:before="60" w:after="60"/>
                    <w:rPr>
                      <w:rFonts w:cs="Arial"/>
                      <w:lang w:eastAsia="en-GB"/>
                    </w:rPr>
                  </w:pPr>
                  <w:r>
                    <w:rPr>
                      <w:rFonts w:cs="Arial"/>
                      <w:lang w:eastAsia="en-GB"/>
                    </w:rPr>
                    <w:t>9.04</w:t>
                  </w:r>
                  <w:r w:rsidR="008B7BCA" w:rsidRPr="00AA2629">
                    <w:rPr>
                      <w:rFonts w:cs="Arial"/>
                      <w:lang w:eastAsia="en-GB"/>
                    </w:rPr>
                    <w:t>E-05</w:t>
                  </w:r>
                </w:p>
              </w:tc>
              <w:tc>
                <w:tcPr>
                  <w:tcW w:w="784" w:type="pct"/>
                  <w:shd w:val="clear" w:color="auto" w:fill="CCFFCC"/>
                </w:tcPr>
                <w:p w14:paraId="407A59F3" w14:textId="5E4AC976" w:rsidR="008B7BCA" w:rsidRPr="00AA2629" w:rsidRDefault="006C69CF" w:rsidP="008B7BCA">
                  <w:pPr>
                    <w:spacing w:before="60" w:after="60"/>
                    <w:rPr>
                      <w:rFonts w:cs="Arial"/>
                      <w:lang w:eastAsia="en-GB"/>
                    </w:rPr>
                  </w:pPr>
                  <w:r>
                    <w:rPr>
                      <w:rFonts w:cs="Arial"/>
                      <w:lang w:eastAsia="en-GB"/>
                    </w:rPr>
                    <w:t>2.16</w:t>
                  </w:r>
                  <w:r w:rsidR="008B7BCA" w:rsidRPr="00AA2629">
                    <w:rPr>
                      <w:rFonts w:cs="Arial"/>
                      <w:lang w:eastAsia="en-GB"/>
                    </w:rPr>
                    <w:t>E-05</w:t>
                  </w:r>
                </w:p>
              </w:tc>
            </w:tr>
            <w:tr w:rsidR="00863543" w:rsidRPr="00AA2629" w14:paraId="66315094" w14:textId="77777777" w:rsidTr="00C52E18">
              <w:trPr>
                <w:trHeight w:val="75"/>
              </w:trPr>
              <w:tc>
                <w:tcPr>
                  <w:tcW w:w="848" w:type="pct"/>
                  <w:shd w:val="clear" w:color="auto" w:fill="CCFFCC"/>
                  <w:vAlign w:val="center"/>
                </w:tcPr>
                <w:p w14:paraId="3F0F0FE5" w14:textId="3EA246A2" w:rsidR="00863543" w:rsidRPr="00AA2629" w:rsidRDefault="00863543" w:rsidP="00863543">
                  <w:pPr>
                    <w:autoSpaceDE w:val="0"/>
                    <w:autoSpaceDN w:val="0"/>
                    <w:adjustRightInd w:val="0"/>
                    <w:spacing w:before="60" w:after="60"/>
                    <w:jc w:val="both"/>
                    <w:rPr>
                      <w:rFonts w:cs="Arial"/>
                      <w:vertAlign w:val="superscript"/>
                      <w:lang w:eastAsia="en-GB"/>
                    </w:rPr>
                  </w:pPr>
                  <w:r w:rsidRPr="00B15113">
                    <w:rPr>
                      <w:b/>
                      <w:lang w:eastAsia="en-GB"/>
                    </w:rPr>
                    <w:t>7</w:t>
                  </w:r>
                  <w:r>
                    <w:rPr>
                      <w:b/>
                      <w:lang w:eastAsia="en-GB"/>
                    </w:rPr>
                    <w:t xml:space="preserve">- </w:t>
                  </w:r>
                  <w:r>
                    <w:rPr>
                      <w:lang w:eastAsia="en-GB"/>
                    </w:rPr>
                    <w:t>box; bare soil; nest</w:t>
                  </w:r>
                </w:p>
              </w:tc>
              <w:tc>
                <w:tcPr>
                  <w:tcW w:w="721" w:type="pct"/>
                  <w:shd w:val="clear" w:color="auto" w:fill="CCFFCC"/>
                  <w:vAlign w:val="center"/>
                </w:tcPr>
                <w:p w14:paraId="261ECDB8" w14:textId="3169D789" w:rsidR="00863543" w:rsidRPr="0038007F" w:rsidRDefault="00863543" w:rsidP="0038007F">
                  <w:pPr>
                    <w:autoSpaceDE w:val="0"/>
                    <w:autoSpaceDN w:val="0"/>
                    <w:adjustRightInd w:val="0"/>
                    <w:spacing w:before="60" w:after="60"/>
                    <w:jc w:val="center"/>
                    <w:rPr>
                      <w:rFonts w:cs="Arial"/>
                      <w:lang w:eastAsia="en-GB"/>
                    </w:rPr>
                  </w:pPr>
                  <w:r w:rsidRPr="0038007F">
                    <w:rPr>
                      <w:rFonts w:cs="Arial"/>
                      <w:lang w:eastAsia="en-GB"/>
                    </w:rPr>
                    <w:t>Soil</w:t>
                  </w:r>
                </w:p>
              </w:tc>
              <w:tc>
                <w:tcPr>
                  <w:tcW w:w="655" w:type="pct"/>
                  <w:shd w:val="clear" w:color="auto" w:fill="CCFFCC"/>
                </w:tcPr>
                <w:p w14:paraId="06C6DC52" w14:textId="4374EB8E" w:rsidR="00863543" w:rsidRPr="00AA2629" w:rsidRDefault="00863543" w:rsidP="008B7BCA">
                  <w:pPr>
                    <w:autoSpaceDE w:val="0"/>
                    <w:autoSpaceDN w:val="0"/>
                    <w:adjustRightInd w:val="0"/>
                    <w:spacing w:before="60" w:after="60"/>
                    <w:jc w:val="both"/>
                    <w:rPr>
                      <w:rFonts w:cs="Arial"/>
                      <w:vertAlign w:val="superscript"/>
                      <w:lang w:eastAsia="en-GB"/>
                    </w:rPr>
                  </w:pPr>
                  <w:r>
                    <w:rPr>
                      <w:rFonts w:cs="Arial"/>
                      <w:lang w:eastAsia="en-GB"/>
                    </w:rPr>
                    <w:t>Not relevant</w:t>
                  </w:r>
                </w:p>
              </w:tc>
              <w:tc>
                <w:tcPr>
                  <w:tcW w:w="588" w:type="pct"/>
                  <w:shd w:val="clear" w:color="auto" w:fill="CCFFCC"/>
                </w:tcPr>
                <w:p w14:paraId="15FEEC6A" w14:textId="249228D3" w:rsidR="00863543" w:rsidRPr="00AA2629" w:rsidRDefault="00863543" w:rsidP="008B7BCA">
                  <w:pPr>
                    <w:autoSpaceDE w:val="0"/>
                    <w:autoSpaceDN w:val="0"/>
                    <w:adjustRightInd w:val="0"/>
                    <w:spacing w:before="60" w:after="60"/>
                    <w:jc w:val="both"/>
                    <w:rPr>
                      <w:rFonts w:cs="Arial"/>
                      <w:vertAlign w:val="superscript"/>
                      <w:lang w:eastAsia="en-GB"/>
                    </w:rPr>
                  </w:pPr>
                  <w:r>
                    <w:rPr>
                      <w:rFonts w:cs="Arial"/>
                      <w:lang w:eastAsia="en-GB"/>
                    </w:rPr>
                    <w:t>Not relevant</w:t>
                  </w:r>
                </w:p>
              </w:tc>
              <w:tc>
                <w:tcPr>
                  <w:tcW w:w="663" w:type="pct"/>
                  <w:gridSpan w:val="2"/>
                  <w:shd w:val="clear" w:color="auto" w:fill="CCFFCC"/>
                </w:tcPr>
                <w:p w14:paraId="6FC061F1" w14:textId="063EE30B" w:rsidR="00863543" w:rsidRPr="00AA2629" w:rsidRDefault="00863543" w:rsidP="008B7BCA">
                  <w:pPr>
                    <w:autoSpaceDE w:val="0"/>
                    <w:autoSpaceDN w:val="0"/>
                    <w:adjustRightInd w:val="0"/>
                    <w:spacing w:before="60" w:after="60"/>
                    <w:jc w:val="both"/>
                    <w:rPr>
                      <w:rFonts w:cs="Arial"/>
                      <w:vertAlign w:val="superscript"/>
                      <w:lang w:eastAsia="en-GB"/>
                    </w:rPr>
                  </w:pPr>
                  <w:r>
                    <w:rPr>
                      <w:rFonts w:cs="Arial"/>
                      <w:lang w:eastAsia="en-GB"/>
                    </w:rPr>
                    <w:t>Not relevant</w:t>
                  </w:r>
                </w:p>
              </w:tc>
              <w:tc>
                <w:tcPr>
                  <w:tcW w:w="740" w:type="pct"/>
                  <w:shd w:val="clear" w:color="auto" w:fill="CCFFCC"/>
                </w:tcPr>
                <w:p w14:paraId="427A46AC" w14:textId="0340F48C" w:rsidR="00863543" w:rsidRPr="00AA2629" w:rsidRDefault="00863543" w:rsidP="008B7BCA">
                  <w:pPr>
                    <w:autoSpaceDE w:val="0"/>
                    <w:autoSpaceDN w:val="0"/>
                    <w:adjustRightInd w:val="0"/>
                    <w:spacing w:before="60" w:after="60"/>
                    <w:jc w:val="both"/>
                    <w:rPr>
                      <w:rFonts w:cs="Arial"/>
                      <w:vertAlign w:val="superscript"/>
                      <w:lang w:eastAsia="en-GB"/>
                    </w:rPr>
                  </w:pPr>
                  <w:r w:rsidRPr="00AA2629">
                    <w:rPr>
                      <w:rFonts w:cs="Arial"/>
                      <w:lang w:eastAsia="en-GB"/>
                    </w:rPr>
                    <w:t>1.</w:t>
                  </w:r>
                  <w:r w:rsidR="006C69CF">
                    <w:rPr>
                      <w:rFonts w:cs="Arial"/>
                      <w:lang w:eastAsia="en-GB"/>
                    </w:rPr>
                    <w:t>92</w:t>
                  </w:r>
                  <w:r w:rsidRPr="00AA2629">
                    <w:rPr>
                      <w:rFonts w:cs="Arial"/>
                      <w:lang w:eastAsia="en-GB"/>
                    </w:rPr>
                    <w:t>E-04</w:t>
                  </w:r>
                </w:p>
              </w:tc>
              <w:tc>
                <w:tcPr>
                  <w:tcW w:w="784" w:type="pct"/>
                  <w:shd w:val="clear" w:color="auto" w:fill="CCFFCC"/>
                </w:tcPr>
                <w:p w14:paraId="67F61284" w14:textId="1EF5AEDD" w:rsidR="00863543" w:rsidRPr="00AA2629" w:rsidRDefault="006C69CF" w:rsidP="008B7BCA">
                  <w:pPr>
                    <w:autoSpaceDE w:val="0"/>
                    <w:autoSpaceDN w:val="0"/>
                    <w:adjustRightInd w:val="0"/>
                    <w:spacing w:before="60" w:after="60"/>
                    <w:jc w:val="both"/>
                    <w:rPr>
                      <w:rFonts w:cs="Arial"/>
                      <w:lang w:eastAsia="en-GB"/>
                    </w:rPr>
                  </w:pPr>
                  <w:r>
                    <w:rPr>
                      <w:rFonts w:cs="Arial"/>
                      <w:lang w:eastAsia="en-GB"/>
                    </w:rPr>
                    <w:t>4.60</w:t>
                  </w:r>
                  <w:r w:rsidR="00863543" w:rsidRPr="00AA2629">
                    <w:rPr>
                      <w:rFonts w:cs="Arial"/>
                      <w:lang w:eastAsia="en-GB"/>
                    </w:rPr>
                    <w:t>E-05</w:t>
                  </w:r>
                </w:p>
              </w:tc>
            </w:tr>
            <w:tr w:rsidR="008B7BCA" w:rsidRPr="00AA2629" w14:paraId="0446E695" w14:textId="77777777" w:rsidTr="00C52E18">
              <w:trPr>
                <w:trHeight w:val="75"/>
              </w:trPr>
              <w:tc>
                <w:tcPr>
                  <w:tcW w:w="5000" w:type="pct"/>
                  <w:gridSpan w:val="8"/>
                  <w:shd w:val="clear" w:color="auto" w:fill="CCFFCC"/>
                </w:tcPr>
                <w:p w14:paraId="0CED3CEC" w14:textId="6EE6C92E" w:rsidR="008B7BCA" w:rsidRPr="00E655DE" w:rsidRDefault="008B7BCA" w:rsidP="008B7BCA">
                  <w:pPr>
                    <w:autoSpaceDE w:val="0"/>
                    <w:autoSpaceDN w:val="0"/>
                    <w:adjustRightInd w:val="0"/>
                    <w:spacing w:before="60" w:after="60"/>
                    <w:jc w:val="both"/>
                    <w:rPr>
                      <w:rFonts w:cs="Arial"/>
                      <w:sz w:val="18"/>
                      <w:szCs w:val="18"/>
                      <w:lang w:eastAsia="en-GB"/>
                    </w:rPr>
                  </w:pPr>
                  <w:r w:rsidRPr="00E655DE">
                    <w:rPr>
                      <w:rFonts w:cs="Arial"/>
                      <w:sz w:val="18"/>
                      <w:szCs w:val="18"/>
                      <w:vertAlign w:val="superscript"/>
                      <w:lang w:eastAsia="en-GB"/>
                    </w:rPr>
                    <w:t>1</w:t>
                  </w:r>
                  <w:r w:rsidRPr="00E655DE">
                    <w:rPr>
                      <w:rFonts w:cs="Arial"/>
                      <w:sz w:val="18"/>
                      <w:szCs w:val="18"/>
                      <w:lang w:eastAsia="en-GB"/>
                    </w:rPr>
                    <w:t xml:space="preserve"> </w:t>
                  </w:r>
                  <w:r w:rsidRPr="00E655DE">
                    <w:rPr>
                      <w:i/>
                      <w:sz w:val="18"/>
                      <w:szCs w:val="18"/>
                    </w:rPr>
                    <w:t xml:space="preserve">Calculated as: PECsoil </w:t>
                  </w:r>
                  <w:r w:rsidR="00753F41" w:rsidRPr="00E655DE">
                    <w:rPr>
                      <w:i/>
                      <w:sz w:val="18"/>
                      <w:szCs w:val="18"/>
                    </w:rPr>
                    <w:t>ini</w:t>
                  </w:r>
                  <w:r w:rsidRPr="00E655DE">
                    <w:rPr>
                      <w:i/>
                      <w:sz w:val="18"/>
                      <w:szCs w:val="18"/>
                    </w:rPr>
                    <w:t xml:space="preserve"> * RHOsoil/ (ksoil-water * 1000); eq67 Guidance on the Biocidal Products Regulation, Volume IV Environment - Assessment and Evaluation (Parts B + C)</w:t>
                  </w:r>
                </w:p>
              </w:tc>
            </w:tr>
          </w:tbl>
          <w:p w14:paraId="3FFE7A36" w14:textId="3DC1B5C5" w:rsidR="005F627A" w:rsidRPr="00AA2629" w:rsidRDefault="005F627A">
            <w:pPr>
              <w:rPr>
                <w:rFonts w:cs="Arial"/>
                <w:lang w:eastAsia="de-DE"/>
              </w:rPr>
            </w:pPr>
          </w:p>
        </w:tc>
      </w:tr>
    </w:tbl>
    <w:p w14:paraId="0456969E" w14:textId="77777777" w:rsidR="009D0C0B" w:rsidRDefault="009D0C0B">
      <w:pPr>
        <w:spacing w:line="260" w:lineRule="atLeast"/>
        <w:rPr>
          <w:rFonts w:eastAsia="Calibri"/>
          <w:lang w:eastAsia="en-US"/>
        </w:rPr>
      </w:pPr>
    </w:p>
    <w:p w14:paraId="08DCEBFE" w14:textId="77777777" w:rsidR="009D0C0B" w:rsidRDefault="00FA480B">
      <w:pPr>
        <w:rPr>
          <w:rFonts w:eastAsia="Calibri"/>
          <w:b/>
          <w:i/>
          <w:sz w:val="22"/>
          <w:szCs w:val="22"/>
          <w:lang w:eastAsia="en-US"/>
        </w:rPr>
      </w:pPr>
      <w:r>
        <w:rPr>
          <w:rFonts w:eastAsia="Calibri"/>
          <w:b/>
          <w:i/>
          <w:sz w:val="22"/>
          <w:szCs w:val="22"/>
          <w:lang w:eastAsia="en-US"/>
        </w:rPr>
        <w:t>Primary and secondary poisoning</w:t>
      </w:r>
    </w:p>
    <w:p w14:paraId="1E56126B" w14:textId="77777777" w:rsidR="009D0C0B" w:rsidRDefault="009D0C0B">
      <w:pPr>
        <w:spacing w:line="260" w:lineRule="atLeast"/>
        <w:rPr>
          <w:rFonts w:eastAsia="Calibri"/>
          <w:b/>
          <w:i/>
          <w:sz w:val="22"/>
          <w:szCs w:val="22"/>
          <w:lang w:eastAsia="en-US"/>
        </w:rPr>
      </w:pPr>
    </w:p>
    <w:p w14:paraId="1A69FAC3" w14:textId="77777777" w:rsidR="005F627A" w:rsidRPr="0038007F" w:rsidRDefault="005F627A" w:rsidP="0038007F">
      <w:pPr>
        <w:jc w:val="both"/>
      </w:pPr>
      <w:r w:rsidRPr="0038007F">
        <w:t>Justification for non-relevance:</w:t>
      </w:r>
    </w:p>
    <w:p w14:paraId="6EC5CC1A" w14:textId="77777777" w:rsidR="005F627A" w:rsidRPr="0038007F" w:rsidRDefault="005F627A" w:rsidP="0038007F">
      <w:pPr>
        <w:jc w:val="both"/>
      </w:pPr>
      <w:r w:rsidRPr="0038007F">
        <w:t>1. Log Kow = 0.57 leading to a calculated BCF of 0.61 for fish (ref: Assessment Report)</w:t>
      </w:r>
    </w:p>
    <w:p w14:paraId="3533E34D" w14:textId="77777777" w:rsidR="005F627A" w:rsidRPr="0038007F" w:rsidRDefault="005F627A" w:rsidP="0038007F">
      <w:pPr>
        <w:jc w:val="both"/>
      </w:pPr>
      <w:r w:rsidRPr="0038007F">
        <w:t>2. No accumulation was observed in a toxicokinetic study in rat (ref: Assessment Report)</w:t>
      </w:r>
    </w:p>
    <w:p w14:paraId="22A3E381" w14:textId="77777777" w:rsidR="005F627A" w:rsidRPr="0038007F" w:rsidRDefault="005F627A" w:rsidP="0038007F">
      <w:pPr>
        <w:jc w:val="both"/>
      </w:pPr>
      <w:r w:rsidRPr="0038007F">
        <w:t xml:space="preserve">According to the new ECHA guidance on environmental assessment (v.1, volume IV, part B), if log Kow is less than 3 and there are other mitigating properties (which in this case is the lack of observed accumulation in the toxicokinetic study in rat) then there is no potential for bioaccumulation. </w:t>
      </w:r>
    </w:p>
    <w:p w14:paraId="045BA03D" w14:textId="77777777" w:rsidR="005F627A" w:rsidRPr="0038007F" w:rsidRDefault="005F627A" w:rsidP="0038007F">
      <w:pPr>
        <w:jc w:val="both"/>
      </w:pPr>
      <w:r w:rsidRPr="0038007F">
        <w:t>In addition, the Assessment Report also states no potential for accumulation of Imidacloprid.</w:t>
      </w:r>
    </w:p>
    <w:p w14:paraId="1A6442CD" w14:textId="7D2D9DBA" w:rsidR="00040BF5" w:rsidRDefault="005F627A" w:rsidP="0038007F">
      <w:pPr>
        <w:jc w:val="both"/>
      </w:pPr>
      <w:r w:rsidRPr="00E95E9C">
        <w:t xml:space="preserve">However, according to EUSES calculation, considering the spot application of gel outdoor as the most representative application to estimate secondary exposure, concentration in fish for secondary poisoning (freshwater) is </w:t>
      </w:r>
      <w:r w:rsidRPr="0038007F">
        <w:rPr>
          <w:highlight w:val="darkGray"/>
        </w:rPr>
        <w:t>7.</w:t>
      </w:r>
      <w:r w:rsidRPr="00084320">
        <w:t>11E-09 mg/kg wet weight and concentration in earthworms from agricultural soil is 4.22E-07 mg/kg.</w:t>
      </w:r>
      <w:r w:rsidRPr="00E95E9C">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C40966" w:rsidRPr="00E922DC" w14:paraId="04BF1AFB" w14:textId="77777777" w:rsidTr="0038007F">
        <w:trPr>
          <w:trHeight w:val="584"/>
        </w:trPr>
        <w:tc>
          <w:tcPr>
            <w:tcW w:w="10031" w:type="dxa"/>
            <w:shd w:val="clear" w:color="auto" w:fill="CCFFCC"/>
            <w:vAlign w:val="center"/>
          </w:tcPr>
          <w:p w14:paraId="22F0A38B" w14:textId="3CE19545" w:rsidR="00C40966" w:rsidRDefault="00C40966" w:rsidP="00040C5A">
            <w:pPr>
              <w:spacing w:after="200"/>
              <w:jc w:val="both"/>
            </w:pPr>
            <w:r>
              <w:t xml:space="preserve">Infobox </w:t>
            </w:r>
            <w:r>
              <w:fldChar w:fldCharType="begin"/>
            </w:r>
            <w:r>
              <w:instrText xml:space="preserve"> SEQ Infobox \* ARABIC </w:instrText>
            </w:r>
            <w:r>
              <w:fldChar w:fldCharType="separate"/>
            </w:r>
            <w:r w:rsidR="00400FEA">
              <w:rPr>
                <w:noProof/>
              </w:rPr>
              <w:t>18</w:t>
            </w:r>
            <w:r>
              <w:fldChar w:fldCharType="end"/>
            </w:r>
            <w:r>
              <w:t xml:space="preserve"> – FR CA position : </w:t>
            </w:r>
          </w:p>
          <w:p w14:paraId="73A7C632" w14:textId="77777777" w:rsidR="00C40966" w:rsidRPr="004C7C2C" w:rsidRDefault="00C40966" w:rsidP="0038007F">
            <w:pPr>
              <w:jc w:val="both"/>
              <w:rPr>
                <w:b/>
              </w:rPr>
            </w:pPr>
            <w:r w:rsidRPr="0038007F">
              <w:rPr>
                <w:b/>
              </w:rPr>
              <w:t>Bees assessment:</w:t>
            </w:r>
          </w:p>
          <w:p w14:paraId="48C12E9F" w14:textId="3EC7B87A" w:rsidR="00C40966" w:rsidRPr="00633807" w:rsidRDefault="00C40966" w:rsidP="0038007F">
            <w:pPr>
              <w:jc w:val="both"/>
            </w:pPr>
            <w:r w:rsidRPr="00633807">
              <w:t>The product DX3 GEL (in gel form) contains the active substance Imidacloprid known to be toxic to bees (LD50 oral = 0.0037</w:t>
            </w:r>
            <w:r w:rsidR="00576C88">
              <w:t xml:space="preserve"> </w:t>
            </w:r>
            <w:r w:rsidRPr="00633807">
              <w:t>µg/bee and LD50 contact = 0.081</w:t>
            </w:r>
            <w:r w:rsidR="00576C88">
              <w:t xml:space="preserve"> </w:t>
            </w:r>
            <w:r w:rsidRPr="00633807">
              <w:t xml:space="preserve">µg/bee) and therefore a risk for bees cannot be excluded. </w:t>
            </w:r>
          </w:p>
          <w:p w14:paraId="3FC44A58" w14:textId="19839259" w:rsidR="007717EA" w:rsidRPr="008851C5" w:rsidRDefault="007717EA" w:rsidP="007717EA">
            <w:pPr>
              <w:jc w:val="both"/>
              <w:rPr>
                <w:rFonts w:cs="Arial"/>
              </w:rPr>
            </w:pPr>
            <w:r w:rsidRPr="008851C5">
              <w:rPr>
                <w:rFonts w:cs="Arial"/>
              </w:rPr>
              <w:t>Furthermore, DX3 gel is formulated with 70% of sugar. Considering the concentration of imidacl</w:t>
            </w:r>
            <w:r w:rsidR="005551D6">
              <w:rPr>
                <w:rFonts w:cs="Arial"/>
              </w:rPr>
              <w:t>opr</w:t>
            </w:r>
            <w:r w:rsidRPr="008851C5">
              <w:rPr>
                <w:rFonts w:cs="Arial"/>
              </w:rPr>
              <w:t>id in DX3 gel (0.0204% w/w), volumes of product necessary to reach LD</w:t>
            </w:r>
            <w:r w:rsidRPr="008851C5">
              <w:rPr>
                <w:rFonts w:cs="Arial"/>
                <w:vertAlign w:val="subscript"/>
              </w:rPr>
              <w:t xml:space="preserve">50 oral </w:t>
            </w:r>
            <w:r w:rsidRPr="008851C5">
              <w:rPr>
                <w:rFonts w:cs="Arial"/>
              </w:rPr>
              <w:t xml:space="preserve"> and the LD</w:t>
            </w:r>
            <w:r w:rsidRPr="008851C5">
              <w:rPr>
                <w:rFonts w:cs="Arial"/>
                <w:vertAlign w:val="subscript"/>
              </w:rPr>
              <w:t>50 contact</w:t>
            </w:r>
            <w:r w:rsidRPr="008851C5">
              <w:rPr>
                <w:rFonts w:cs="Arial"/>
              </w:rPr>
              <w:t xml:space="preserve"> are respectively 0.185</w:t>
            </w:r>
            <w:r w:rsidR="00576C88">
              <w:rPr>
                <w:rFonts w:cs="Arial"/>
              </w:rPr>
              <w:t xml:space="preserve"> </w:t>
            </w:r>
            <w:r w:rsidRPr="008851C5">
              <w:rPr>
                <w:rFonts w:cs="Arial"/>
              </w:rPr>
              <w:t>µ</w:t>
            </w:r>
            <w:r w:rsidR="006728B4">
              <w:rPr>
                <w:rFonts w:cs="Arial"/>
              </w:rPr>
              <w:t>L</w:t>
            </w:r>
            <w:r w:rsidRPr="008851C5">
              <w:rPr>
                <w:rFonts w:cs="Arial"/>
              </w:rPr>
              <w:t xml:space="preserve"> and 0.405</w:t>
            </w:r>
            <w:r w:rsidR="00576C88">
              <w:rPr>
                <w:rFonts w:cs="Arial"/>
              </w:rPr>
              <w:t xml:space="preserve"> </w:t>
            </w:r>
            <w:r w:rsidRPr="008851C5">
              <w:rPr>
                <w:rFonts w:cs="Arial"/>
              </w:rPr>
              <w:t>µ</w:t>
            </w:r>
            <w:r w:rsidR="006728B4">
              <w:rPr>
                <w:rFonts w:cs="Arial"/>
              </w:rPr>
              <w:t>L</w:t>
            </w:r>
            <w:r w:rsidRPr="008851C5">
              <w:rPr>
                <w:rFonts w:cs="Arial"/>
              </w:rPr>
              <w:t xml:space="preserve"> per bee. Therefore, exposure of a honeybee at and above the LD</w:t>
            </w:r>
            <w:r w:rsidRPr="008851C5">
              <w:rPr>
                <w:rFonts w:cs="Arial"/>
                <w:vertAlign w:val="subscript"/>
              </w:rPr>
              <w:t>50</w:t>
            </w:r>
            <w:r w:rsidRPr="008851C5">
              <w:rPr>
                <w:rFonts w:cs="Arial"/>
              </w:rPr>
              <w:t xml:space="preserve"> is very likely. </w:t>
            </w:r>
          </w:p>
          <w:p w14:paraId="017BC20D" w14:textId="594C1A34" w:rsidR="007717EA" w:rsidRPr="00883902" w:rsidRDefault="007717EA" w:rsidP="007717EA">
            <w:pPr>
              <w:jc w:val="both"/>
            </w:pPr>
          </w:p>
          <w:p w14:paraId="6CA327D5" w14:textId="36BB5D95" w:rsidR="00C40966" w:rsidRPr="00C74EA3" w:rsidRDefault="00C40966" w:rsidP="00040C5A">
            <w:pPr>
              <w:jc w:val="both"/>
              <w:rPr>
                <w:rFonts w:cs="Arial"/>
              </w:rPr>
            </w:pPr>
          </w:p>
          <w:p w14:paraId="4A3C0426" w14:textId="0690331E" w:rsidR="00C40966" w:rsidRPr="0038007F" w:rsidRDefault="00C40966" w:rsidP="00040C5A">
            <w:pPr>
              <w:jc w:val="both"/>
              <w:rPr>
                <w:rFonts w:cs="Arial"/>
              </w:rPr>
            </w:pPr>
            <w:r w:rsidRPr="00C74EA3">
              <w:rPr>
                <w:rFonts w:cs="Arial"/>
              </w:rPr>
              <w:lastRenderedPageBreak/>
              <w:t xml:space="preserve">For these reasons, </w:t>
            </w:r>
            <w:r w:rsidR="00B12D2C">
              <w:rPr>
                <w:rFonts w:cs="Arial"/>
              </w:rPr>
              <w:t xml:space="preserve">FR CA suggests that </w:t>
            </w:r>
            <w:r w:rsidRPr="00C74EA3">
              <w:rPr>
                <w:rFonts w:cs="Arial"/>
              </w:rPr>
              <w:t>when</w:t>
            </w:r>
            <w:r w:rsidRPr="0038007F">
              <w:rPr>
                <w:rFonts w:cs="Arial"/>
              </w:rPr>
              <w:t xml:space="preserve"> used outdoors, </w:t>
            </w:r>
            <w:r w:rsidR="00C37280">
              <w:rPr>
                <w:rFonts w:cs="Arial"/>
              </w:rPr>
              <w:t xml:space="preserve">the </w:t>
            </w:r>
            <w:r w:rsidR="006D55E0">
              <w:rPr>
                <w:rFonts w:cs="Arial"/>
              </w:rPr>
              <w:t>product must be used in pre-filled</w:t>
            </w:r>
            <w:r w:rsidRPr="0038007F">
              <w:rPr>
                <w:rFonts w:cs="Arial"/>
              </w:rPr>
              <w:t xml:space="preserve"> bait boxes to protect from non-target organisms. When this is not practically possible</w:t>
            </w:r>
            <w:r>
              <w:rPr>
                <w:rFonts w:cs="Arial"/>
              </w:rPr>
              <w:t>,</w:t>
            </w:r>
            <w:r w:rsidRPr="0038007F">
              <w:rPr>
                <w:rFonts w:cs="Arial"/>
              </w:rPr>
              <w:t xml:space="preserve"> crack and crevice applications are also permitted in order to minimize access from </w:t>
            </w:r>
            <w:r w:rsidR="00005C88" w:rsidRPr="0038007F">
              <w:rPr>
                <w:rFonts w:cs="Arial"/>
              </w:rPr>
              <w:t>non-target</w:t>
            </w:r>
            <w:r w:rsidRPr="0038007F">
              <w:rPr>
                <w:rFonts w:cs="Arial"/>
              </w:rPr>
              <w:t xml:space="preserve"> organisms and rainfall. With respect to the condition of outdoor uses</w:t>
            </w:r>
            <w:r w:rsidR="00AB3710">
              <w:rPr>
                <w:rFonts w:cs="Arial"/>
              </w:rPr>
              <w:t xml:space="preserve">, </w:t>
            </w:r>
            <w:r w:rsidRPr="0038007F">
              <w:rPr>
                <w:rFonts w:cs="Arial"/>
              </w:rPr>
              <w:t>honeybee exposure can be considered as negligible. The following RMM ha</w:t>
            </w:r>
            <w:r w:rsidR="006D55E0">
              <w:rPr>
                <w:rFonts w:cs="Arial"/>
              </w:rPr>
              <w:t>s</w:t>
            </w:r>
            <w:r w:rsidRPr="0038007F">
              <w:rPr>
                <w:rFonts w:cs="Arial"/>
              </w:rPr>
              <w:t xml:space="preserve"> been added by the FR CA:</w:t>
            </w:r>
          </w:p>
          <w:p w14:paraId="4C6B1B83" w14:textId="7FD9B875" w:rsidR="00C40966" w:rsidRDefault="00C40966" w:rsidP="0038007F">
            <w:pPr>
              <w:pStyle w:val="Paragraphedeliste"/>
              <w:numPr>
                <w:ilvl w:val="0"/>
                <w:numId w:val="14"/>
              </w:numPr>
              <w:rPr>
                <w:bCs/>
                <w:iCs/>
              </w:rPr>
            </w:pPr>
          </w:p>
          <w:p w14:paraId="58DAC2AD" w14:textId="0FA97D27" w:rsidR="00C37280" w:rsidRPr="00C37280" w:rsidRDefault="00005C88" w:rsidP="00C37280">
            <w:pPr>
              <w:pStyle w:val="Paragraphedeliste"/>
              <w:numPr>
                <w:ilvl w:val="0"/>
                <w:numId w:val="14"/>
              </w:numPr>
              <w:rPr>
                <w:bCs/>
                <w:iCs/>
              </w:rPr>
            </w:pPr>
            <w:r>
              <w:rPr>
                <w:bCs/>
                <w:iCs/>
              </w:rPr>
              <w:t>“F</w:t>
            </w:r>
            <w:r w:rsidRPr="0038007F">
              <w:rPr>
                <w:bCs/>
                <w:iCs/>
              </w:rPr>
              <w:t xml:space="preserve">or outdoor use, apply this biocidal product </w:t>
            </w:r>
            <w:r>
              <w:rPr>
                <w:bCs/>
                <w:iCs/>
              </w:rPr>
              <w:t xml:space="preserve">in bait boxes or </w:t>
            </w:r>
            <w:r w:rsidRPr="0038007F">
              <w:rPr>
                <w:bCs/>
                <w:iCs/>
              </w:rPr>
              <w:t>in cracks and crevices only or directly to ant nests. Protect from bees and the weather by covering, for example with a flowerpot or a tile (ensuring that the ants still get access to the bait)</w:t>
            </w:r>
            <w:r>
              <w:rPr>
                <w:bCs/>
                <w:iCs/>
              </w:rPr>
              <w:t>”</w:t>
            </w:r>
            <w:r w:rsidRPr="0038007F">
              <w:rPr>
                <w:bCs/>
                <w:iCs/>
              </w:rPr>
              <w:t>.</w:t>
            </w:r>
          </w:p>
          <w:p w14:paraId="2B2FB505" w14:textId="77777777" w:rsidR="00251099" w:rsidRPr="00251099" w:rsidRDefault="00251099" w:rsidP="00E95E9C">
            <w:pPr>
              <w:pStyle w:val="Paragraphedeliste"/>
              <w:rPr>
                <w:bCs/>
                <w:iCs/>
              </w:rPr>
            </w:pPr>
          </w:p>
          <w:p w14:paraId="343306D0" w14:textId="343F2B12" w:rsidR="00C40966" w:rsidRPr="004C7C2C" w:rsidRDefault="00C40966" w:rsidP="00040C5A">
            <w:pPr>
              <w:spacing w:after="200"/>
              <w:jc w:val="both"/>
              <w:rPr>
                <w:b/>
                <w:bCs/>
                <w:iCs/>
              </w:rPr>
            </w:pPr>
            <w:r w:rsidRPr="0038007F">
              <w:rPr>
                <w:b/>
                <w:bCs/>
                <w:iCs/>
              </w:rPr>
              <w:t>Secondary poisoning:</w:t>
            </w:r>
          </w:p>
          <w:p w14:paraId="60D79F2F" w14:textId="4D85A5D1" w:rsidR="00251099" w:rsidRDefault="00251099" w:rsidP="0038007F">
            <w:pPr>
              <w:rPr>
                <w:lang w:eastAsia="en-US"/>
              </w:rPr>
            </w:pPr>
            <w:r>
              <w:rPr>
                <w:lang w:eastAsia="en-US"/>
              </w:rPr>
              <w:t>The</w:t>
            </w:r>
            <w:r w:rsidR="00C40966" w:rsidRPr="005C5388">
              <w:rPr>
                <w:lang w:eastAsia="en-US"/>
              </w:rPr>
              <w:t xml:space="preserve"> applicant choose to conduct a qualitative and quantitative </w:t>
            </w:r>
            <w:r w:rsidR="007717EA">
              <w:rPr>
                <w:lang w:eastAsia="en-US"/>
              </w:rPr>
              <w:t>exposure</w:t>
            </w:r>
            <w:r w:rsidR="00C40966" w:rsidRPr="005C5388">
              <w:rPr>
                <w:lang w:eastAsia="en-US"/>
              </w:rPr>
              <w:t xml:space="preserve"> assessment in order to justify the non-relevance</w:t>
            </w:r>
            <w:r w:rsidR="00C40966">
              <w:rPr>
                <w:lang w:eastAsia="en-US"/>
              </w:rPr>
              <w:t xml:space="preserve"> of this assessment. </w:t>
            </w:r>
          </w:p>
          <w:p w14:paraId="54868384" w14:textId="30D32069" w:rsidR="00E169E7" w:rsidRDefault="00C40966" w:rsidP="0038007F">
            <w:pPr>
              <w:rPr>
                <w:rFonts w:cs="Arial"/>
                <w:lang w:eastAsia="de-DE"/>
              </w:rPr>
            </w:pPr>
            <w:r w:rsidRPr="00AA2629">
              <w:rPr>
                <w:rFonts w:cs="Arial"/>
                <w:lang w:eastAsia="de-DE"/>
              </w:rPr>
              <w:t xml:space="preserve">FR CA </w:t>
            </w:r>
            <w:r w:rsidR="00E169E7">
              <w:rPr>
                <w:rFonts w:cs="Arial"/>
                <w:lang w:eastAsia="de-DE"/>
              </w:rPr>
              <w:t xml:space="preserve">does not find the same value, to clarify that point PEC values for secondary poisoning are </w:t>
            </w:r>
            <w:r w:rsidR="00251099">
              <w:rPr>
                <w:rFonts w:cs="Arial"/>
                <w:lang w:eastAsia="de-DE"/>
              </w:rPr>
              <w:t xml:space="preserve">summarised </w:t>
            </w:r>
            <w:r w:rsidRPr="00AA2629">
              <w:rPr>
                <w:rFonts w:cs="Arial"/>
                <w:lang w:eastAsia="de-DE"/>
              </w:rPr>
              <w:t>below:</w:t>
            </w:r>
          </w:p>
          <w:p w14:paraId="324E513D" w14:textId="77777777" w:rsidR="00251099" w:rsidRPr="0038007F" w:rsidRDefault="00251099" w:rsidP="0038007F">
            <w:pPr>
              <w:rPr>
                <w:rFonts w:cs="Arial"/>
                <w:lang w:eastAsia="de-D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1725"/>
              <w:gridCol w:w="2875"/>
              <w:gridCol w:w="2875"/>
            </w:tblGrid>
            <w:tr w:rsidR="00251099" w:rsidRPr="009160C8" w14:paraId="1F747787" w14:textId="77777777" w:rsidTr="0038007F">
              <w:trPr>
                <w:trHeight w:val="249"/>
                <w:jc w:val="center"/>
              </w:trPr>
              <w:tc>
                <w:tcPr>
                  <w:tcW w:w="5000" w:type="pct"/>
                  <w:gridSpan w:val="4"/>
                  <w:tcBorders>
                    <w:top w:val="single" w:sz="4" w:space="0" w:color="auto"/>
                    <w:left w:val="single" w:sz="4" w:space="0" w:color="auto"/>
                    <w:bottom w:val="single" w:sz="4" w:space="0" w:color="auto"/>
                  </w:tcBorders>
                  <w:shd w:val="clear" w:color="auto" w:fill="FFFFCC"/>
                </w:tcPr>
                <w:p w14:paraId="3E74BC9C" w14:textId="77777777" w:rsidR="00251099" w:rsidRPr="009160C8" w:rsidRDefault="00251099" w:rsidP="00C17C15">
                  <w:pPr>
                    <w:autoSpaceDE w:val="0"/>
                    <w:autoSpaceDN w:val="0"/>
                    <w:adjustRightInd w:val="0"/>
                    <w:spacing w:before="60" w:after="60"/>
                    <w:jc w:val="center"/>
                    <w:rPr>
                      <w:rFonts w:cs="Arial"/>
                      <w:lang w:eastAsia="en-GB"/>
                    </w:rPr>
                  </w:pPr>
                  <w:r w:rsidRPr="00A87C18">
                    <w:rPr>
                      <w:rFonts w:cs="Arial"/>
                      <w:b/>
                      <w:lang w:eastAsia="en-GB"/>
                    </w:rPr>
                    <w:t>Summary table on calculated PEC values</w:t>
                  </w:r>
                </w:p>
              </w:tc>
            </w:tr>
            <w:tr w:rsidR="00C17C15" w:rsidRPr="00AA2629" w14:paraId="7BF81CB5" w14:textId="77777777" w:rsidTr="00A81AD0">
              <w:trPr>
                <w:trHeight w:val="249"/>
                <w:jc w:val="center"/>
              </w:trPr>
              <w:tc>
                <w:tcPr>
                  <w:tcW w:w="1285" w:type="pct"/>
                  <w:vMerge w:val="restart"/>
                  <w:shd w:val="clear" w:color="auto" w:fill="CCFFCC"/>
                  <w:vAlign w:val="center"/>
                </w:tcPr>
                <w:p w14:paraId="521A3B20" w14:textId="77777777" w:rsidR="00F0162A" w:rsidRPr="0038007F" w:rsidRDefault="00F0162A" w:rsidP="00C17C15">
                  <w:pPr>
                    <w:spacing w:before="60" w:after="60"/>
                    <w:jc w:val="center"/>
                    <w:rPr>
                      <w:rFonts w:cs="Arial"/>
                      <w:b/>
                      <w:lang w:eastAsia="en-GB"/>
                    </w:rPr>
                  </w:pPr>
                  <w:r w:rsidRPr="0038007F">
                    <w:rPr>
                      <w:rFonts w:cs="Arial"/>
                      <w:b/>
                      <w:lang w:eastAsia="en-GB"/>
                    </w:rPr>
                    <w:t>Scenario N°</w:t>
                  </w:r>
                </w:p>
              </w:tc>
              <w:tc>
                <w:tcPr>
                  <w:tcW w:w="857" w:type="pct"/>
                  <w:vMerge w:val="restart"/>
                  <w:shd w:val="clear" w:color="auto" w:fill="CCFFCC"/>
                  <w:vAlign w:val="center"/>
                </w:tcPr>
                <w:p w14:paraId="535B2699" w14:textId="77777777" w:rsidR="00F0162A" w:rsidRPr="0038007F" w:rsidRDefault="00F0162A" w:rsidP="00C17C15">
                  <w:pPr>
                    <w:spacing w:before="60" w:after="60"/>
                    <w:jc w:val="center"/>
                    <w:rPr>
                      <w:rFonts w:cs="Arial"/>
                      <w:b/>
                      <w:lang w:eastAsia="en-GB"/>
                    </w:rPr>
                  </w:pPr>
                  <w:r w:rsidRPr="0038007F">
                    <w:rPr>
                      <w:rFonts w:cs="Arial"/>
                      <w:b/>
                      <w:lang w:eastAsia="en-GB"/>
                    </w:rPr>
                    <w:t>Receiving compartment</w:t>
                  </w:r>
                </w:p>
              </w:tc>
              <w:tc>
                <w:tcPr>
                  <w:tcW w:w="1429" w:type="pct"/>
                  <w:shd w:val="clear" w:color="auto" w:fill="CCFFCC"/>
                  <w:vAlign w:val="center"/>
                </w:tcPr>
                <w:p w14:paraId="5CCC92D9" w14:textId="77777777" w:rsidR="00F0162A" w:rsidRPr="00AA2629" w:rsidRDefault="00F0162A">
                  <w:pPr>
                    <w:spacing w:before="60" w:after="60"/>
                    <w:jc w:val="center"/>
                    <w:rPr>
                      <w:rFonts w:cs="Arial"/>
                      <w:b/>
                      <w:lang w:eastAsia="en-GB"/>
                    </w:rPr>
                  </w:pPr>
                  <w:r w:rsidRPr="00AA2629">
                    <w:rPr>
                      <w:rFonts w:cs="Arial"/>
                      <w:b/>
                      <w:lang w:eastAsia="en-GB"/>
                    </w:rPr>
                    <w:t>PEC</w:t>
                  </w:r>
                  <w:r>
                    <w:rPr>
                      <w:rFonts w:cs="Arial"/>
                      <w:b/>
                      <w:vertAlign w:val="subscript"/>
                      <w:lang w:eastAsia="en-GB"/>
                    </w:rPr>
                    <w:t>oral predator FISH</w:t>
                  </w:r>
                </w:p>
              </w:tc>
              <w:tc>
                <w:tcPr>
                  <w:tcW w:w="1429" w:type="pct"/>
                </w:tcPr>
                <w:p w14:paraId="095A5C05" w14:textId="6541E4DB" w:rsidR="00F0162A" w:rsidRPr="00A87C18" w:rsidRDefault="00F0162A">
                  <w:pPr>
                    <w:spacing w:before="60" w:after="60"/>
                    <w:jc w:val="center"/>
                    <w:rPr>
                      <w:rFonts w:cs="Arial"/>
                      <w:b/>
                      <w:lang w:eastAsia="en-GB"/>
                    </w:rPr>
                  </w:pPr>
                  <w:r w:rsidRPr="00AA2629">
                    <w:rPr>
                      <w:rFonts w:cs="Arial"/>
                      <w:b/>
                      <w:lang w:eastAsia="en-GB"/>
                    </w:rPr>
                    <w:t>PEC</w:t>
                  </w:r>
                  <w:r>
                    <w:rPr>
                      <w:rFonts w:cs="Arial"/>
                      <w:b/>
                      <w:vertAlign w:val="subscript"/>
                      <w:lang w:eastAsia="en-GB"/>
                    </w:rPr>
                    <w:t>oral predator EARTHWORM</w:t>
                  </w:r>
                  <w:r w:rsidR="0038007F">
                    <w:rPr>
                      <w:rFonts w:cs="Arial"/>
                      <w:b/>
                      <w:vertAlign w:val="subscript"/>
                      <w:lang w:eastAsia="en-GB"/>
                    </w:rPr>
                    <w:t xml:space="preserve"> </w:t>
                  </w:r>
                  <w:r w:rsidR="0038007F" w:rsidRPr="00915096">
                    <w:rPr>
                      <w:rFonts w:cs="Arial"/>
                      <w:b/>
                      <w:vertAlign w:val="subscript"/>
                      <w:lang w:eastAsia="en-GB"/>
                    </w:rPr>
                    <w:t>(agricultural soil)</w:t>
                  </w:r>
                </w:p>
              </w:tc>
            </w:tr>
            <w:tr w:rsidR="00C17C15" w:rsidRPr="00AA2629" w14:paraId="0EC4D8DA" w14:textId="77777777" w:rsidTr="00A81AD0">
              <w:trPr>
                <w:trHeight w:val="249"/>
                <w:jc w:val="center"/>
              </w:trPr>
              <w:tc>
                <w:tcPr>
                  <w:tcW w:w="1285" w:type="pct"/>
                  <w:vMerge/>
                  <w:shd w:val="clear" w:color="auto" w:fill="CCFFCC"/>
                  <w:vAlign w:val="center"/>
                </w:tcPr>
                <w:p w14:paraId="2315AD73" w14:textId="77777777" w:rsidR="00F0162A" w:rsidRPr="00D277F0" w:rsidRDefault="00F0162A">
                  <w:pPr>
                    <w:spacing w:before="60" w:after="60"/>
                    <w:jc w:val="center"/>
                    <w:rPr>
                      <w:rFonts w:cs="Arial"/>
                      <w:b/>
                      <w:lang w:eastAsia="en-GB"/>
                    </w:rPr>
                  </w:pPr>
                </w:p>
              </w:tc>
              <w:tc>
                <w:tcPr>
                  <w:tcW w:w="857" w:type="pct"/>
                  <w:vMerge/>
                  <w:shd w:val="clear" w:color="auto" w:fill="CCFFCC"/>
                  <w:vAlign w:val="center"/>
                </w:tcPr>
                <w:p w14:paraId="11ABE2EE" w14:textId="77777777" w:rsidR="00F0162A" w:rsidRPr="00D277F0" w:rsidRDefault="00F0162A">
                  <w:pPr>
                    <w:spacing w:before="60" w:after="60"/>
                    <w:jc w:val="center"/>
                    <w:rPr>
                      <w:rFonts w:cs="Arial"/>
                      <w:b/>
                      <w:lang w:eastAsia="en-GB"/>
                    </w:rPr>
                  </w:pPr>
                </w:p>
              </w:tc>
              <w:tc>
                <w:tcPr>
                  <w:tcW w:w="1429" w:type="pct"/>
                  <w:shd w:val="clear" w:color="auto" w:fill="CCFFCC"/>
                  <w:vAlign w:val="center"/>
                </w:tcPr>
                <w:p w14:paraId="0FF705FD" w14:textId="77777777" w:rsidR="00F0162A" w:rsidRPr="00AA2629" w:rsidRDefault="00F0162A">
                  <w:pPr>
                    <w:autoSpaceDE w:val="0"/>
                    <w:autoSpaceDN w:val="0"/>
                    <w:adjustRightInd w:val="0"/>
                    <w:spacing w:before="60" w:after="60"/>
                    <w:jc w:val="center"/>
                    <w:rPr>
                      <w:rFonts w:cs="Arial"/>
                      <w:lang w:eastAsia="en-GB"/>
                    </w:rPr>
                  </w:pPr>
                  <w:r w:rsidRPr="00AA2629">
                    <w:rPr>
                      <w:rFonts w:cs="Arial"/>
                      <w:lang w:eastAsia="en-GB"/>
                    </w:rPr>
                    <w:t>[mg/kg</w:t>
                  </w:r>
                  <w:r>
                    <w:rPr>
                      <w:rFonts w:cs="Arial"/>
                      <w:vertAlign w:val="subscript"/>
                      <w:lang w:eastAsia="en-GB"/>
                    </w:rPr>
                    <w:t>wet fish</w:t>
                  </w:r>
                  <w:r w:rsidRPr="00AA2629">
                    <w:rPr>
                      <w:rFonts w:cs="Arial"/>
                      <w:lang w:eastAsia="en-GB"/>
                    </w:rPr>
                    <w:t>]</w:t>
                  </w:r>
                </w:p>
              </w:tc>
              <w:tc>
                <w:tcPr>
                  <w:tcW w:w="1429" w:type="pct"/>
                </w:tcPr>
                <w:p w14:paraId="23707221" w14:textId="77777777" w:rsidR="00F0162A" w:rsidRPr="00A87C18" w:rsidRDefault="00F0162A">
                  <w:pPr>
                    <w:autoSpaceDE w:val="0"/>
                    <w:autoSpaceDN w:val="0"/>
                    <w:adjustRightInd w:val="0"/>
                    <w:spacing w:before="60" w:after="60"/>
                    <w:jc w:val="center"/>
                    <w:rPr>
                      <w:rFonts w:cs="Arial"/>
                      <w:lang w:eastAsia="en-GB"/>
                    </w:rPr>
                  </w:pPr>
                  <w:r w:rsidRPr="00AA2629">
                    <w:rPr>
                      <w:rFonts w:cs="Arial"/>
                      <w:lang w:eastAsia="en-GB"/>
                    </w:rPr>
                    <w:t>[mg/kg</w:t>
                  </w:r>
                  <w:r>
                    <w:rPr>
                      <w:rFonts w:cs="Arial"/>
                      <w:vertAlign w:val="subscript"/>
                      <w:lang w:eastAsia="en-GB"/>
                    </w:rPr>
                    <w:t>wet earthworm</w:t>
                  </w:r>
                  <w:r w:rsidRPr="00AA2629">
                    <w:rPr>
                      <w:rFonts w:cs="Arial"/>
                      <w:lang w:eastAsia="en-GB"/>
                    </w:rPr>
                    <w:t>]</w:t>
                  </w:r>
                </w:p>
              </w:tc>
            </w:tr>
            <w:tr w:rsidR="00A81AD0" w:rsidRPr="00AA2629" w14:paraId="51D86BD6" w14:textId="77777777" w:rsidTr="00A81AD0">
              <w:trPr>
                <w:trHeight w:val="135"/>
                <w:jc w:val="center"/>
              </w:trPr>
              <w:tc>
                <w:tcPr>
                  <w:tcW w:w="5000" w:type="pct"/>
                  <w:gridSpan w:val="4"/>
                  <w:tcBorders>
                    <w:right w:val="single" w:sz="4" w:space="0" w:color="auto"/>
                  </w:tcBorders>
                  <w:shd w:val="clear" w:color="auto" w:fill="CCFFCC"/>
                  <w:vAlign w:val="center"/>
                </w:tcPr>
                <w:p w14:paraId="57F79CC4" w14:textId="375D27D8" w:rsidR="00A81AD0" w:rsidRDefault="00A81AD0" w:rsidP="00A81AD0">
                  <w:pPr>
                    <w:spacing w:before="60" w:after="60"/>
                    <w:jc w:val="center"/>
                    <w:rPr>
                      <w:rFonts w:cs="Arial"/>
                      <w:lang w:eastAsia="en-GB"/>
                    </w:rPr>
                  </w:pPr>
                  <w:r>
                    <w:rPr>
                      <w:rFonts w:cs="Arial"/>
                      <w:b/>
                      <w:lang w:eastAsia="en-GB"/>
                    </w:rPr>
                    <w:t>Indoor</w:t>
                  </w:r>
                  <w:r w:rsidR="0008615B">
                    <w:rPr>
                      <w:rFonts w:cs="Arial"/>
                      <w:b/>
                      <w:lang w:eastAsia="en-GB"/>
                    </w:rPr>
                    <w:t xml:space="preserve"> scenarios</w:t>
                  </w:r>
                </w:p>
              </w:tc>
            </w:tr>
            <w:tr w:rsidR="00A81AD0" w:rsidRPr="00AA2629" w14:paraId="07663F3F" w14:textId="77777777" w:rsidTr="00A81AD0">
              <w:trPr>
                <w:trHeight w:val="135"/>
                <w:jc w:val="center"/>
              </w:trPr>
              <w:tc>
                <w:tcPr>
                  <w:tcW w:w="1285" w:type="pct"/>
                  <w:shd w:val="clear" w:color="auto" w:fill="CCFFCC"/>
                  <w:vAlign w:val="center"/>
                </w:tcPr>
                <w:p w14:paraId="64D22D50" w14:textId="43F1C974" w:rsidR="00A81AD0" w:rsidRPr="00C52E18" w:rsidRDefault="00A81AD0" w:rsidP="00A81AD0">
                  <w:pPr>
                    <w:spacing w:before="60" w:after="60"/>
                    <w:jc w:val="center"/>
                    <w:rPr>
                      <w:rFonts w:cs="Arial"/>
                      <w:b/>
                      <w:lang w:eastAsia="en-GB"/>
                    </w:rPr>
                  </w:pPr>
                  <w:r w:rsidRPr="00C52E18">
                    <w:rPr>
                      <w:rFonts w:cs="Arial"/>
                      <w:b/>
                      <w:lang w:eastAsia="en-GB"/>
                    </w:rPr>
                    <w:t>1</w:t>
                  </w:r>
                  <w:r>
                    <w:rPr>
                      <w:rFonts w:cs="Arial"/>
                      <w:lang w:eastAsia="en-GB"/>
                    </w:rPr>
                    <w:t xml:space="preserve">  gel</w:t>
                  </w:r>
                </w:p>
              </w:tc>
              <w:tc>
                <w:tcPr>
                  <w:tcW w:w="857" w:type="pct"/>
                  <w:shd w:val="clear" w:color="auto" w:fill="CCFFCC"/>
                  <w:vAlign w:val="center"/>
                </w:tcPr>
                <w:p w14:paraId="6E213A64" w14:textId="4CC51958" w:rsidR="00A81AD0" w:rsidRDefault="00A81AD0" w:rsidP="00A81AD0">
                  <w:pPr>
                    <w:spacing w:before="60" w:after="60"/>
                    <w:jc w:val="center"/>
                    <w:rPr>
                      <w:lang w:eastAsia="en-GB"/>
                    </w:rPr>
                  </w:pPr>
                  <w:r>
                    <w:rPr>
                      <w:lang w:eastAsia="en-GB"/>
                    </w:rPr>
                    <w:t>STP</w:t>
                  </w:r>
                </w:p>
              </w:tc>
              <w:tc>
                <w:tcPr>
                  <w:tcW w:w="1429" w:type="pct"/>
                  <w:shd w:val="clear" w:color="auto" w:fill="CCFFCC"/>
                </w:tcPr>
                <w:p w14:paraId="0BC9F07D" w14:textId="69FA77D5" w:rsidR="00A81AD0" w:rsidRDefault="00576C88" w:rsidP="00A81AD0">
                  <w:pPr>
                    <w:spacing w:before="60" w:after="60"/>
                    <w:jc w:val="center"/>
                    <w:rPr>
                      <w:rFonts w:cs="Arial"/>
                      <w:lang w:eastAsia="en-GB"/>
                    </w:rPr>
                  </w:pPr>
                  <w:r>
                    <w:rPr>
                      <w:rFonts w:cs="Arial"/>
                      <w:lang w:eastAsia="en-GB"/>
                    </w:rPr>
                    <w:t>5.</w:t>
                  </w:r>
                  <w:r w:rsidR="00D706A7">
                    <w:rPr>
                      <w:rFonts w:cs="Arial"/>
                      <w:lang w:eastAsia="en-GB"/>
                    </w:rPr>
                    <w:t>27</w:t>
                  </w:r>
                  <w:r>
                    <w:rPr>
                      <w:rFonts w:cs="Arial"/>
                      <w:lang w:eastAsia="en-GB"/>
                    </w:rPr>
                    <w:t>E-07</w:t>
                  </w:r>
                </w:p>
              </w:tc>
              <w:tc>
                <w:tcPr>
                  <w:tcW w:w="1429" w:type="pct"/>
                  <w:tcBorders>
                    <w:top w:val="single" w:sz="4" w:space="0" w:color="auto"/>
                    <w:left w:val="single" w:sz="4" w:space="0" w:color="auto"/>
                    <w:bottom w:val="single" w:sz="4" w:space="0" w:color="auto"/>
                    <w:right w:val="single" w:sz="4" w:space="0" w:color="auto"/>
                  </w:tcBorders>
                </w:tcPr>
                <w:p w14:paraId="5D1B9D16" w14:textId="6368BB99" w:rsidR="00A81AD0" w:rsidRDefault="00A81AD0" w:rsidP="00A81AD0">
                  <w:pPr>
                    <w:spacing w:before="60" w:after="60"/>
                    <w:jc w:val="center"/>
                    <w:rPr>
                      <w:rFonts w:cs="Arial"/>
                      <w:lang w:eastAsia="en-GB"/>
                    </w:rPr>
                  </w:pPr>
                  <w:r>
                    <w:rPr>
                      <w:rFonts w:cs="Arial"/>
                      <w:lang w:eastAsia="en-GB"/>
                    </w:rPr>
                    <w:t>3.34E-07</w:t>
                  </w:r>
                </w:p>
              </w:tc>
            </w:tr>
            <w:tr w:rsidR="00A81AD0" w:rsidRPr="00AA2629" w14:paraId="0EB9E2B6" w14:textId="77777777" w:rsidTr="00A81AD0">
              <w:trPr>
                <w:trHeight w:val="135"/>
                <w:jc w:val="center"/>
              </w:trPr>
              <w:tc>
                <w:tcPr>
                  <w:tcW w:w="1285" w:type="pct"/>
                  <w:shd w:val="clear" w:color="auto" w:fill="CCFFCC"/>
                  <w:vAlign w:val="center"/>
                </w:tcPr>
                <w:p w14:paraId="0475E5E2" w14:textId="47F21A4B" w:rsidR="00A81AD0" w:rsidRPr="00AA2629" w:rsidRDefault="00A81AD0" w:rsidP="00A81AD0">
                  <w:pPr>
                    <w:spacing w:before="60" w:after="60"/>
                    <w:jc w:val="center"/>
                    <w:rPr>
                      <w:lang w:eastAsia="en-GB"/>
                    </w:rPr>
                  </w:pPr>
                  <w:r w:rsidRPr="00B15113">
                    <w:rPr>
                      <w:b/>
                      <w:lang w:eastAsia="en-GB"/>
                    </w:rPr>
                    <w:t>2</w:t>
                  </w:r>
                  <w:r>
                    <w:rPr>
                      <w:lang w:eastAsia="en-GB"/>
                    </w:rPr>
                    <w:t>- box</w:t>
                  </w:r>
                </w:p>
              </w:tc>
              <w:tc>
                <w:tcPr>
                  <w:tcW w:w="857" w:type="pct"/>
                  <w:shd w:val="clear" w:color="auto" w:fill="CCFFCC"/>
                  <w:vAlign w:val="center"/>
                </w:tcPr>
                <w:p w14:paraId="3A00C61A" w14:textId="77777777" w:rsidR="00A81AD0" w:rsidRPr="00AA2629" w:rsidRDefault="00A81AD0" w:rsidP="00A81AD0">
                  <w:pPr>
                    <w:spacing w:before="60" w:after="60"/>
                    <w:jc w:val="center"/>
                    <w:rPr>
                      <w:lang w:eastAsia="en-GB"/>
                    </w:rPr>
                  </w:pPr>
                  <w:r>
                    <w:rPr>
                      <w:rFonts w:cs="Arial"/>
                      <w:lang w:eastAsia="en-GB"/>
                    </w:rPr>
                    <w:t>Not relevant</w:t>
                  </w:r>
                </w:p>
              </w:tc>
              <w:tc>
                <w:tcPr>
                  <w:tcW w:w="1429" w:type="pct"/>
                  <w:shd w:val="clear" w:color="auto" w:fill="CCFFCC"/>
                </w:tcPr>
                <w:p w14:paraId="3F6E07F0" w14:textId="77777777" w:rsidR="00A81AD0" w:rsidRPr="00AA2629" w:rsidRDefault="00A81AD0" w:rsidP="00A81AD0">
                  <w:pPr>
                    <w:spacing w:before="60" w:after="60"/>
                    <w:jc w:val="center"/>
                    <w:rPr>
                      <w:rFonts w:cs="Arial"/>
                      <w:lang w:eastAsia="en-GB"/>
                    </w:rPr>
                  </w:pPr>
                  <w:r>
                    <w:rPr>
                      <w:rFonts w:cs="Arial"/>
                      <w:lang w:eastAsia="en-GB"/>
                    </w:rPr>
                    <w:t>Not relevant</w:t>
                  </w:r>
                </w:p>
              </w:tc>
              <w:tc>
                <w:tcPr>
                  <w:tcW w:w="1429" w:type="pct"/>
                  <w:tcBorders>
                    <w:top w:val="single" w:sz="4" w:space="0" w:color="auto"/>
                    <w:left w:val="single" w:sz="4" w:space="0" w:color="auto"/>
                    <w:bottom w:val="single" w:sz="4" w:space="0" w:color="auto"/>
                    <w:right w:val="single" w:sz="4" w:space="0" w:color="auto"/>
                  </w:tcBorders>
                </w:tcPr>
                <w:p w14:paraId="7D443FDE" w14:textId="77777777" w:rsidR="00A81AD0" w:rsidRDefault="00A81AD0" w:rsidP="00A81AD0">
                  <w:pPr>
                    <w:spacing w:before="60" w:after="60"/>
                    <w:jc w:val="center"/>
                    <w:rPr>
                      <w:rFonts w:cs="Arial"/>
                      <w:lang w:eastAsia="en-GB"/>
                    </w:rPr>
                  </w:pPr>
                  <w:r>
                    <w:rPr>
                      <w:rFonts w:cs="Arial"/>
                      <w:lang w:eastAsia="en-GB"/>
                    </w:rPr>
                    <w:t>Not relevant</w:t>
                  </w:r>
                </w:p>
              </w:tc>
            </w:tr>
            <w:tr w:rsidR="00A81AD0" w:rsidRPr="00AA2629" w14:paraId="15EC943F" w14:textId="77777777" w:rsidTr="00A81AD0">
              <w:trPr>
                <w:trHeight w:val="135"/>
                <w:jc w:val="center"/>
              </w:trPr>
              <w:tc>
                <w:tcPr>
                  <w:tcW w:w="5000" w:type="pct"/>
                  <w:gridSpan w:val="4"/>
                  <w:tcBorders>
                    <w:right w:val="single" w:sz="4" w:space="0" w:color="auto"/>
                  </w:tcBorders>
                  <w:shd w:val="clear" w:color="auto" w:fill="CCFFCC"/>
                  <w:vAlign w:val="center"/>
                </w:tcPr>
                <w:p w14:paraId="2C56B864" w14:textId="3FCE2B87" w:rsidR="00A81AD0" w:rsidRDefault="00A81AD0" w:rsidP="00A81AD0">
                  <w:pPr>
                    <w:spacing w:before="60" w:after="60"/>
                    <w:jc w:val="center"/>
                    <w:rPr>
                      <w:rFonts w:cs="Arial"/>
                      <w:lang w:eastAsia="en-GB"/>
                    </w:rPr>
                  </w:pPr>
                  <w:r>
                    <w:rPr>
                      <w:b/>
                      <w:lang w:eastAsia="en-GB"/>
                    </w:rPr>
                    <w:t>Outdoor</w:t>
                  </w:r>
                </w:p>
              </w:tc>
            </w:tr>
            <w:tr w:rsidR="00A81AD0" w:rsidRPr="00AA2629" w14:paraId="76AE04F6" w14:textId="77777777" w:rsidTr="00A81AD0">
              <w:trPr>
                <w:trHeight w:val="135"/>
                <w:jc w:val="center"/>
              </w:trPr>
              <w:tc>
                <w:tcPr>
                  <w:tcW w:w="1285" w:type="pct"/>
                  <w:vMerge w:val="restart"/>
                  <w:shd w:val="clear" w:color="auto" w:fill="CCFFCC"/>
                  <w:vAlign w:val="center"/>
                </w:tcPr>
                <w:p w14:paraId="13B74FC7" w14:textId="2DE7936D" w:rsidR="00A81AD0" w:rsidRPr="00AA2629" w:rsidRDefault="00A81AD0" w:rsidP="00A81AD0">
                  <w:pPr>
                    <w:spacing w:before="60" w:after="60"/>
                    <w:jc w:val="center"/>
                    <w:rPr>
                      <w:rFonts w:cs="Arial"/>
                      <w:lang w:eastAsia="en-GB"/>
                    </w:rPr>
                  </w:pPr>
                  <w:r w:rsidRPr="009E3B90">
                    <w:rPr>
                      <w:b/>
                      <w:lang w:eastAsia="en-GB"/>
                    </w:rPr>
                    <w:t xml:space="preserve">3 </w:t>
                  </w:r>
                  <w:r>
                    <w:rPr>
                      <w:lang w:eastAsia="en-GB"/>
                    </w:rPr>
                    <w:t>-gel; perimeter</w:t>
                  </w:r>
                </w:p>
              </w:tc>
              <w:tc>
                <w:tcPr>
                  <w:tcW w:w="857" w:type="pct"/>
                  <w:shd w:val="clear" w:color="auto" w:fill="CCFFCC"/>
                  <w:vAlign w:val="center"/>
                </w:tcPr>
                <w:p w14:paraId="7A7C4295" w14:textId="77777777" w:rsidR="00A81AD0" w:rsidRPr="00AA2629" w:rsidRDefault="00A81AD0" w:rsidP="00A81AD0">
                  <w:pPr>
                    <w:spacing w:before="60" w:after="60"/>
                    <w:jc w:val="center"/>
                    <w:rPr>
                      <w:rFonts w:cs="Arial"/>
                      <w:lang w:eastAsia="en-GB"/>
                    </w:rPr>
                  </w:pPr>
                  <w:r>
                    <w:rPr>
                      <w:lang w:eastAsia="en-GB"/>
                    </w:rPr>
                    <w:t>STP</w:t>
                  </w:r>
                </w:p>
              </w:tc>
              <w:tc>
                <w:tcPr>
                  <w:tcW w:w="1429" w:type="pct"/>
                  <w:shd w:val="clear" w:color="auto" w:fill="CCFFCC"/>
                </w:tcPr>
                <w:p w14:paraId="5949C04D" w14:textId="09BF1D59" w:rsidR="00A81AD0" w:rsidRPr="00AA2629" w:rsidRDefault="00A81AD0" w:rsidP="00A81AD0">
                  <w:pPr>
                    <w:spacing w:before="60" w:after="60"/>
                    <w:jc w:val="center"/>
                    <w:rPr>
                      <w:rFonts w:cs="Arial"/>
                      <w:lang w:eastAsia="en-GB"/>
                    </w:rPr>
                  </w:pPr>
                  <w:r>
                    <w:rPr>
                      <w:rFonts w:cs="Arial"/>
                      <w:lang w:eastAsia="en-GB"/>
                    </w:rPr>
                    <w:t>1.27E-06</w:t>
                  </w:r>
                </w:p>
              </w:tc>
              <w:tc>
                <w:tcPr>
                  <w:tcW w:w="1429" w:type="pct"/>
                  <w:tcBorders>
                    <w:top w:val="single" w:sz="4" w:space="0" w:color="auto"/>
                    <w:left w:val="single" w:sz="4" w:space="0" w:color="auto"/>
                    <w:bottom w:val="single" w:sz="4" w:space="0" w:color="auto"/>
                    <w:right w:val="single" w:sz="4" w:space="0" w:color="auto"/>
                  </w:tcBorders>
                </w:tcPr>
                <w:p w14:paraId="604A89C2" w14:textId="38F6ADC4" w:rsidR="00A81AD0" w:rsidRDefault="00A81AD0" w:rsidP="00A81AD0">
                  <w:pPr>
                    <w:spacing w:before="60" w:after="60"/>
                    <w:jc w:val="center"/>
                    <w:rPr>
                      <w:rFonts w:cs="Arial"/>
                      <w:lang w:eastAsia="en-GB"/>
                    </w:rPr>
                  </w:pPr>
                  <w:r>
                    <w:rPr>
                      <w:rFonts w:cs="Arial"/>
                      <w:lang w:eastAsia="en-GB"/>
                    </w:rPr>
                    <w:t>8.01E-07</w:t>
                  </w:r>
                </w:p>
              </w:tc>
            </w:tr>
            <w:tr w:rsidR="00A81AD0" w:rsidRPr="00AA2629" w14:paraId="2DDC740C" w14:textId="77777777" w:rsidTr="00A81AD0">
              <w:trPr>
                <w:trHeight w:val="134"/>
                <w:jc w:val="center"/>
              </w:trPr>
              <w:tc>
                <w:tcPr>
                  <w:tcW w:w="1285" w:type="pct"/>
                  <w:vMerge/>
                  <w:shd w:val="clear" w:color="auto" w:fill="CCFFCC"/>
                </w:tcPr>
                <w:p w14:paraId="0CAFAEF6" w14:textId="77777777" w:rsidR="00A81AD0" w:rsidRPr="00AA2629" w:rsidRDefault="00A81AD0" w:rsidP="00A81AD0">
                  <w:pPr>
                    <w:spacing w:before="60" w:after="60"/>
                    <w:jc w:val="center"/>
                    <w:rPr>
                      <w:rFonts w:cs="Arial"/>
                      <w:lang w:eastAsia="en-GB"/>
                    </w:rPr>
                  </w:pPr>
                </w:p>
              </w:tc>
              <w:tc>
                <w:tcPr>
                  <w:tcW w:w="857" w:type="pct"/>
                  <w:shd w:val="clear" w:color="auto" w:fill="CCFFCC"/>
                </w:tcPr>
                <w:p w14:paraId="4AD7CA4A" w14:textId="77777777" w:rsidR="00A81AD0" w:rsidRPr="00AA2629" w:rsidRDefault="00A81AD0" w:rsidP="00A81AD0">
                  <w:pPr>
                    <w:spacing w:before="60" w:after="60"/>
                    <w:jc w:val="center"/>
                    <w:rPr>
                      <w:rFonts w:cs="Arial"/>
                      <w:lang w:eastAsia="en-GB"/>
                    </w:rPr>
                  </w:pPr>
                  <w:r>
                    <w:rPr>
                      <w:rFonts w:cs="Arial"/>
                      <w:lang w:eastAsia="en-GB"/>
                    </w:rPr>
                    <w:t>Soil</w:t>
                  </w:r>
                </w:p>
              </w:tc>
              <w:tc>
                <w:tcPr>
                  <w:tcW w:w="1429" w:type="pct"/>
                  <w:shd w:val="clear" w:color="auto" w:fill="CCFFCC"/>
                </w:tcPr>
                <w:p w14:paraId="4ADC2B70" w14:textId="77777777" w:rsidR="00A81AD0" w:rsidRPr="00AA2629" w:rsidRDefault="00A81AD0" w:rsidP="00A81AD0">
                  <w:pPr>
                    <w:spacing w:before="60" w:after="60"/>
                    <w:jc w:val="center"/>
                    <w:rPr>
                      <w:rFonts w:cs="Arial"/>
                      <w:lang w:eastAsia="en-GB"/>
                    </w:rPr>
                  </w:pPr>
                  <w:r>
                    <w:rPr>
                      <w:rFonts w:cs="Arial"/>
                      <w:lang w:eastAsia="en-GB"/>
                    </w:rPr>
                    <w:t>Not relevant</w:t>
                  </w:r>
                </w:p>
              </w:tc>
              <w:tc>
                <w:tcPr>
                  <w:tcW w:w="1429" w:type="pct"/>
                  <w:tcBorders>
                    <w:top w:val="single" w:sz="4" w:space="0" w:color="auto"/>
                    <w:left w:val="single" w:sz="4" w:space="0" w:color="auto"/>
                    <w:bottom w:val="single" w:sz="4" w:space="0" w:color="auto"/>
                    <w:right w:val="single" w:sz="4" w:space="0" w:color="auto"/>
                  </w:tcBorders>
                </w:tcPr>
                <w:p w14:paraId="43654004" w14:textId="311AC29D" w:rsidR="00A81AD0" w:rsidRPr="00AA2629" w:rsidRDefault="00A81AD0" w:rsidP="00A81AD0">
                  <w:pPr>
                    <w:spacing w:before="60" w:after="60"/>
                    <w:jc w:val="center"/>
                    <w:rPr>
                      <w:rFonts w:cs="Arial"/>
                      <w:lang w:eastAsia="en-GB"/>
                    </w:rPr>
                  </w:pPr>
                  <w:r>
                    <w:rPr>
                      <w:rFonts w:cs="Arial"/>
                      <w:lang w:eastAsia="en-GB"/>
                    </w:rPr>
                    <w:t>6.48E-06</w:t>
                  </w:r>
                </w:p>
              </w:tc>
            </w:tr>
            <w:tr w:rsidR="00A81AD0" w:rsidRPr="00AA2629" w14:paraId="2D04ABB0" w14:textId="77777777" w:rsidTr="00A81AD0">
              <w:trPr>
                <w:trHeight w:val="135"/>
                <w:jc w:val="center"/>
              </w:trPr>
              <w:tc>
                <w:tcPr>
                  <w:tcW w:w="1285" w:type="pct"/>
                  <w:vMerge w:val="restart"/>
                  <w:shd w:val="clear" w:color="auto" w:fill="CCFFCC"/>
                  <w:vAlign w:val="center"/>
                </w:tcPr>
                <w:p w14:paraId="586A5A50" w14:textId="77777777" w:rsidR="00A81AD0" w:rsidRPr="009E3B90" w:rsidRDefault="00A81AD0" w:rsidP="00A81AD0">
                  <w:pPr>
                    <w:spacing w:before="60" w:after="60"/>
                    <w:jc w:val="center"/>
                    <w:rPr>
                      <w:rFonts w:cs="Arial"/>
                      <w:lang w:val="fr-FR" w:eastAsia="en-GB"/>
                    </w:rPr>
                  </w:pPr>
                  <w:r w:rsidRPr="00C52E18">
                    <w:rPr>
                      <w:b/>
                      <w:lang w:val="fr-FR" w:eastAsia="en-GB"/>
                    </w:rPr>
                    <w:t>4</w:t>
                  </w:r>
                  <w:r w:rsidRPr="00B15113">
                    <w:rPr>
                      <w:lang w:val="fr-FR" w:eastAsia="en-GB"/>
                    </w:rPr>
                    <w:t xml:space="preserve"> </w:t>
                  </w:r>
                  <w:r>
                    <w:rPr>
                      <w:lang w:val="fr-FR" w:eastAsia="en-GB"/>
                    </w:rPr>
                    <w:t>-</w:t>
                  </w:r>
                  <w:r w:rsidRPr="009E3B90">
                    <w:rPr>
                      <w:lang w:val="fr-FR" w:eastAsia="en-GB"/>
                    </w:rPr>
                    <w:t>gel; terrace; nest</w:t>
                  </w:r>
                </w:p>
              </w:tc>
              <w:tc>
                <w:tcPr>
                  <w:tcW w:w="857" w:type="pct"/>
                  <w:shd w:val="clear" w:color="auto" w:fill="CCFFCC"/>
                  <w:vAlign w:val="center"/>
                </w:tcPr>
                <w:p w14:paraId="0317A17B" w14:textId="77777777" w:rsidR="00A81AD0" w:rsidRPr="00C17C15" w:rsidRDefault="00A81AD0" w:rsidP="00A81AD0">
                  <w:pPr>
                    <w:spacing w:before="60" w:after="60"/>
                    <w:jc w:val="center"/>
                    <w:rPr>
                      <w:rFonts w:cs="Arial"/>
                      <w:lang w:eastAsia="en-GB"/>
                    </w:rPr>
                  </w:pPr>
                  <w:r w:rsidRPr="00C17C15">
                    <w:rPr>
                      <w:lang w:eastAsia="en-GB"/>
                    </w:rPr>
                    <w:t>STP</w:t>
                  </w:r>
                </w:p>
              </w:tc>
              <w:tc>
                <w:tcPr>
                  <w:tcW w:w="1429" w:type="pct"/>
                  <w:shd w:val="clear" w:color="auto" w:fill="CCFFCC"/>
                </w:tcPr>
                <w:p w14:paraId="14F24163" w14:textId="22D5E4D5" w:rsidR="00A81AD0" w:rsidRPr="00AA2629" w:rsidRDefault="00A81AD0" w:rsidP="00A81AD0">
                  <w:pPr>
                    <w:spacing w:before="60" w:after="60"/>
                    <w:jc w:val="center"/>
                    <w:rPr>
                      <w:rFonts w:cs="Arial"/>
                      <w:lang w:eastAsia="en-GB"/>
                    </w:rPr>
                  </w:pPr>
                  <w:r>
                    <w:rPr>
                      <w:rFonts w:cs="Arial"/>
                      <w:lang w:eastAsia="en-GB"/>
                    </w:rPr>
                    <w:t>1.37E-06</w:t>
                  </w:r>
                </w:p>
              </w:tc>
              <w:tc>
                <w:tcPr>
                  <w:tcW w:w="1429" w:type="pct"/>
                  <w:tcBorders>
                    <w:top w:val="single" w:sz="4" w:space="0" w:color="auto"/>
                    <w:left w:val="single" w:sz="4" w:space="0" w:color="auto"/>
                    <w:right w:val="single" w:sz="4" w:space="0" w:color="auto"/>
                  </w:tcBorders>
                </w:tcPr>
                <w:p w14:paraId="58866D9D" w14:textId="3CA85C1B" w:rsidR="00A81AD0" w:rsidRPr="00AA2629" w:rsidRDefault="00A81AD0" w:rsidP="00A81AD0">
                  <w:pPr>
                    <w:spacing w:before="60" w:after="60"/>
                    <w:jc w:val="center"/>
                    <w:rPr>
                      <w:lang w:eastAsia="en-GB"/>
                    </w:rPr>
                  </w:pPr>
                  <w:r>
                    <w:rPr>
                      <w:lang w:eastAsia="en-GB"/>
                    </w:rPr>
                    <w:t>8.68E-07</w:t>
                  </w:r>
                </w:p>
              </w:tc>
            </w:tr>
            <w:tr w:rsidR="00A81AD0" w:rsidRPr="00AA2629" w14:paraId="572F13FA" w14:textId="77777777" w:rsidTr="00A81AD0">
              <w:trPr>
                <w:trHeight w:val="134"/>
                <w:jc w:val="center"/>
              </w:trPr>
              <w:tc>
                <w:tcPr>
                  <w:tcW w:w="1285" w:type="pct"/>
                  <w:vMerge/>
                  <w:shd w:val="clear" w:color="auto" w:fill="CCFFCC"/>
                  <w:vAlign w:val="center"/>
                </w:tcPr>
                <w:p w14:paraId="737877B6" w14:textId="77777777" w:rsidR="00A81AD0" w:rsidRPr="00AA2629" w:rsidRDefault="00A81AD0" w:rsidP="00A81AD0">
                  <w:pPr>
                    <w:spacing w:before="60" w:after="60"/>
                    <w:jc w:val="center"/>
                    <w:rPr>
                      <w:rFonts w:cs="Arial"/>
                      <w:lang w:eastAsia="en-GB"/>
                    </w:rPr>
                  </w:pPr>
                </w:p>
              </w:tc>
              <w:tc>
                <w:tcPr>
                  <w:tcW w:w="857" w:type="pct"/>
                  <w:shd w:val="clear" w:color="auto" w:fill="CCFFCC"/>
                </w:tcPr>
                <w:p w14:paraId="6F958669" w14:textId="77777777" w:rsidR="00A81AD0" w:rsidRPr="00AA2629" w:rsidRDefault="00A81AD0" w:rsidP="00A81AD0">
                  <w:pPr>
                    <w:spacing w:before="60" w:after="60"/>
                    <w:jc w:val="center"/>
                    <w:rPr>
                      <w:rFonts w:cs="Arial"/>
                      <w:lang w:eastAsia="en-GB"/>
                    </w:rPr>
                  </w:pPr>
                  <w:r>
                    <w:rPr>
                      <w:rFonts w:cs="Arial"/>
                      <w:lang w:eastAsia="en-GB"/>
                    </w:rPr>
                    <w:t>Soil</w:t>
                  </w:r>
                </w:p>
              </w:tc>
              <w:tc>
                <w:tcPr>
                  <w:tcW w:w="1429" w:type="pct"/>
                  <w:shd w:val="clear" w:color="auto" w:fill="CCFFCC"/>
                </w:tcPr>
                <w:p w14:paraId="3395A0C5" w14:textId="77777777" w:rsidR="00A81AD0" w:rsidRPr="00AA2629" w:rsidRDefault="00A81AD0" w:rsidP="00A81AD0">
                  <w:pPr>
                    <w:spacing w:before="60" w:after="60"/>
                    <w:jc w:val="center"/>
                    <w:rPr>
                      <w:rFonts w:cs="Arial"/>
                      <w:lang w:eastAsia="en-GB"/>
                    </w:rPr>
                  </w:pPr>
                  <w:r>
                    <w:rPr>
                      <w:rFonts w:cs="Arial"/>
                      <w:lang w:eastAsia="en-GB"/>
                    </w:rPr>
                    <w:t>Not relevant</w:t>
                  </w:r>
                </w:p>
              </w:tc>
              <w:tc>
                <w:tcPr>
                  <w:tcW w:w="1429" w:type="pct"/>
                  <w:tcBorders>
                    <w:left w:val="single" w:sz="4" w:space="0" w:color="auto"/>
                    <w:bottom w:val="single" w:sz="4" w:space="0" w:color="auto"/>
                    <w:right w:val="single" w:sz="4" w:space="0" w:color="auto"/>
                  </w:tcBorders>
                </w:tcPr>
                <w:p w14:paraId="17F6CFD5" w14:textId="005EB2B7" w:rsidR="00A81AD0" w:rsidRPr="00E169E7" w:rsidRDefault="00A81AD0" w:rsidP="00A81AD0">
                  <w:pPr>
                    <w:spacing w:before="60" w:after="60"/>
                    <w:jc w:val="center"/>
                    <w:rPr>
                      <w:lang w:eastAsia="en-GB"/>
                    </w:rPr>
                  </w:pPr>
                  <w:r>
                    <w:rPr>
                      <w:lang w:eastAsia="en-GB"/>
                    </w:rPr>
                    <w:t>2.38E-05</w:t>
                  </w:r>
                </w:p>
              </w:tc>
            </w:tr>
            <w:tr w:rsidR="00A81AD0" w:rsidRPr="00AA2629" w14:paraId="45D35153" w14:textId="77777777" w:rsidTr="00A81AD0">
              <w:trPr>
                <w:trHeight w:val="245"/>
                <w:jc w:val="center"/>
              </w:trPr>
              <w:tc>
                <w:tcPr>
                  <w:tcW w:w="1285" w:type="pct"/>
                  <w:shd w:val="clear" w:color="auto" w:fill="CCFFCC"/>
                  <w:vAlign w:val="center"/>
                </w:tcPr>
                <w:p w14:paraId="12A36E09" w14:textId="280F90D2" w:rsidR="00A81AD0" w:rsidRPr="00AA2629" w:rsidRDefault="00A81AD0" w:rsidP="00A81AD0">
                  <w:pPr>
                    <w:spacing w:before="60" w:after="60"/>
                    <w:jc w:val="center"/>
                    <w:rPr>
                      <w:rFonts w:cs="Arial"/>
                      <w:lang w:eastAsia="en-GB"/>
                    </w:rPr>
                  </w:pPr>
                  <w:r w:rsidRPr="009E3B90">
                    <w:rPr>
                      <w:b/>
                      <w:lang w:eastAsia="en-GB"/>
                    </w:rPr>
                    <w:t>5</w:t>
                  </w:r>
                  <w:r>
                    <w:rPr>
                      <w:lang w:eastAsia="en-GB"/>
                    </w:rPr>
                    <w:t>- gel; bare soil; nest</w:t>
                  </w:r>
                </w:p>
              </w:tc>
              <w:tc>
                <w:tcPr>
                  <w:tcW w:w="857" w:type="pct"/>
                  <w:shd w:val="clear" w:color="auto" w:fill="CCFFCC"/>
                  <w:vAlign w:val="center"/>
                </w:tcPr>
                <w:p w14:paraId="22C1090B" w14:textId="77777777" w:rsidR="00A81AD0" w:rsidRPr="00AA2629" w:rsidRDefault="00A81AD0" w:rsidP="00A81AD0">
                  <w:pPr>
                    <w:spacing w:before="60" w:after="60"/>
                    <w:jc w:val="center"/>
                    <w:rPr>
                      <w:rFonts w:cs="Arial"/>
                      <w:lang w:eastAsia="en-GB"/>
                    </w:rPr>
                  </w:pPr>
                  <w:r>
                    <w:rPr>
                      <w:rFonts w:cs="Arial"/>
                      <w:lang w:eastAsia="en-GB"/>
                    </w:rPr>
                    <w:t>Soil</w:t>
                  </w:r>
                </w:p>
              </w:tc>
              <w:tc>
                <w:tcPr>
                  <w:tcW w:w="1429" w:type="pct"/>
                  <w:shd w:val="clear" w:color="auto" w:fill="CCFFCC"/>
                </w:tcPr>
                <w:p w14:paraId="150276A8" w14:textId="77777777" w:rsidR="00A81AD0" w:rsidRPr="00AA2629" w:rsidRDefault="00A81AD0" w:rsidP="00A81AD0">
                  <w:pPr>
                    <w:spacing w:before="60" w:after="60"/>
                    <w:jc w:val="center"/>
                    <w:rPr>
                      <w:rFonts w:cs="Arial"/>
                      <w:lang w:eastAsia="en-GB"/>
                    </w:rPr>
                  </w:pPr>
                  <w:r>
                    <w:rPr>
                      <w:rFonts w:cs="Arial"/>
                      <w:lang w:eastAsia="en-GB"/>
                    </w:rPr>
                    <w:t>Not relevant</w:t>
                  </w:r>
                </w:p>
              </w:tc>
              <w:tc>
                <w:tcPr>
                  <w:tcW w:w="1429" w:type="pct"/>
                  <w:tcBorders>
                    <w:top w:val="single" w:sz="4" w:space="0" w:color="auto"/>
                  </w:tcBorders>
                </w:tcPr>
                <w:p w14:paraId="742910A0" w14:textId="19982D3F" w:rsidR="00A81AD0" w:rsidRPr="00AA2629" w:rsidRDefault="00A81AD0" w:rsidP="00A81AD0">
                  <w:pPr>
                    <w:spacing w:before="60" w:after="60"/>
                    <w:jc w:val="center"/>
                    <w:rPr>
                      <w:lang w:eastAsia="en-GB"/>
                    </w:rPr>
                  </w:pPr>
                  <w:r>
                    <w:rPr>
                      <w:lang w:eastAsia="en-GB"/>
                    </w:rPr>
                    <w:t>5.62E-05</w:t>
                  </w:r>
                </w:p>
              </w:tc>
            </w:tr>
            <w:tr w:rsidR="00A81AD0" w:rsidRPr="00AA2629" w14:paraId="2C7BA706" w14:textId="77777777" w:rsidTr="00A81AD0">
              <w:trPr>
                <w:trHeight w:val="135"/>
                <w:jc w:val="center"/>
              </w:trPr>
              <w:tc>
                <w:tcPr>
                  <w:tcW w:w="1285" w:type="pct"/>
                  <w:vMerge w:val="restart"/>
                  <w:shd w:val="clear" w:color="auto" w:fill="CCFFCC"/>
                  <w:vAlign w:val="center"/>
                </w:tcPr>
                <w:p w14:paraId="66F18A05" w14:textId="77777777" w:rsidR="00A81AD0" w:rsidRPr="00AA2629" w:rsidRDefault="00A81AD0" w:rsidP="00A81AD0">
                  <w:pPr>
                    <w:spacing w:before="60" w:after="60"/>
                    <w:jc w:val="center"/>
                    <w:rPr>
                      <w:rFonts w:cs="Arial"/>
                      <w:lang w:eastAsia="en-GB"/>
                    </w:rPr>
                  </w:pPr>
                  <w:r w:rsidRPr="009E3B90">
                    <w:rPr>
                      <w:b/>
                      <w:lang w:eastAsia="en-GB"/>
                    </w:rPr>
                    <w:t>6</w:t>
                  </w:r>
                  <w:r>
                    <w:rPr>
                      <w:lang w:eastAsia="en-GB"/>
                    </w:rPr>
                    <w:t>- box; terrace; nest</w:t>
                  </w:r>
                </w:p>
              </w:tc>
              <w:tc>
                <w:tcPr>
                  <w:tcW w:w="857" w:type="pct"/>
                  <w:shd w:val="clear" w:color="auto" w:fill="CCFFCC"/>
                  <w:vAlign w:val="center"/>
                </w:tcPr>
                <w:p w14:paraId="5B48D55B" w14:textId="77777777" w:rsidR="00A81AD0" w:rsidRPr="00AA2629" w:rsidRDefault="00A81AD0" w:rsidP="00A81AD0">
                  <w:pPr>
                    <w:spacing w:before="60" w:after="60"/>
                    <w:jc w:val="center"/>
                    <w:rPr>
                      <w:rFonts w:cs="Arial"/>
                      <w:lang w:eastAsia="en-GB"/>
                    </w:rPr>
                  </w:pPr>
                  <w:r>
                    <w:rPr>
                      <w:lang w:eastAsia="en-GB"/>
                    </w:rPr>
                    <w:t>STP</w:t>
                  </w:r>
                </w:p>
              </w:tc>
              <w:tc>
                <w:tcPr>
                  <w:tcW w:w="1429" w:type="pct"/>
                  <w:shd w:val="clear" w:color="auto" w:fill="CCFFCC"/>
                </w:tcPr>
                <w:p w14:paraId="3F2ACC47" w14:textId="2E1B5666" w:rsidR="00A81AD0" w:rsidRPr="00AA2629" w:rsidRDefault="00A81AD0" w:rsidP="00A81AD0">
                  <w:pPr>
                    <w:spacing w:before="60" w:after="60"/>
                    <w:jc w:val="center"/>
                    <w:rPr>
                      <w:rFonts w:cs="Arial"/>
                      <w:lang w:eastAsia="en-GB"/>
                    </w:rPr>
                  </w:pPr>
                  <w:r>
                    <w:rPr>
                      <w:rFonts w:cs="Arial"/>
                      <w:lang w:eastAsia="en-GB"/>
                    </w:rPr>
                    <w:t>8.13E-07</w:t>
                  </w:r>
                </w:p>
              </w:tc>
              <w:tc>
                <w:tcPr>
                  <w:tcW w:w="1429" w:type="pct"/>
                </w:tcPr>
                <w:p w14:paraId="54B6AA6B" w14:textId="3047C52D" w:rsidR="00A81AD0" w:rsidRPr="00AA2629" w:rsidRDefault="00A81AD0" w:rsidP="00A81AD0">
                  <w:pPr>
                    <w:spacing w:before="60" w:after="60"/>
                    <w:jc w:val="center"/>
                    <w:rPr>
                      <w:rFonts w:cs="Arial"/>
                      <w:lang w:eastAsia="en-GB"/>
                    </w:rPr>
                  </w:pPr>
                  <w:r>
                    <w:rPr>
                      <w:rFonts w:cs="Arial"/>
                      <w:lang w:eastAsia="en-GB"/>
                    </w:rPr>
                    <w:t>5.14E-07</w:t>
                  </w:r>
                </w:p>
              </w:tc>
            </w:tr>
            <w:tr w:rsidR="00A81AD0" w:rsidRPr="00AA2629" w14:paraId="7F4C7FFE" w14:textId="77777777" w:rsidTr="00A81AD0">
              <w:trPr>
                <w:trHeight w:val="134"/>
                <w:jc w:val="center"/>
              </w:trPr>
              <w:tc>
                <w:tcPr>
                  <w:tcW w:w="1285" w:type="pct"/>
                  <w:vMerge/>
                  <w:shd w:val="clear" w:color="auto" w:fill="CCFFCC"/>
                </w:tcPr>
                <w:p w14:paraId="757B50A1" w14:textId="77777777" w:rsidR="00A81AD0" w:rsidRPr="00AA2629" w:rsidRDefault="00A81AD0" w:rsidP="00A81AD0">
                  <w:pPr>
                    <w:spacing w:before="60" w:after="60"/>
                    <w:jc w:val="center"/>
                    <w:rPr>
                      <w:rFonts w:cs="Arial"/>
                      <w:lang w:eastAsia="en-GB"/>
                    </w:rPr>
                  </w:pPr>
                </w:p>
              </w:tc>
              <w:tc>
                <w:tcPr>
                  <w:tcW w:w="857" w:type="pct"/>
                  <w:shd w:val="clear" w:color="auto" w:fill="CCFFCC"/>
                </w:tcPr>
                <w:p w14:paraId="16D11AD0" w14:textId="77777777" w:rsidR="00A81AD0" w:rsidRPr="00AA2629" w:rsidRDefault="00A81AD0" w:rsidP="00A81AD0">
                  <w:pPr>
                    <w:spacing w:before="60" w:after="60"/>
                    <w:jc w:val="center"/>
                    <w:rPr>
                      <w:rFonts w:cs="Arial"/>
                      <w:lang w:eastAsia="en-GB"/>
                    </w:rPr>
                  </w:pPr>
                  <w:r>
                    <w:rPr>
                      <w:rFonts w:cs="Arial"/>
                      <w:lang w:eastAsia="en-GB"/>
                    </w:rPr>
                    <w:t>Soil</w:t>
                  </w:r>
                </w:p>
              </w:tc>
              <w:tc>
                <w:tcPr>
                  <w:tcW w:w="1429" w:type="pct"/>
                  <w:shd w:val="clear" w:color="auto" w:fill="CCFFCC"/>
                </w:tcPr>
                <w:p w14:paraId="31C78CA5" w14:textId="77777777" w:rsidR="00A81AD0" w:rsidRPr="00AA2629" w:rsidRDefault="00A81AD0" w:rsidP="00A81AD0">
                  <w:pPr>
                    <w:spacing w:before="60" w:after="60"/>
                    <w:jc w:val="center"/>
                    <w:rPr>
                      <w:rFonts w:cs="Arial"/>
                      <w:lang w:eastAsia="en-GB"/>
                    </w:rPr>
                  </w:pPr>
                  <w:r>
                    <w:rPr>
                      <w:rFonts w:cs="Arial"/>
                      <w:lang w:eastAsia="en-GB"/>
                    </w:rPr>
                    <w:t>Not relevant</w:t>
                  </w:r>
                </w:p>
              </w:tc>
              <w:tc>
                <w:tcPr>
                  <w:tcW w:w="1429" w:type="pct"/>
                  <w:shd w:val="clear" w:color="auto" w:fill="CCFFCC"/>
                </w:tcPr>
                <w:p w14:paraId="6630AE66" w14:textId="43EF33F7" w:rsidR="00A81AD0" w:rsidRDefault="00A81AD0" w:rsidP="00A81AD0">
                  <w:pPr>
                    <w:spacing w:before="60" w:after="60"/>
                    <w:jc w:val="center"/>
                    <w:rPr>
                      <w:rFonts w:cs="Arial"/>
                      <w:lang w:eastAsia="en-GB"/>
                    </w:rPr>
                  </w:pPr>
                  <w:r>
                    <w:rPr>
                      <w:rFonts w:cs="Arial"/>
                      <w:lang w:eastAsia="en-GB"/>
                    </w:rPr>
                    <w:t>1.41E-05</w:t>
                  </w:r>
                </w:p>
              </w:tc>
            </w:tr>
            <w:tr w:rsidR="00A81AD0" w:rsidRPr="00AA2629" w14:paraId="296DDAED" w14:textId="77777777" w:rsidTr="00A81AD0">
              <w:trPr>
                <w:trHeight w:val="75"/>
                <w:jc w:val="center"/>
              </w:trPr>
              <w:tc>
                <w:tcPr>
                  <w:tcW w:w="1285" w:type="pct"/>
                  <w:shd w:val="clear" w:color="auto" w:fill="CCFFCC"/>
                  <w:vAlign w:val="center"/>
                </w:tcPr>
                <w:p w14:paraId="21194FBE" w14:textId="77777777" w:rsidR="00A81AD0" w:rsidRPr="00AA2629" w:rsidRDefault="00A81AD0" w:rsidP="00A81AD0">
                  <w:pPr>
                    <w:autoSpaceDE w:val="0"/>
                    <w:autoSpaceDN w:val="0"/>
                    <w:adjustRightInd w:val="0"/>
                    <w:spacing w:before="60" w:after="60"/>
                    <w:jc w:val="center"/>
                    <w:rPr>
                      <w:rFonts w:cs="Arial"/>
                      <w:vertAlign w:val="superscript"/>
                      <w:lang w:eastAsia="en-GB"/>
                    </w:rPr>
                  </w:pPr>
                  <w:r w:rsidRPr="00B15113">
                    <w:rPr>
                      <w:b/>
                      <w:lang w:eastAsia="en-GB"/>
                    </w:rPr>
                    <w:t>7</w:t>
                  </w:r>
                  <w:r>
                    <w:rPr>
                      <w:b/>
                      <w:lang w:eastAsia="en-GB"/>
                    </w:rPr>
                    <w:t xml:space="preserve">- </w:t>
                  </w:r>
                  <w:r>
                    <w:rPr>
                      <w:lang w:eastAsia="en-GB"/>
                    </w:rPr>
                    <w:t>box; bare soil; nest</w:t>
                  </w:r>
                </w:p>
              </w:tc>
              <w:tc>
                <w:tcPr>
                  <w:tcW w:w="857" w:type="pct"/>
                  <w:shd w:val="clear" w:color="auto" w:fill="CCFFCC"/>
                  <w:vAlign w:val="center"/>
                </w:tcPr>
                <w:p w14:paraId="6314FC45" w14:textId="77777777" w:rsidR="00A81AD0" w:rsidRPr="009E3B90" w:rsidRDefault="00A81AD0" w:rsidP="00A81AD0">
                  <w:pPr>
                    <w:autoSpaceDE w:val="0"/>
                    <w:autoSpaceDN w:val="0"/>
                    <w:adjustRightInd w:val="0"/>
                    <w:spacing w:before="60" w:after="60"/>
                    <w:jc w:val="center"/>
                    <w:rPr>
                      <w:rFonts w:cs="Arial"/>
                      <w:lang w:eastAsia="en-GB"/>
                    </w:rPr>
                  </w:pPr>
                  <w:r w:rsidRPr="009E3B90">
                    <w:rPr>
                      <w:rFonts w:cs="Arial"/>
                      <w:lang w:eastAsia="en-GB"/>
                    </w:rPr>
                    <w:t>Soil</w:t>
                  </w:r>
                </w:p>
              </w:tc>
              <w:tc>
                <w:tcPr>
                  <w:tcW w:w="1429" w:type="pct"/>
                  <w:shd w:val="clear" w:color="auto" w:fill="CCFFCC"/>
                </w:tcPr>
                <w:p w14:paraId="34585E64" w14:textId="77777777" w:rsidR="00A81AD0" w:rsidRPr="00AA2629" w:rsidRDefault="00A81AD0" w:rsidP="00A81AD0">
                  <w:pPr>
                    <w:autoSpaceDE w:val="0"/>
                    <w:autoSpaceDN w:val="0"/>
                    <w:adjustRightInd w:val="0"/>
                    <w:spacing w:before="60" w:after="60"/>
                    <w:jc w:val="center"/>
                    <w:rPr>
                      <w:rFonts w:cs="Arial"/>
                      <w:vertAlign w:val="superscript"/>
                      <w:lang w:eastAsia="en-GB"/>
                    </w:rPr>
                  </w:pPr>
                  <w:r>
                    <w:rPr>
                      <w:rFonts w:cs="Arial"/>
                      <w:lang w:eastAsia="en-GB"/>
                    </w:rPr>
                    <w:t>Not relevant</w:t>
                  </w:r>
                </w:p>
              </w:tc>
              <w:tc>
                <w:tcPr>
                  <w:tcW w:w="1429" w:type="pct"/>
                  <w:shd w:val="clear" w:color="auto" w:fill="CCFFCC"/>
                </w:tcPr>
                <w:p w14:paraId="0B8E53E5" w14:textId="0ED7C7B1" w:rsidR="00A81AD0" w:rsidRPr="00AA2629" w:rsidRDefault="00A81AD0" w:rsidP="00A81AD0">
                  <w:pPr>
                    <w:autoSpaceDE w:val="0"/>
                    <w:autoSpaceDN w:val="0"/>
                    <w:adjustRightInd w:val="0"/>
                    <w:spacing w:before="60" w:after="60"/>
                    <w:jc w:val="center"/>
                    <w:rPr>
                      <w:rFonts w:cs="Arial"/>
                      <w:lang w:eastAsia="en-GB"/>
                    </w:rPr>
                  </w:pPr>
                  <w:r>
                    <w:rPr>
                      <w:rFonts w:cs="Arial"/>
                      <w:lang w:eastAsia="en-GB"/>
                    </w:rPr>
                    <w:t>3.00E-05</w:t>
                  </w:r>
                </w:p>
              </w:tc>
            </w:tr>
          </w:tbl>
          <w:p w14:paraId="28489D16" w14:textId="3D65C36F" w:rsidR="00C40966" w:rsidRPr="0038007F" w:rsidRDefault="00C40966" w:rsidP="00040C5A">
            <w:pPr>
              <w:spacing w:after="200"/>
              <w:jc w:val="both"/>
              <w:rPr>
                <w:b/>
                <w:bCs/>
                <w:iCs/>
              </w:rPr>
            </w:pPr>
          </w:p>
        </w:tc>
      </w:tr>
    </w:tbl>
    <w:p w14:paraId="478F15E6" w14:textId="6F6E8195" w:rsidR="00040BF5" w:rsidRPr="00040BF5" w:rsidRDefault="00040BF5">
      <w:pPr>
        <w:spacing w:line="360" w:lineRule="auto"/>
        <w:jc w:val="both"/>
        <w:rPr>
          <w:sz w:val="23"/>
          <w:szCs w:val="23"/>
        </w:rPr>
      </w:pPr>
    </w:p>
    <w:p w14:paraId="18053951" w14:textId="77777777" w:rsidR="005F627A" w:rsidRPr="00FD2055" w:rsidRDefault="005F627A" w:rsidP="005F627A">
      <w:pPr>
        <w:rPr>
          <w:rFonts w:eastAsia="Calibri"/>
          <w:b/>
          <w:i/>
          <w:sz w:val="22"/>
          <w:szCs w:val="22"/>
          <w:lang w:eastAsia="en-US"/>
        </w:rPr>
      </w:pPr>
      <w:r>
        <w:rPr>
          <w:rFonts w:eastAsia="Calibri"/>
          <w:b/>
          <w:i/>
          <w:sz w:val="22"/>
          <w:szCs w:val="22"/>
          <w:lang w:eastAsia="en-US"/>
        </w:rPr>
        <w:t>Metabolites</w:t>
      </w:r>
    </w:p>
    <w:p w14:paraId="1B7498B8" w14:textId="77777777" w:rsidR="005F627A" w:rsidRDefault="005F627A" w:rsidP="005F627A">
      <w:pPr>
        <w:spacing w:line="260" w:lineRule="atLeast"/>
        <w:rPr>
          <w:rFonts w:eastAsia="Calibri"/>
          <w:lang w:eastAsia="en-US"/>
        </w:rPr>
      </w:pPr>
    </w:p>
    <w:p w14:paraId="63137879" w14:textId="77777777" w:rsidR="005F627A" w:rsidRPr="00915096" w:rsidRDefault="005F627A" w:rsidP="00915096">
      <w:pPr>
        <w:spacing w:after="240"/>
        <w:jc w:val="both"/>
        <w:rPr>
          <w:szCs w:val="23"/>
        </w:rPr>
      </w:pPr>
      <w:r w:rsidRPr="00915096">
        <w:rPr>
          <w:szCs w:val="23"/>
        </w:rPr>
        <w:t xml:space="preserve">According to the new ECHA guidance on environmental assessment (v.1, volume IV, part B) in general, an environmental risk assessment for the relevant compartments needs to be performed for all major metabolites. </w:t>
      </w:r>
    </w:p>
    <w:p w14:paraId="7D01AB8B" w14:textId="77777777" w:rsidR="005F627A" w:rsidRPr="00915096" w:rsidRDefault="005F627A" w:rsidP="00915096">
      <w:pPr>
        <w:spacing w:after="240"/>
        <w:jc w:val="both"/>
        <w:rPr>
          <w:szCs w:val="23"/>
        </w:rPr>
      </w:pPr>
      <w:r w:rsidRPr="00915096">
        <w:rPr>
          <w:szCs w:val="23"/>
        </w:rPr>
        <w:t xml:space="preserve">In ECHA guidance document volume IV A, part 1 it is stated that </w:t>
      </w:r>
      <w:r w:rsidRPr="00915096">
        <w:rPr>
          <w:i/>
          <w:szCs w:val="23"/>
        </w:rPr>
        <w:t>major metabolites are</w:t>
      </w:r>
      <w:r w:rsidRPr="00915096">
        <w:rPr>
          <w:szCs w:val="23"/>
        </w:rPr>
        <w:t xml:space="preserve"> </w:t>
      </w:r>
      <w:r w:rsidRPr="00915096">
        <w:rPr>
          <w:i/>
          <w:szCs w:val="23"/>
        </w:rPr>
        <w:t>metabolites formed ≥ 10% on a molar basis, of the active substance in any relevant environmental compartment or appear at two consecutive sampling points at amounts ≥ 5% on a molar basis, or if at the end of the study the maximum of formation is not yet reached but accounts for ≥ 5% on a molar basis, of the active substance at the final time point.</w:t>
      </w:r>
    </w:p>
    <w:p w14:paraId="441F01C9" w14:textId="77777777" w:rsidR="005F627A" w:rsidRPr="00915096" w:rsidRDefault="005F627A" w:rsidP="00915096">
      <w:pPr>
        <w:spacing w:after="240"/>
        <w:jc w:val="both"/>
        <w:rPr>
          <w:szCs w:val="23"/>
        </w:rPr>
      </w:pPr>
      <w:r w:rsidRPr="00915096">
        <w:rPr>
          <w:szCs w:val="23"/>
        </w:rPr>
        <w:lastRenderedPageBreak/>
        <w:t>According to the List of Endpoints in the Assessment Report, there are three metabolites ranging from 12.6 to 17.2% in photolysis studies. However, it is not clear how much photolysis contributes to total degradation in the environment, as photolysis would be restricted to the upper zones of water bodies. Metabolites which are observed in water-sediment biodegradation studies are considered to be more certain to form in environmental conditions. The List of Endpoints in the Assessment Report indicates a single major metabolite identified as NTN33893-desnitro formed during water-sediment tests.</w:t>
      </w:r>
    </w:p>
    <w:p w14:paraId="74945375" w14:textId="77777777" w:rsidR="005F627A" w:rsidRPr="00915096" w:rsidRDefault="005F627A" w:rsidP="00915096">
      <w:pPr>
        <w:spacing w:after="240"/>
        <w:jc w:val="both"/>
        <w:rPr>
          <w:szCs w:val="23"/>
        </w:rPr>
      </w:pPr>
      <w:r w:rsidRPr="00915096">
        <w:rPr>
          <w:szCs w:val="23"/>
        </w:rPr>
        <w:t>In a 92-day aerobic biodegradation study in the dark, 6% was observed in water and 6.3% in sediment (12.3% total system). In a 358-day anaerobic biodegradation study, a maximum of 20% of the metabolite was observed in water after 60 days and a maximum of 51.5% in sediment after 249 days (total system: max. 66% after 249 days). In a 366-day open water aerobic study in the dark, the same metabolite was observed in water at a maximum of 26.4% after 274 days, reducing to 19.2% after 366 days.</w:t>
      </w:r>
    </w:p>
    <w:p w14:paraId="7952AEBB" w14:textId="77777777" w:rsidR="005F627A" w:rsidRPr="00915096" w:rsidRDefault="005F627A" w:rsidP="00915096">
      <w:pPr>
        <w:spacing w:after="240"/>
        <w:jc w:val="both"/>
        <w:rPr>
          <w:szCs w:val="23"/>
        </w:rPr>
      </w:pPr>
      <w:r w:rsidRPr="00915096">
        <w:rPr>
          <w:szCs w:val="23"/>
        </w:rPr>
        <w:t>From these results it seems reasonable to take the worst-case as 26.4% in water, and 51.5% in sediment for the purpose of PEC calculations. The ECHA guidance (v.1, volume IV, part B) allows as a first step a “</w:t>
      </w:r>
      <w:r w:rsidRPr="00915096">
        <w:rPr>
          <w:i/>
          <w:szCs w:val="23"/>
        </w:rPr>
        <w:t>semi-quantitative assessment of these metabolites using the available data and expert judgement to fill data gaps may be sufficient”.</w:t>
      </w:r>
    </w:p>
    <w:p w14:paraId="74062641" w14:textId="77777777" w:rsidR="005F627A" w:rsidRPr="00915096" w:rsidRDefault="005F627A" w:rsidP="00915096">
      <w:pPr>
        <w:spacing w:after="240"/>
        <w:jc w:val="both"/>
        <w:rPr>
          <w:szCs w:val="23"/>
        </w:rPr>
      </w:pPr>
      <w:r w:rsidRPr="00915096">
        <w:rPr>
          <w:szCs w:val="23"/>
        </w:rPr>
        <w:t>An approach which has been used by at least one Competent Authority is to multiply the PEC for the active by the maximum occurrence of the metabolite, and then compare this to the PNEC of the active (if no PNEC is available for the active).Therefore, a similar approach is considered appropriate here.</w:t>
      </w:r>
    </w:p>
    <w:p w14:paraId="2AF6823A" w14:textId="77777777" w:rsidR="005F627A" w:rsidRPr="00915096" w:rsidRDefault="005F627A" w:rsidP="00915096">
      <w:pPr>
        <w:spacing w:after="240"/>
        <w:jc w:val="both"/>
      </w:pPr>
      <w:r w:rsidRPr="00915096">
        <w:t>The calculated PECs for NTN33893-desnitro in water and sediment are shown in the table below:</w:t>
      </w:r>
    </w:p>
    <w:p w14:paraId="4DEEB33A" w14:textId="77777777" w:rsidR="005F627A" w:rsidRPr="00915096" w:rsidRDefault="005F627A" w:rsidP="005F627A">
      <w:pPr>
        <w:pStyle w:val="Tabletitle"/>
        <w:rPr>
          <w:rFonts w:ascii="Verdana" w:hAnsi="Verdana"/>
          <w:sz w:val="20"/>
          <w:szCs w:val="20"/>
        </w:rPr>
      </w:pPr>
      <w:r w:rsidRPr="00915096">
        <w:rPr>
          <w:rFonts w:ascii="Verdana" w:hAnsi="Verdana"/>
          <w:sz w:val="20"/>
          <w:szCs w:val="20"/>
        </w:rPr>
        <w:t xml:space="preserve">Local PECs for NTN33893-desnitro in surface water compartment. </w:t>
      </w:r>
    </w:p>
    <w:tbl>
      <w:tblPr>
        <w:tblW w:w="5000" w:type="pct"/>
        <w:jc w:val="center"/>
        <w:tblLayout w:type="fixed"/>
        <w:tblLook w:val="04A0" w:firstRow="1" w:lastRow="0" w:firstColumn="1" w:lastColumn="0" w:noHBand="0" w:noVBand="1"/>
      </w:tblPr>
      <w:tblGrid>
        <w:gridCol w:w="1578"/>
        <w:gridCol w:w="2444"/>
        <w:gridCol w:w="2976"/>
        <w:gridCol w:w="2205"/>
      </w:tblGrid>
      <w:tr w:rsidR="005F627A" w:rsidRPr="00E208DF" w14:paraId="1D1BAECB" w14:textId="77777777" w:rsidTr="005D1E47">
        <w:trPr>
          <w:trHeight w:val="315"/>
          <w:jc w:val="center"/>
        </w:trPr>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E8ED6" w14:textId="77777777" w:rsidR="005F627A" w:rsidRPr="00E208DF" w:rsidRDefault="005F627A" w:rsidP="005D1E47">
            <w:pPr>
              <w:rPr>
                <w:color w:val="000000"/>
                <w:lang w:eastAsia="en-GB"/>
              </w:rPr>
            </w:pPr>
            <w:r w:rsidRPr="00E208DF">
              <w:rPr>
                <w:color w:val="000000"/>
                <w:lang w:eastAsia="en-GB"/>
              </w:rPr>
              <w:t>N.</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1B9A8E9F" w14:textId="77777777" w:rsidR="005F627A" w:rsidRPr="00DE3E82" w:rsidRDefault="005F627A" w:rsidP="005D1E47">
            <w:pPr>
              <w:rPr>
                <w:color w:val="000000"/>
                <w:lang w:eastAsia="en-GB"/>
              </w:rPr>
            </w:pPr>
            <w:r w:rsidRPr="00E208DF">
              <w:rPr>
                <w:color w:val="000000"/>
                <w:lang w:eastAsia="en-GB"/>
              </w:rPr>
              <w:t>Local PEC (imidacloprid) in sur</w:t>
            </w:r>
            <w:r w:rsidRPr="00DE3E82">
              <w:rPr>
                <w:color w:val="000000"/>
                <w:lang w:eastAsia="en-GB"/>
              </w:rPr>
              <w:t>face water</w:t>
            </w:r>
          </w:p>
        </w:tc>
        <w:tc>
          <w:tcPr>
            <w:tcW w:w="1617" w:type="pct"/>
            <w:tcBorders>
              <w:top w:val="single" w:sz="4" w:space="0" w:color="auto"/>
              <w:left w:val="nil"/>
              <w:bottom w:val="single" w:sz="4" w:space="0" w:color="auto"/>
              <w:right w:val="single" w:sz="4" w:space="0" w:color="auto"/>
            </w:tcBorders>
            <w:shd w:val="clear" w:color="auto" w:fill="auto"/>
            <w:noWrap/>
            <w:vAlign w:val="center"/>
            <w:hideMark/>
          </w:tcPr>
          <w:p w14:paraId="135E2C4D" w14:textId="77777777" w:rsidR="005F627A" w:rsidRPr="00DE3E82" w:rsidRDefault="005F627A" w:rsidP="005D1E47">
            <w:pPr>
              <w:rPr>
                <w:color w:val="000000"/>
                <w:lang w:eastAsia="en-GB"/>
              </w:rPr>
            </w:pPr>
            <w:r w:rsidRPr="00DE3E82">
              <w:rPr>
                <w:color w:val="000000"/>
                <w:lang w:eastAsia="en-GB"/>
              </w:rPr>
              <w:t>Maximum % occurrence of NTN33893-desnitro</w:t>
            </w:r>
          </w:p>
        </w:tc>
        <w:tc>
          <w:tcPr>
            <w:tcW w:w="1198" w:type="pct"/>
            <w:tcBorders>
              <w:top w:val="single" w:sz="4" w:space="0" w:color="auto"/>
              <w:left w:val="nil"/>
              <w:bottom w:val="single" w:sz="4" w:space="0" w:color="auto"/>
              <w:right w:val="single" w:sz="4" w:space="0" w:color="auto"/>
            </w:tcBorders>
            <w:shd w:val="clear" w:color="auto" w:fill="auto"/>
            <w:noWrap/>
            <w:vAlign w:val="center"/>
            <w:hideMark/>
          </w:tcPr>
          <w:p w14:paraId="1ED644D7" w14:textId="77777777" w:rsidR="005F627A" w:rsidRPr="00DE3E82" w:rsidRDefault="005F627A" w:rsidP="005D1E47">
            <w:pPr>
              <w:rPr>
                <w:color w:val="000000"/>
                <w:lang w:eastAsia="en-GB"/>
              </w:rPr>
            </w:pPr>
            <w:r w:rsidRPr="00DE3E82">
              <w:rPr>
                <w:color w:val="000000"/>
                <w:lang w:eastAsia="en-GB"/>
              </w:rPr>
              <w:t>Local PEC NTN33893-desnitro</w:t>
            </w:r>
          </w:p>
        </w:tc>
      </w:tr>
      <w:tr w:rsidR="005F627A" w:rsidRPr="00E208DF" w14:paraId="4E7D3A57" w14:textId="77777777" w:rsidTr="005D1E47">
        <w:trPr>
          <w:trHeight w:val="31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4A0D6E8C" w14:textId="77777777" w:rsidR="005F627A" w:rsidRPr="00F55FAB" w:rsidRDefault="005F627A" w:rsidP="005D1E47">
            <w:pPr>
              <w:rPr>
                <w:color w:val="000000"/>
                <w:lang w:eastAsia="en-GB"/>
              </w:rPr>
            </w:pPr>
            <w:r w:rsidRPr="00F55FAB">
              <w:rPr>
                <w:color w:val="000000"/>
                <w:lang w:eastAsia="en-GB"/>
              </w:rPr>
              <w:t>Scenario 1</w:t>
            </w:r>
          </w:p>
        </w:tc>
        <w:tc>
          <w:tcPr>
            <w:tcW w:w="1328" w:type="pct"/>
            <w:tcBorders>
              <w:top w:val="nil"/>
              <w:left w:val="nil"/>
              <w:bottom w:val="single" w:sz="4" w:space="0" w:color="auto"/>
              <w:right w:val="single" w:sz="4" w:space="0" w:color="auto"/>
            </w:tcBorders>
            <w:shd w:val="clear" w:color="auto" w:fill="auto"/>
            <w:noWrap/>
            <w:vAlign w:val="center"/>
            <w:hideMark/>
          </w:tcPr>
          <w:p w14:paraId="0056D1AC" w14:textId="77777777" w:rsidR="005F627A" w:rsidRPr="00B5250F" w:rsidRDefault="005F627A" w:rsidP="005D1E47">
            <w:pPr>
              <w:jc w:val="center"/>
              <w:rPr>
                <w:color w:val="000000"/>
                <w:lang w:eastAsia="en-GB"/>
              </w:rPr>
            </w:pPr>
            <w:r w:rsidRPr="00B5250F">
              <w:rPr>
                <w:color w:val="000000"/>
                <w:lang w:eastAsia="en-GB"/>
              </w:rPr>
              <w:t>4.51E-06</w:t>
            </w:r>
          </w:p>
        </w:tc>
        <w:tc>
          <w:tcPr>
            <w:tcW w:w="1617" w:type="pct"/>
            <w:vMerge w:val="restart"/>
            <w:tcBorders>
              <w:top w:val="nil"/>
              <w:left w:val="single" w:sz="4" w:space="0" w:color="auto"/>
              <w:right w:val="single" w:sz="4" w:space="0" w:color="auto"/>
            </w:tcBorders>
            <w:shd w:val="clear" w:color="auto" w:fill="auto"/>
            <w:noWrap/>
            <w:vAlign w:val="center"/>
            <w:hideMark/>
          </w:tcPr>
          <w:p w14:paraId="1DB65AAD" w14:textId="77777777" w:rsidR="005F627A" w:rsidRPr="00102560" w:rsidRDefault="005F627A" w:rsidP="005D1E47">
            <w:pPr>
              <w:jc w:val="center"/>
              <w:rPr>
                <w:color w:val="000000"/>
                <w:lang w:eastAsia="en-GB"/>
              </w:rPr>
            </w:pPr>
            <w:r w:rsidRPr="00102560">
              <w:rPr>
                <w:color w:val="000000"/>
                <w:lang w:eastAsia="en-GB"/>
              </w:rPr>
              <w:t>26,40%</w:t>
            </w:r>
          </w:p>
        </w:tc>
        <w:tc>
          <w:tcPr>
            <w:tcW w:w="1198" w:type="pct"/>
            <w:tcBorders>
              <w:top w:val="nil"/>
              <w:left w:val="nil"/>
              <w:bottom w:val="single" w:sz="4" w:space="0" w:color="auto"/>
              <w:right w:val="single" w:sz="4" w:space="0" w:color="auto"/>
            </w:tcBorders>
            <w:shd w:val="clear" w:color="auto" w:fill="auto"/>
            <w:noWrap/>
            <w:vAlign w:val="center"/>
            <w:hideMark/>
          </w:tcPr>
          <w:p w14:paraId="77C1523F" w14:textId="77777777" w:rsidR="005F627A" w:rsidRPr="00752BD9" w:rsidRDefault="005F627A" w:rsidP="005D1E47">
            <w:pPr>
              <w:jc w:val="center"/>
              <w:rPr>
                <w:color w:val="000000"/>
                <w:lang w:eastAsia="en-GB"/>
              </w:rPr>
            </w:pPr>
            <w:r w:rsidRPr="009B4C5D">
              <w:rPr>
                <w:color w:val="000000"/>
                <w:lang w:eastAsia="en-GB"/>
              </w:rPr>
              <w:t>1.19E-06</w:t>
            </w:r>
          </w:p>
        </w:tc>
      </w:tr>
      <w:tr w:rsidR="005F627A" w:rsidRPr="00E208DF" w14:paraId="31F4C79A" w14:textId="77777777" w:rsidTr="005D1E47">
        <w:trPr>
          <w:trHeight w:val="31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3533F465" w14:textId="77777777" w:rsidR="005F627A" w:rsidRPr="00F55FAB" w:rsidRDefault="005F627A" w:rsidP="005D1E47">
            <w:pPr>
              <w:rPr>
                <w:color w:val="000000"/>
                <w:lang w:eastAsia="en-GB"/>
              </w:rPr>
            </w:pPr>
            <w:r w:rsidRPr="00F55FAB">
              <w:rPr>
                <w:color w:val="000000"/>
                <w:lang w:eastAsia="en-GB"/>
              </w:rPr>
              <w:t>Scenario 2</w:t>
            </w:r>
          </w:p>
        </w:tc>
        <w:tc>
          <w:tcPr>
            <w:tcW w:w="1328" w:type="pct"/>
            <w:tcBorders>
              <w:top w:val="nil"/>
              <w:left w:val="nil"/>
              <w:bottom w:val="single" w:sz="4" w:space="0" w:color="auto"/>
              <w:right w:val="single" w:sz="4" w:space="0" w:color="auto"/>
            </w:tcBorders>
            <w:shd w:val="clear" w:color="auto" w:fill="auto"/>
            <w:noWrap/>
            <w:vAlign w:val="center"/>
            <w:hideMark/>
          </w:tcPr>
          <w:p w14:paraId="2533A9E6" w14:textId="77777777" w:rsidR="005F627A" w:rsidRPr="00B5250F" w:rsidRDefault="005F627A" w:rsidP="005D1E47">
            <w:pPr>
              <w:jc w:val="center"/>
              <w:rPr>
                <w:color w:val="000000"/>
                <w:lang w:eastAsia="en-GB"/>
              </w:rPr>
            </w:pPr>
            <w:r w:rsidRPr="00B5250F">
              <w:rPr>
                <w:color w:val="000000"/>
                <w:lang w:eastAsia="en-GB"/>
              </w:rPr>
              <w:t>negligible</w:t>
            </w:r>
          </w:p>
        </w:tc>
        <w:tc>
          <w:tcPr>
            <w:tcW w:w="1617" w:type="pct"/>
            <w:vMerge/>
            <w:tcBorders>
              <w:left w:val="single" w:sz="4" w:space="0" w:color="auto"/>
              <w:right w:val="single" w:sz="4" w:space="0" w:color="auto"/>
            </w:tcBorders>
            <w:vAlign w:val="center"/>
            <w:hideMark/>
          </w:tcPr>
          <w:p w14:paraId="4A09A2E9" w14:textId="77777777" w:rsidR="005F627A" w:rsidRPr="00D277F0" w:rsidRDefault="005F627A" w:rsidP="005D1E47">
            <w:pPr>
              <w:rPr>
                <w:color w:val="000000"/>
                <w:lang w:eastAsia="en-GB"/>
              </w:rPr>
            </w:pPr>
          </w:p>
        </w:tc>
        <w:tc>
          <w:tcPr>
            <w:tcW w:w="1198" w:type="pct"/>
            <w:tcBorders>
              <w:top w:val="nil"/>
              <w:left w:val="nil"/>
              <w:bottom w:val="single" w:sz="4" w:space="0" w:color="auto"/>
              <w:right w:val="single" w:sz="4" w:space="0" w:color="auto"/>
            </w:tcBorders>
            <w:shd w:val="clear" w:color="auto" w:fill="auto"/>
            <w:noWrap/>
            <w:vAlign w:val="center"/>
            <w:hideMark/>
          </w:tcPr>
          <w:p w14:paraId="6EBBB3FC" w14:textId="77777777" w:rsidR="005F627A" w:rsidRPr="00D277F0" w:rsidRDefault="005F627A" w:rsidP="005D1E47">
            <w:pPr>
              <w:jc w:val="center"/>
              <w:rPr>
                <w:color w:val="000000"/>
                <w:lang w:eastAsia="en-GB"/>
              </w:rPr>
            </w:pPr>
            <w:r w:rsidRPr="00D277F0">
              <w:rPr>
                <w:color w:val="000000"/>
                <w:lang w:eastAsia="en-GB"/>
              </w:rPr>
              <w:t>0</w:t>
            </w:r>
          </w:p>
        </w:tc>
      </w:tr>
      <w:tr w:rsidR="005F627A" w:rsidRPr="00E208DF" w14:paraId="163A860E" w14:textId="77777777" w:rsidTr="005D1E47">
        <w:trPr>
          <w:trHeight w:val="31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169A3EEE" w14:textId="77777777" w:rsidR="005F627A" w:rsidRPr="00F55FAB" w:rsidRDefault="005F627A" w:rsidP="005D1E47">
            <w:pPr>
              <w:rPr>
                <w:color w:val="000000"/>
                <w:lang w:eastAsia="en-GB"/>
              </w:rPr>
            </w:pPr>
            <w:r w:rsidRPr="00F55FAB">
              <w:rPr>
                <w:color w:val="000000"/>
                <w:lang w:eastAsia="en-GB"/>
              </w:rPr>
              <w:t>Scenario 3</w:t>
            </w:r>
          </w:p>
        </w:tc>
        <w:tc>
          <w:tcPr>
            <w:tcW w:w="1328" w:type="pct"/>
            <w:tcBorders>
              <w:top w:val="nil"/>
              <w:left w:val="nil"/>
              <w:bottom w:val="single" w:sz="4" w:space="0" w:color="auto"/>
              <w:right w:val="single" w:sz="4" w:space="0" w:color="auto"/>
            </w:tcBorders>
            <w:shd w:val="clear" w:color="auto" w:fill="auto"/>
            <w:noWrap/>
            <w:vAlign w:val="center"/>
            <w:hideMark/>
          </w:tcPr>
          <w:p w14:paraId="366CFE16" w14:textId="77777777" w:rsidR="005F627A" w:rsidRPr="00B5250F" w:rsidRDefault="005F627A" w:rsidP="005D1E47">
            <w:pPr>
              <w:jc w:val="center"/>
              <w:rPr>
                <w:color w:val="000000"/>
                <w:lang w:eastAsia="en-GB"/>
              </w:rPr>
            </w:pPr>
            <w:r w:rsidRPr="00B5250F">
              <w:rPr>
                <w:color w:val="000000"/>
                <w:lang w:eastAsia="en-GB"/>
              </w:rPr>
              <w:t>3.72E-06</w:t>
            </w:r>
          </w:p>
        </w:tc>
        <w:tc>
          <w:tcPr>
            <w:tcW w:w="1617" w:type="pct"/>
            <w:vMerge/>
            <w:tcBorders>
              <w:left w:val="single" w:sz="4" w:space="0" w:color="auto"/>
              <w:right w:val="single" w:sz="4" w:space="0" w:color="auto"/>
            </w:tcBorders>
            <w:vAlign w:val="center"/>
            <w:hideMark/>
          </w:tcPr>
          <w:p w14:paraId="0E5C72BA" w14:textId="77777777" w:rsidR="005F627A" w:rsidRPr="00D277F0" w:rsidRDefault="005F627A" w:rsidP="005D1E47">
            <w:pPr>
              <w:rPr>
                <w:color w:val="000000"/>
                <w:lang w:eastAsia="en-GB"/>
              </w:rPr>
            </w:pPr>
          </w:p>
        </w:tc>
        <w:tc>
          <w:tcPr>
            <w:tcW w:w="1198" w:type="pct"/>
            <w:tcBorders>
              <w:top w:val="nil"/>
              <w:left w:val="nil"/>
              <w:bottom w:val="single" w:sz="4" w:space="0" w:color="auto"/>
              <w:right w:val="single" w:sz="4" w:space="0" w:color="auto"/>
            </w:tcBorders>
            <w:shd w:val="clear" w:color="auto" w:fill="auto"/>
            <w:noWrap/>
            <w:vAlign w:val="center"/>
            <w:hideMark/>
          </w:tcPr>
          <w:p w14:paraId="0BAA1028" w14:textId="77777777" w:rsidR="005F627A" w:rsidRPr="00D277F0" w:rsidRDefault="005F627A" w:rsidP="005D1E47">
            <w:pPr>
              <w:jc w:val="center"/>
              <w:rPr>
                <w:color w:val="000000"/>
                <w:lang w:eastAsia="en-GB"/>
              </w:rPr>
            </w:pPr>
            <w:r w:rsidRPr="00D277F0">
              <w:rPr>
                <w:color w:val="000000"/>
                <w:lang w:eastAsia="en-GB"/>
              </w:rPr>
              <w:t>9.82E-07</w:t>
            </w:r>
          </w:p>
        </w:tc>
      </w:tr>
      <w:tr w:rsidR="005F627A" w:rsidRPr="00E208DF" w14:paraId="0DEDE5E2" w14:textId="77777777" w:rsidTr="005D1E47">
        <w:trPr>
          <w:trHeight w:val="31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5E35916A" w14:textId="77777777" w:rsidR="005F627A" w:rsidRPr="00F55FAB" w:rsidRDefault="005F627A" w:rsidP="005D1E47">
            <w:pPr>
              <w:rPr>
                <w:color w:val="000000"/>
                <w:lang w:eastAsia="en-GB"/>
              </w:rPr>
            </w:pPr>
            <w:r w:rsidRPr="00F55FAB">
              <w:rPr>
                <w:color w:val="000000"/>
                <w:lang w:eastAsia="en-GB"/>
              </w:rPr>
              <w:t>Scenario 4</w:t>
            </w:r>
          </w:p>
        </w:tc>
        <w:tc>
          <w:tcPr>
            <w:tcW w:w="1328" w:type="pct"/>
            <w:tcBorders>
              <w:top w:val="nil"/>
              <w:left w:val="nil"/>
              <w:bottom w:val="single" w:sz="4" w:space="0" w:color="auto"/>
              <w:right w:val="single" w:sz="4" w:space="0" w:color="auto"/>
            </w:tcBorders>
            <w:shd w:val="clear" w:color="auto" w:fill="auto"/>
            <w:noWrap/>
            <w:vAlign w:val="center"/>
            <w:hideMark/>
          </w:tcPr>
          <w:p w14:paraId="4818708A" w14:textId="77777777" w:rsidR="005F627A" w:rsidRPr="00B5250F" w:rsidRDefault="005F627A" w:rsidP="005D1E47">
            <w:pPr>
              <w:jc w:val="center"/>
              <w:rPr>
                <w:color w:val="000000"/>
                <w:lang w:eastAsia="en-GB"/>
              </w:rPr>
            </w:pPr>
            <w:r w:rsidRPr="00B5250F">
              <w:rPr>
                <w:color w:val="000000"/>
                <w:lang w:eastAsia="en-GB"/>
              </w:rPr>
              <w:t>4.41E-06</w:t>
            </w:r>
          </w:p>
        </w:tc>
        <w:tc>
          <w:tcPr>
            <w:tcW w:w="1617" w:type="pct"/>
            <w:vMerge/>
            <w:tcBorders>
              <w:left w:val="single" w:sz="4" w:space="0" w:color="auto"/>
              <w:right w:val="single" w:sz="4" w:space="0" w:color="auto"/>
            </w:tcBorders>
            <w:vAlign w:val="center"/>
            <w:hideMark/>
          </w:tcPr>
          <w:p w14:paraId="6CA24096" w14:textId="77777777" w:rsidR="005F627A" w:rsidRPr="00D277F0" w:rsidRDefault="005F627A" w:rsidP="005D1E47">
            <w:pPr>
              <w:rPr>
                <w:color w:val="000000"/>
                <w:lang w:eastAsia="en-GB"/>
              </w:rPr>
            </w:pPr>
          </w:p>
        </w:tc>
        <w:tc>
          <w:tcPr>
            <w:tcW w:w="1198" w:type="pct"/>
            <w:tcBorders>
              <w:top w:val="nil"/>
              <w:left w:val="nil"/>
              <w:bottom w:val="single" w:sz="4" w:space="0" w:color="auto"/>
              <w:right w:val="single" w:sz="4" w:space="0" w:color="auto"/>
            </w:tcBorders>
            <w:shd w:val="clear" w:color="auto" w:fill="auto"/>
            <w:noWrap/>
            <w:vAlign w:val="center"/>
            <w:hideMark/>
          </w:tcPr>
          <w:p w14:paraId="2794AE42" w14:textId="77777777" w:rsidR="005F627A" w:rsidRPr="00D277F0" w:rsidRDefault="005F627A" w:rsidP="005D1E47">
            <w:pPr>
              <w:jc w:val="center"/>
              <w:rPr>
                <w:color w:val="000000"/>
                <w:lang w:eastAsia="en-GB"/>
              </w:rPr>
            </w:pPr>
            <w:r w:rsidRPr="00D277F0">
              <w:rPr>
                <w:color w:val="000000"/>
                <w:lang w:eastAsia="en-GB"/>
              </w:rPr>
              <w:t>1.16E-06</w:t>
            </w:r>
          </w:p>
        </w:tc>
      </w:tr>
      <w:tr w:rsidR="005F627A" w:rsidRPr="00E208DF" w14:paraId="1EBBF6CA" w14:textId="77777777" w:rsidTr="005D1E47">
        <w:trPr>
          <w:trHeight w:val="315"/>
          <w:jc w:val="center"/>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7A98C2A6" w14:textId="77777777" w:rsidR="005F627A" w:rsidRPr="00F55FAB" w:rsidRDefault="005F627A" w:rsidP="005D1E47">
            <w:pPr>
              <w:rPr>
                <w:color w:val="000000"/>
                <w:lang w:eastAsia="en-GB"/>
              </w:rPr>
            </w:pPr>
            <w:r w:rsidRPr="00F55FAB">
              <w:rPr>
                <w:color w:val="000000"/>
                <w:lang w:eastAsia="en-GB"/>
              </w:rPr>
              <w:t>Scenario 5</w:t>
            </w:r>
          </w:p>
        </w:tc>
        <w:tc>
          <w:tcPr>
            <w:tcW w:w="1328" w:type="pct"/>
            <w:tcBorders>
              <w:top w:val="nil"/>
              <w:left w:val="nil"/>
              <w:bottom w:val="single" w:sz="4" w:space="0" w:color="auto"/>
              <w:right w:val="single" w:sz="4" w:space="0" w:color="auto"/>
            </w:tcBorders>
            <w:shd w:val="clear" w:color="auto" w:fill="auto"/>
            <w:noWrap/>
            <w:vAlign w:val="center"/>
            <w:hideMark/>
          </w:tcPr>
          <w:p w14:paraId="5170594F" w14:textId="77777777" w:rsidR="005F627A" w:rsidRPr="00B5250F" w:rsidRDefault="005F627A" w:rsidP="005D1E47">
            <w:pPr>
              <w:jc w:val="center"/>
              <w:rPr>
                <w:color w:val="000000"/>
                <w:lang w:eastAsia="en-GB"/>
              </w:rPr>
            </w:pPr>
            <w:r w:rsidRPr="00B5250F">
              <w:rPr>
                <w:color w:val="000000"/>
                <w:lang w:eastAsia="en-GB"/>
              </w:rPr>
              <w:t>negligible</w:t>
            </w:r>
          </w:p>
        </w:tc>
        <w:tc>
          <w:tcPr>
            <w:tcW w:w="1617" w:type="pct"/>
            <w:vMerge/>
            <w:tcBorders>
              <w:left w:val="single" w:sz="4" w:space="0" w:color="auto"/>
              <w:right w:val="single" w:sz="4" w:space="0" w:color="auto"/>
            </w:tcBorders>
            <w:vAlign w:val="center"/>
            <w:hideMark/>
          </w:tcPr>
          <w:p w14:paraId="5E1F010B" w14:textId="77777777" w:rsidR="005F627A" w:rsidRPr="00D277F0" w:rsidRDefault="005F627A" w:rsidP="005D1E47">
            <w:pPr>
              <w:rPr>
                <w:color w:val="000000"/>
                <w:lang w:eastAsia="en-GB"/>
              </w:rPr>
            </w:pPr>
          </w:p>
        </w:tc>
        <w:tc>
          <w:tcPr>
            <w:tcW w:w="1198" w:type="pct"/>
            <w:tcBorders>
              <w:top w:val="nil"/>
              <w:left w:val="nil"/>
              <w:bottom w:val="single" w:sz="4" w:space="0" w:color="auto"/>
              <w:right w:val="single" w:sz="4" w:space="0" w:color="auto"/>
            </w:tcBorders>
            <w:shd w:val="clear" w:color="auto" w:fill="auto"/>
            <w:noWrap/>
            <w:vAlign w:val="center"/>
            <w:hideMark/>
          </w:tcPr>
          <w:p w14:paraId="6677D890" w14:textId="77777777" w:rsidR="005F627A" w:rsidRPr="00D277F0" w:rsidRDefault="005F627A" w:rsidP="005D1E47">
            <w:pPr>
              <w:jc w:val="center"/>
              <w:rPr>
                <w:color w:val="000000"/>
                <w:lang w:eastAsia="en-GB"/>
              </w:rPr>
            </w:pPr>
            <w:r w:rsidRPr="00D277F0">
              <w:rPr>
                <w:color w:val="000000"/>
                <w:lang w:eastAsia="en-GB"/>
              </w:rPr>
              <w:t>0</w:t>
            </w:r>
          </w:p>
        </w:tc>
      </w:tr>
      <w:tr w:rsidR="005F627A" w:rsidRPr="00E208DF" w14:paraId="6C84B056" w14:textId="77777777" w:rsidTr="005D1E47">
        <w:trPr>
          <w:trHeight w:val="315"/>
          <w:jc w:val="center"/>
        </w:trPr>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5B22" w14:textId="77777777" w:rsidR="005F627A" w:rsidRPr="00F55FAB" w:rsidRDefault="005F627A" w:rsidP="005D1E47">
            <w:pPr>
              <w:rPr>
                <w:color w:val="000000"/>
                <w:lang w:eastAsia="en-GB"/>
              </w:rPr>
            </w:pPr>
            <w:r w:rsidRPr="00F55FAB">
              <w:rPr>
                <w:color w:val="000000"/>
                <w:lang w:eastAsia="en-GB"/>
              </w:rPr>
              <w:t>Scenario 6</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B6FE039" w14:textId="77777777" w:rsidR="005F627A" w:rsidRPr="00B5250F" w:rsidRDefault="005F627A" w:rsidP="005D1E47">
            <w:pPr>
              <w:jc w:val="center"/>
              <w:rPr>
                <w:color w:val="000000"/>
                <w:lang w:eastAsia="en-GB"/>
              </w:rPr>
            </w:pPr>
            <w:r w:rsidRPr="00B5250F">
              <w:rPr>
                <w:color w:val="000000"/>
                <w:lang w:eastAsia="en-GB"/>
              </w:rPr>
              <w:t>2.61E-06</w:t>
            </w:r>
          </w:p>
        </w:tc>
        <w:tc>
          <w:tcPr>
            <w:tcW w:w="1617" w:type="pct"/>
            <w:vMerge/>
            <w:tcBorders>
              <w:left w:val="single" w:sz="4" w:space="0" w:color="auto"/>
              <w:right w:val="single" w:sz="4" w:space="0" w:color="auto"/>
            </w:tcBorders>
            <w:vAlign w:val="center"/>
            <w:hideMark/>
          </w:tcPr>
          <w:p w14:paraId="1DF9BF61" w14:textId="77777777" w:rsidR="005F627A" w:rsidRPr="00D277F0" w:rsidRDefault="005F627A" w:rsidP="005D1E47">
            <w:pPr>
              <w:rPr>
                <w:color w:val="000000"/>
                <w:lang w:eastAsia="en-GB"/>
              </w:rPr>
            </w:pPr>
          </w:p>
        </w:tc>
        <w:tc>
          <w:tcPr>
            <w:tcW w:w="1198" w:type="pct"/>
            <w:tcBorders>
              <w:top w:val="single" w:sz="4" w:space="0" w:color="auto"/>
              <w:left w:val="nil"/>
              <w:bottom w:val="single" w:sz="4" w:space="0" w:color="auto"/>
              <w:right w:val="single" w:sz="4" w:space="0" w:color="auto"/>
            </w:tcBorders>
            <w:shd w:val="clear" w:color="auto" w:fill="auto"/>
            <w:noWrap/>
            <w:vAlign w:val="center"/>
            <w:hideMark/>
          </w:tcPr>
          <w:p w14:paraId="112FA975" w14:textId="77777777" w:rsidR="005F627A" w:rsidRPr="00D277F0" w:rsidRDefault="005F627A" w:rsidP="005D1E47">
            <w:pPr>
              <w:jc w:val="center"/>
              <w:rPr>
                <w:color w:val="000000"/>
                <w:lang w:eastAsia="en-GB"/>
              </w:rPr>
            </w:pPr>
            <w:r w:rsidRPr="00D277F0">
              <w:rPr>
                <w:color w:val="000000"/>
                <w:lang w:eastAsia="en-GB"/>
              </w:rPr>
              <w:t>6.89E-07</w:t>
            </w:r>
          </w:p>
        </w:tc>
      </w:tr>
      <w:tr w:rsidR="005F627A" w:rsidRPr="00E208DF" w14:paraId="5D273566" w14:textId="77777777" w:rsidTr="005D1E47">
        <w:trPr>
          <w:trHeight w:val="315"/>
          <w:jc w:val="center"/>
        </w:trPr>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DD458" w14:textId="77777777" w:rsidR="005F627A" w:rsidRPr="00F55FAB" w:rsidRDefault="005F627A" w:rsidP="005D1E47">
            <w:pPr>
              <w:rPr>
                <w:color w:val="000000"/>
                <w:lang w:eastAsia="en-GB"/>
              </w:rPr>
            </w:pPr>
            <w:r w:rsidRPr="00F55FAB">
              <w:rPr>
                <w:color w:val="000000"/>
                <w:lang w:eastAsia="en-GB"/>
              </w:rPr>
              <w:t>Scenario 7</w:t>
            </w:r>
          </w:p>
        </w:tc>
        <w:tc>
          <w:tcPr>
            <w:tcW w:w="1328" w:type="pct"/>
            <w:tcBorders>
              <w:top w:val="single" w:sz="4" w:space="0" w:color="auto"/>
              <w:left w:val="nil"/>
              <w:bottom w:val="single" w:sz="4" w:space="0" w:color="auto"/>
              <w:right w:val="single" w:sz="4" w:space="0" w:color="auto"/>
            </w:tcBorders>
            <w:shd w:val="clear" w:color="auto" w:fill="auto"/>
            <w:noWrap/>
            <w:vAlign w:val="center"/>
          </w:tcPr>
          <w:p w14:paraId="45780C9C" w14:textId="77777777" w:rsidR="005F627A" w:rsidRPr="00B5250F" w:rsidRDefault="005F627A" w:rsidP="005D1E47">
            <w:pPr>
              <w:jc w:val="center"/>
              <w:rPr>
                <w:color w:val="000000"/>
                <w:lang w:eastAsia="en-GB"/>
              </w:rPr>
            </w:pPr>
            <w:r w:rsidRPr="00B5250F">
              <w:rPr>
                <w:color w:val="000000"/>
                <w:lang w:eastAsia="en-GB"/>
              </w:rPr>
              <w:t>negligible</w:t>
            </w:r>
          </w:p>
        </w:tc>
        <w:tc>
          <w:tcPr>
            <w:tcW w:w="1617" w:type="pct"/>
            <w:vMerge/>
            <w:tcBorders>
              <w:left w:val="single" w:sz="4" w:space="0" w:color="auto"/>
              <w:bottom w:val="single" w:sz="4" w:space="0" w:color="000000"/>
              <w:right w:val="single" w:sz="4" w:space="0" w:color="auto"/>
            </w:tcBorders>
            <w:vAlign w:val="center"/>
          </w:tcPr>
          <w:p w14:paraId="298891F1" w14:textId="77777777" w:rsidR="005F627A" w:rsidRPr="00D277F0" w:rsidRDefault="005F627A" w:rsidP="005D1E47">
            <w:pPr>
              <w:rPr>
                <w:color w:val="000000"/>
                <w:lang w:eastAsia="en-GB"/>
              </w:rPr>
            </w:pP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77539926" w14:textId="77777777" w:rsidR="005F627A" w:rsidRPr="00D277F0" w:rsidRDefault="005F627A" w:rsidP="005D1E47">
            <w:pPr>
              <w:jc w:val="center"/>
              <w:rPr>
                <w:color w:val="000000"/>
                <w:lang w:eastAsia="en-GB"/>
              </w:rPr>
            </w:pPr>
            <w:r w:rsidRPr="00D277F0">
              <w:rPr>
                <w:color w:val="000000"/>
                <w:lang w:eastAsia="en-GB"/>
              </w:rPr>
              <w:t>0</w:t>
            </w:r>
          </w:p>
        </w:tc>
      </w:tr>
    </w:tbl>
    <w:p w14:paraId="443867CA" w14:textId="77777777" w:rsidR="005F627A" w:rsidRPr="00915096" w:rsidRDefault="005F627A" w:rsidP="005F627A">
      <w:pPr>
        <w:ind w:left="720"/>
      </w:pPr>
    </w:p>
    <w:p w14:paraId="42F29323" w14:textId="77777777" w:rsidR="005F627A" w:rsidRPr="00915096" w:rsidRDefault="005F627A" w:rsidP="005F627A">
      <w:pPr>
        <w:ind w:left="720"/>
      </w:pPr>
    </w:p>
    <w:p w14:paraId="6F038EFD" w14:textId="77777777" w:rsidR="005F627A" w:rsidRPr="00915096" w:rsidRDefault="005F627A" w:rsidP="005F627A">
      <w:pPr>
        <w:ind w:left="720"/>
      </w:pPr>
    </w:p>
    <w:p w14:paraId="7691619D" w14:textId="77777777" w:rsidR="005F627A" w:rsidRPr="00915096" w:rsidRDefault="005F627A" w:rsidP="005F627A">
      <w:pPr>
        <w:ind w:left="720"/>
      </w:pPr>
    </w:p>
    <w:p w14:paraId="425ABED8" w14:textId="77777777" w:rsidR="005F627A" w:rsidRPr="00915096" w:rsidRDefault="005F627A" w:rsidP="005F627A">
      <w:pPr>
        <w:pStyle w:val="Tabletitle"/>
        <w:rPr>
          <w:rFonts w:ascii="Verdana" w:hAnsi="Verdana"/>
          <w:sz w:val="20"/>
          <w:szCs w:val="20"/>
        </w:rPr>
      </w:pPr>
      <w:r w:rsidRPr="00915096">
        <w:rPr>
          <w:rFonts w:ascii="Verdana" w:hAnsi="Verdana"/>
          <w:sz w:val="20"/>
          <w:szCs w:val="20"/>
        </w:rPr>
        <w:t>Local PECs for NTN33893-desnitro in freshwater sediment compartment.</w:t>
      </w:r>
    </w:p>
    <w:tbl>
      <w:tblPr>
        <w:tblW w:w="5000" w:type="pct"/>
        <w:jc w:val="center"/>
        <w:tblLayout w:type="fixed"/>
        <w:tblLook w:val="04A0" w:firstRow="1" w:lastRow="0" w:firstColumn="1" w:lastColumn="0" w:noHBand="0" w:noVBand="1"/>
      </w:tblPr>
      <w:tblGrid>
        <w:gridCol w:w="1576"/>
        <w:gridCol w:w="2428"/>
        <w:gridCol w:w="2893"/>
        <w:gridCol w:w="2306"/>
      </w:tblGrid>
      <w:tr w:rsidR="005F627A" w:rsidRPr="00E208DF" w14:paraId="7BD47394" w14:textId="77777777" w:rsidTr="005D1E47">
        <w:trPr>
          <w:trHeight w:val="315"/>
          <w:jc w:val="center"/>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3338" w14:textId="77777777" w:rsidR="005F627A" w:rsidRPr="00E208DF" w:rsidRDefault="005F627A" w:rsidP="005D1E47">
            <w:pPr>
              <w:rPr>
                <w:color w:val="000000"/>
                <w:lang w:eastAsia="en-GB"/>
              </w:rPr>
            </w:pPr>
            <w:r w:rsidRPr="00E208DF">
              <w:rPr>
                <w:color w:val="000000"/>
                <w:lang w:eastAsia="en-GB"/>
              </w:rPr>
              <w:t>N.</w:t>
            </w:r>
          </w:p>
        </w:tc>
        <w:tc>
          <w:tcPr>
            <w:tcW w:w="1319" w:type="pct"/>
            <w:tcBorders>
              <w:top w:val="single" w:sz="4" w:space="0" w:color="auto"/>
              <w:left w:val="nil"/>
              <w:bottom w:val="single" w:sz="4" w:space="0" w:color="auto"/>
              <w:right w:val="single" w:sz="4" w:space="0" w:color="auto"/>
            </w:tcBorders>
            <w:shd w:val="clear" w:color="auto" w:fill="auto"/>
            <w:noWrap/>
            <w:vAlign w:val="center"/>
            <w:hideMark/>
          </w:tcPr>
          <w:p w14:paraId="08B1C184" w14:textId="77777777" w:rsidR="005F627A" w:rsidRPr="00E208DF" w:rsidRDefault="005F627A" w:rsidP="005D1E47">
            <w:pPr>
              <w:rPr>
                <w:color w:val="000000"/>
                <w:lang w:eastAsia="en-GB"/>
              </w:rPr>
            </w:pPr>
            <w:r w:rsidRPr="00E208DF">
              <w:rPr>
                <w:color w:val="000000"/>
                <w:lang w:eastAsia="en-GB"/>
              </w:rPr>
              <w:t>Local PEC (imidacloprid) in freshwater sediment</w:t>
            </w:r>
          </w:p>
        </w:tc>
        <w:tc>
          <w:tcPr>
            <w:tcW w:w="1572" w:type="pct"/>
            <w:tcBorders>
              <w:top w:val="single" w:sz="4" w:space="0" w:color="auto"/>
              <w:left w:val="nil"/>
              <w:bottom w:val="single" w:sz="4" w:space="0" w:color="auto"/>
              <w:right w:val="single" w:sz="4" w:space="0" w:color="auto"/>
            </w:tcBorders>
            <w:shd w:val="clear" w:color="auto" w:fill="auto"/>
            <w:noWrap/>
            <w:vAlign w:val="center"/>
            <w:hideMark/>
          </w:tcPr>
          <w:p w14:paraId="26599416" w14:textId="77777777" w:rsidR="005F627A" w:rsidRPr="00DE3E82" w:rsidRDefault="005F627A" w:rsidP="005D1E47">
            <w:pPr>
              <w:rPr>
                <w:color w:val="000000"/>
                <w:lang w:eastAsia="en-GB"/>
              </w:rPr>
            </w:pPr>
            <w:r w:rsidRPr="00DE3E82">
              <w:rPr>
                <w:color w:val="000000"/>
                <w:lang w:eastAsia="en-GB"/>
              </w:rPr>
              <w:t>Maximum % occurrence of NTN33893-desnitro</w:t>
            </w:r>
          </w:p>
        </w:tc>
        <w:tc>
          <w:tcPr>
            <w:tcW w:w="1253" w:type="pct"/>
            <w:tcBorders>
              <w:top w:val="single" w:sz="4" w:space="0" w:color="auto"/>
              <w:left w:val="nil"/>
              <w:bottom w:val="single" w:sz="4" w:space="0" w:color="auto"/>
              <w:right w:val="single" w:sz="4" w:space="0" w:color="auto"/>
            </w:tcBorders>
            <w:shd w:val="clear" w:color="auto" w:fill="auto"/>
            <w:noWrap/>
            <w:vAlign w:val="center"/>
            <w:hideMark/>
          </w:tcPr>
          <w:p w14:paraId="5592CD22" w14:textId="77777777" w:rsidR="005F627A" w:rsidRPr="00DE3E82" w:rsidRDefault="005F627A" w:rsidP="005D1E47">
            <w:pPr>
              <w:rPr>
                <w:color w:val="000000"/>
                <w:lang w:eastAsia="en-GB"/>
              </w:rPr>
            </w:pPr>
            <w:r w:rsidRPr="00DE3E82">
              <w:rPr>
                <w:color w:val="000000"/>
                <w:lang w:eastAsia="en-GB"/>
              </w:rPr>
              <w:t>Local PEC NTN33893-desnitro</w:t>
            </w:r>
          </w:p>
        </w:tc>
      </w:tr>
      <w:tr w:rsidR="005F627A" w:rsidRPr="00E208DF" w14:paraId="7F5F134B" w14:textId="77777777" w:rsidTr="005D1E47">
        <w:trPr>
          <w:trHeight w:val="315"/>
          <w:jc w:val="center"/>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14:paraId="2062F9FE" w14:textId="77777777" w:rsidR="005F627A" w:rsidRPr="00F55FAB" w:rsidRDefault="005F627A" w:rsidP="005D1E47">
            <w:pPr>
              <w:rPr>
                <w:color w:val="000000"/>
                <w:lang w:eastAsia="en-GB"/>
              </w:rPr>
            </w:pPr>
            <w:r w:rsidRPr="00F55FAB">
              <w:rPr>
                <w:color w:val="000000"/>
                <w:lang w:eastAsia="en-GB"/>
              </w:rPr>
              <w:t>Scenario 1</w:t>
            </w:r>
          </w:p>
        </w:tc>
        <w:tc>
          <w:tcPr>
            <w:tcW w:w="1319" w:type="pct"/>
            <w:tcBorders>
              <w:top w:val="nil"/>
              <w:left w:val="nil"/>
              <w:bottom w:val="single" w:sz="4" w:space="0" w:color="auto"/>
              <w:right w:val="single" w:sz="4" w:space="0" w:color="auto"/>
            </w:tcBorders>
            <w:shd w:val="clear" w:color="auto" w:fill="auto"/>
            <w:noWrap/>
            <w:vAlign w:val="center"/>
            <w:hideMark/>
          </w:tcPr>
          <w:p w14:paraId="101D3741" w14:textId="77777777" w:rsidR="005F627A" w:rsidRPr="00B5250F" w:rsidRDefault="005F627A" w:rsidP="005D1E47">
            <w:pPr>
              <w:jc w:val="center"/>
              <w:rPr>
                <w:color w:val="000000"/>
                <w:lang w:eastAsia="en-GB"/>
              </w:rPr>
            </w:pPr>
            <w:r w:rsidRPr="00B5250F">
              <w:rPr>
                <w:color w:val="000000"/>
                <w:lang w:eastAsia="en-GB"/>
              </w:rPr>
              <w:t>2.6E-05</w:t>
            </w:r>
          </w:p>
        </w:tc>
        <w:tc>
          <w:tcPr>
            <w:tcW w:w="1572" w:type="pct"/>
            <w:vMerge w:val="restart"/>
            <w:tcBorders>
              <w:top w:val="nil"/>
              <w:left w:val="single" w:sz="4" w:space="0" w:color="auto"/>
              <w:right w:val="single" w:sz="4" w:space="0" w:color="auto"/>
            </w:tcBorders>
            <w:shd w:val="clear" w:color="auto" w:fill="auto"/>
            <w:noWrap/>
            <w:vAlign w:val="center"/>
            <w:hideMark/>
          </w:tcPr>
          <w:p w14:paraId="4BDD7202" w14:textId="77777777" w:rsidR="005F627A" w:rsidRPr="00102560" w:rsidRDefault="005F627A" w:rsidP="005D1E47">
            <w:pPr>
              <w:jc w:val="center"/>
              <w:rPr>
                <w:color w:val="000000"/>
                <w:lang w:eastAsia="en-GB"/>
              </w:rPr>
            </w:pPr>
            <w:r w:rsidRPr="00102560">
              <w:rPr>
                <w:color w:val="000000"/>
                <w:lang w:eastAsia="en-GB"/>
              </w:rPr>
              <w:t>51.5%</w:t>
            </w:r>
          </w:p>
        </w:tc>
        <w:tc>
          <w:tcPr>
            <w:tcW w:w="1253" w:type="pct"/>
            <w:tcBorders>
              <w:top w:val="nil"/>
              <w:left w:val="nil"/>
              <w:bottom w:val="single" w:sz="4" w:space="0" w:color="auto"/>
              <w:right w:val="single" w:sz="4" w:space="0" w:color="auto"/>
            </w:tcBorders>
            <w:shd w:val="clear" w:color="auto" w:fill="auto"/>
            <w:noWrap/>
            <w:vAlign w:val="bottom"/>
            <w:hideMark/>
          </w:tcPr>
          <w:p w14:paraId="096B95D0" w14:textId="77777777" w:rsidR="005F627A" w:rsidRPr="00E208DF" w:rsidRDefault="005F627A" w:rsidP="005D1E47">
            <w:pPr>
              <w:jc w:val="center"/>
              <w:rPr>
                <w:color w:val="000000"/>
                <w:lang w:eastAsia="en-GB"/>
              </w:rPr>
            </w:pPr>
            <w:r w:rsidRPr="00915096">
              <w:rPr>
                <w:color w:val="000000"/>
              </w:rPr>
              <w:t>1,34E-05</w:t>
            </w:r>
          </w:p>
        </w:tc>
      </w:tr>
      <w:tr w:rsidR="005F627A" w:rsidRPr="00E208DF" w14:paraId="3D5E3B50" w14:textId="77777777" w:rsidTr="005D1E47">
        <w:trPr>
          <w:trHeight w:val="315"/>
          <w:jc w:val="center"/>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14:paraId="7D741011" w14:textId="77777777" w:rsidR="005F627A" w:rsidRPr="00F55FAB" w:rsidRDefault="005F627A" w:rsidP="005D1E47">
            <w:pPr>
              <w:rPr>
                <w:color w:val="000000"/>
                <w:lang w:eastAsia="en-GB"/>
              </w:rPr>
            </w:pPr>
            <w:r w:rsidRPr="00F55FAB">
              <w:rPr>
                <w:color w:val="000000"/>
                <w:lang w:eastAsia="en-GB"/>
              </w:rPr>
              <w:t>Scenario 2</w:t>
            </w:r>
          </w:p>
        </w:tc>
        <w:tc>
          <w:tcPr>
            <w:tcW w:w="1319" w:type="pct"/>
            <w:tcBorders>
              <w:top w:val="nil"/>
              <w:left w:val="nil"/>
              <w:bottom w:val="single" w:sz="4" w:space="0" w:color="auto"/>
              <w:right w:val="single" w:sz="4" w:space="0" w:color="auto"/>
            </w:tcBorders>
            <w:shd w:val="clear" w:color="auto" w:fill="auto"/>
            <w:noWrap/>
            <w:vAlign w:val="center"/>
            <w:hideMark/>
          </w:tcPr>
          <w:p w14:paraId="689944B3" w14:textId="77777777" w:rsidR="005F627A" w:rsidRPr="00B5250F" w:rsidRDefault="005F627A" w:rsidP="005D1E47">
            <w:pPr>
              <w:jc w:val="center"/>
              <w:rPr>
                <w:color w:val="000000"/>
                <w:lang w:eastAsia="en-GB"/>
              </w:rPr>
            </w:pPr>
            <w:r w:rsidRPr="00B5250F">
              <w:rPr>
                <w:color w:val="000000"/>
                <w:lang w:eastAsia="en-GB"/>
              </w:rPr>
              <w:t>negligible</w:t>
            </w:r>
          </w:p>
        </w:tc>
        <w:tc>
          <w:tcPr>
            <w:tcW w:w="1572" w:type="pct"/>
            <w:vMerge/>
            <w:tcBorders>
              <w:left w:val="single" w:sz="4" w:space="0" w:color="auto"/>
              <w:right w:val="single" w:sz="4" w:space="0" w:color="auto"/>
            </w:tcBorders>
            <w:vAlign w:val="center"/>
            <w:hideMark/>
          </w:tcPr>
          <w:p w14:paraId="5AED6FDA" w14:textId="77777777" w:rsidR="005F627A" w:rsidRPr="00D277F0" w:rsidRDefault="005F627A" w:rsidP="005D1E47">
            <w:pPr>
              <w:rPr>
                <w:color w:val="000000"/>
                <w:lang w:eastAsia="en-GB"/>
              </w:rPr>
            </w:pPr>
          </w:p>
        </w:tc>
        <w:tc>
          <w:tcPr>
            <w:tcW w:w="1253" w:type="pct"/>
            <w:tcBorders>
              <w:top w:val="nil"/>
              <w:left w:val="nil"/>
              <w:bottom w:val="single" w:sz="4" w:space="0" w:color="auto"/>
              <w:right w:val="single" w:sz="4" w:space="0" w:color="auto"/>
            </w:tcBorders>
            <w:shd w:val="clear" w:color="auto" w:fill="auto"/>
            <w:noWrap/>
            <w:vAlign w:val="bottom"/>
            <w:hideMark/>
          </w:tcPr>
          <w:p w14:paraId="61E8DC74" w14:textId="77777777" w:rsidR="005F627A" w:rsidRPr="00D277F0" w:rsidRDefault="005F627A" w:rsidP="005D1E47">
            <w:pPr>
              <w:jc w:val="center"/>
              <w:rPr>
                <w:color w:val="000000"/>
                <w:lang w:eastAsia="en-GB"/>
              </w:rPr>
            </w:pPr>
            <w:r w:rsidRPr="00D277F0">
              <w:rPr>
                <w:color w:val="000000"/>
                <w:lang w:eastAsia="en-GB"/>
              </w:rPr>
              <w:t>0</w:t>
            </w:r>
          </w:p>
        </w:tc>
      </w:tr>
      <w:tr w:rsidR="005F627A" w:rsidRPr="00E208DF" w14:paraId="318CBA3D" w14:textId="77777777" w:rsidTr="005D1E47">
        <w:trPr>
          <w:trHeight w:val="315"/>
          <w:jc w:val="center"/>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14:paraId="6316387D" w14:textId="77777777" w:rsidR="005F627A" w:rsidRPr="00F55FAB" w:rsidRDefault="005F627A" w:rsidP="005D1E47">
            <w:pPr>
              <w:rPr>
                <w:color w:val="000000"/>
                <w:lang w:eastAsia="en-GB"/>
              </w:rPr>
            </w:pPr>
            <w:r w:rsidRPr="00F55FAB">
              <w:rPr>
                <w:color w:val="000000"/>
                <w:lang w:eastAsia="en-GB"/>
              </w:rPr>
              <w:t>Scenario 3</w:t>
            </w:r>
          </w:p>
        </w:tc>
        <w:tc>
          <w:tcPr>
            <w:tcW w:w="1319" w:type="pct"/>
            <w:tcBorders>
              <w:top w:val="nil"/>
              <w:left w:val="nil"/>
              <w:bottom w:val="single" w:sz="4" w:space="0" w:color="auto"/>
              <w:right w:val="single" w:sz="4" w:space="0" w:color="auto"/>
            </w:tcBorders>
            <w:shd w:val="clear" w:color="auto" w:fill="auto"/>
            <w:noWrap/>
            <w:vAlign w:val="center"/>
            <w:hideMark/>
          </w:tcPr>
          <w:p w14:paraId="6681F7BD" w14:textId="77777777" w:rsidR="005F627A" w:rsidRPr="00B5250F" w:rsidRDefault="005F627A" w:rsidP="005D1E47">
            <w:pPr>
              <w:jc w:val="center"/>
              <w:rPr>
                <w:color w:val="000000"/>
                <w:lang w:eastAsia="en-GB"/>
              </w:rPr>
            </w:pPr>
            <w:r w:rsidRPr="00B5250F">
              <w:rPr>
                <w:color w:val="000000"/>
                <w:lang w:eastAsia="en-GB"/>
              </w:rPr>
              <w:t>2.15E-05</w:t>
            </w:r>
          </w:p>
        </w:tc>
        <w:tc>
          <w:tcPr>
            <w:tcW w:w="1572" w:type="pct"/>
            <w:vMerge/>
            <w:tcBorders>
              <w:left w:val="single" w:sz="4" w:space="0" w:color="auto"/>
              <w:right w:val="single" w:sz="4" w:space="0" w:color="auto"/>
            </w:tcBorders>
            <w:vAlign w:val="center"/>
            <w:hideMark/>
          </w:tcPr>
          <w:p w14:paraId="2309EFD1" w14:textId="77777777" w:rsidR="005F627A" w:rsidRPr="00D277F0" w:rsidRDefault="005F627A" w:rsidP="005D1E47">
            <w:pPr>
              <w:rPr>
                <w:color w:val="000000"/>
                <w:lang w:eastAsia="en-GB"/>
              </w:rPr>
            </w:pPr>
          </w:p>
        </w:tc>
        <w:tc>
          <w:tcPr>
            <w:tcW w:w="1253" w:type="pct"/>
            <w:tcBorders>
              <w:top w:val="nil"/>
              <w:left w:val="nil"/>
              <w:bottom w:val="single" w:sz="4" w:space="0" w:color="auto"/>
              <w:right w:val="single" w:sz="4" w:space="0" w:color="auto"/>
            </w:tcBorders>
            <w:shd w:val="clear" w:color="auto" w:fill="auto"/>
            <w:noWrap/>
            <w:vAlign w:val="bottom"/>
            <w:hideMark/>
          </w:tcPr>
          <w:p w14:paraId="4F41FCD1" w14:textId="77777777" w:rsidR="005F627A" w:rsidRPr="00E208DF" w:rsidRDefault="005F627A" w:rsidP="005D1E47">
            <w:pPr>
              <w:jc w:val="center"/>
              <w:rPr>
                <w:color w:val="000000"/>
                <w:lang w:eastAsia="en-GB"/>
              </w:rPr>
            </w:pPr>
            <w:r w:rsidRPr="00915096">
              <w:rPr>
                <w:color w:val="000000"/>
              </w:rPr>
              <w:t>1,11E-05</w:t>
            </w:r>
          </w:p>
        </w:tc>
      </w:tr>
      <w:tr w:rsidR="005F627A" w:rsidRPr="00E208DF" w14:paraId="70897926" w14:textId="77777777" w:rsidTr="005D1E47">
        <w:trPr>
          <w:trHeight w:val="315"/>
          <w:jc w:val="center"/>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14:paraId="7ED1879B" w14:textId="77777777" w:rsidR="005F627A" w:rsidRPr="00F55FAB" w:rsidRDefault="005F627A" w:rsidP="005D1E47">
            <w:pPr>
              <w:rPr>
                <w:color w:val="000000"/>
                <w:lang w:eastAsia="en-GB"/>
              </w:rPr>
            </w:pPr>
            <w:r w:rsidRPr="00F55FAB">
              <w:rPr>
                <w:color w:val="000000"/>
                <w:lang w:eastAsia="en-GB"/>
              </w:rPr>
              <w:t>Scenario 4</w:t>
            </w:r>
          </w:p>
        </w:tc>
        <w:tc>
          <w:tcPr>
            <w:tcW w:w="1319" w:type="pct"/>
            <w:tcBorders>
              <w:top w:val="nil"/>
              <w:left w:val="nil"/>
              <w:bottom w:val="single" w:sz="4" w:space="0" w:color="auto"/>
              <w:right w:val="single" w:sz="4" w:space="0" w:color="auto"/>
            </w:tcBorders>
            <w:shd w:val="clear" w:color="auto" w:fill="auto"/>
            <w:noWrap/>
            <w:vAlign w:val="center"/>
            <w:hideMark/>
          </w:tcPr>
          <w:p w14:paraId="474C3028" w14:textId="77777777" w:rsidR="005F627A" w:rsidRPr="00B5250F" w:rsidRDefault="005F627A" w:rsidP="005D1E47">
            <w:pPr>
              <w:jc w:val="center"/>
              <w:rPr>
                <w:color w:val="000000"/>
                <w:lang w:eastAsia="en-GB"/>
              </w:rPr>
            </w:pPr>
            <w:r w:rsidRPr="00B5250F">
              <w:rPr>
                <w:color w:val="000000"/>
                <w:lang w:eastAsia="en-GB"/>
              </w:rPr>
              <w:t>2.55E-05</w:t>
            </w:r>
          </w:p>
        </w:tc>
        <w:tc>
          <w:tcPr>
            <w:tcW w:w="1572" w:type="pct"/>
            <w:vMerge/>
            <w:tcBorders>
              <w:left w:val="single" w:sz="4" w:space="0" w:color="auto"/>
              <w:right w:val="single" w:sz="4" w:space="0" w:color="auto"/>
            </w:tcBorders>
            <w:vAlign w:val="center"/>
            <w:hideMark/>
          </w:tcPr>
          <w:p w14:paraId="50E04945" w14:textId="77777777" w:rsidR="005F627A" w:rsidRPr="00D277F0" w:rsidRDefault="005F627A" w:rsidP="005D1E47">
            <w:pPr>
              <w:rPr>
                <w:color w:val="000000"/>
                <w:lang w:eastAsia="en-GB"/>
              </w:rPr>
            </w:pPr>
          </w:p>
        </w:tc>
        <w:tc>
          <w:tcPr>
            <w:tcW w:w="1253" w:type="pct"/>
            <w:tcBorders>
              <w:top w:val="nil"/>
              <w:left w:val="nil"/>
              <w:bottom w:val="single" w:sz="4" w:space="0" w:color="auto"/>
              <w:right w:val="single" w:sz="4" w:space="0" w:color="auto"/>
            </w:tcBorders>
            <w:shd w:val="clear" w:color="auto" w:fill="auto"/>
            <w:noWrap/>
            <w:vAlign w:val="bottom"/>
            <w:hideMark/>
          </w:tcPr>
          <w:p w14:paraId="4767B4A2" w14:textId="77777777" w:rsidR="005F627A" w:rsidRPr="00D277F0" w:rsidRDefault="005F627A" w:rsidP="005D1E47">
            <w:pPr>
              <w:jc w:val="center"/>
              <w:rPr>
                <w:color w:val="000000"/>
                <w:lang w:eastAsia="en-GB"/>
              </w:rPr>
            </w:pPr>
            <w:r w:rsidRPr="00D277F0">
              <w:rPr>
                <w:color w:val="000000"/>
                <w:lang w:eastAsia="en-GB"/>
              </w:rPr>
              <w:t>1.31E-05</w:t>
            </w:r>
          </w:p>
        </w:tc>
      </w:tr>
      <w:tr w:rsidR="005F627A" w:rsidRPr="00E208DF" w14:paraId="1DE78947" w14:textId="77777777" w:rsidTr="005D1E47">
        <w:trPr>
          <w:trHeight w:val="315"/>
          <w:jc w:val="center"/>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14:paraId="64F99FE3" w14:textId="77777777" w:rsidR="005F627A" w:rsidRPr="00F55FAB" w:rsidRDefault="005F627A" w:rsidP="005D1E47">
            <w:pPr>
              <w:rPr>
                <w:color w:val="000000"/>
                <w:lang w:eastAsia="en-GB"/>
              </w:rPr>
            </w:pPr>
            <w:r w:rsidRPr="00F55FAB">
              <w:rPr>
                <w:color w:val="000000"/>
                <w:lang w:eastAsia="en-GB"/>
              </w:rPr>
              <w:lastRenderedPageBreak/>
              <w:t>Scenario 5</w:t>
            </w:r>
          </w:p>
        </w:tc>
        <w:tc>
          <w:tcPr>
            <w:tcW w:w="1319" w:type="pct"/>
            <w:tcBorders>
              <w:top w:val="nil"/>
              <w:left w:val="nil"/>
              <w:bottom w:val="single" w:sz="4" w:space="0" w:color="auto"/>
              <w:right w:val="single" w:sz="4" w:space="0" w:color="auto"/>
            </w:tcBorders>
            <w:shd w:val="clear" w:color="auto" w:fill="auto"/>
            <w:noWrap/>
            <w:vAlign w:val="center"/>
            <w:hideMark/>
          </w:tcPr>
          <w:p w14:paraId="5777B5AF" w14:textId="77777777" w:rsidR="005F627A" w:rsidRPr="00B5250F" w:rsidRDefault="005F627A" w:rsidP="005D1E47">
            <w:pPr>
              <w:jc w:val="center"/>
              <w:rPr>
                <w:color w:val="000000"/>
                <w:lang w:eastAsia="en-GB"/>
              </w:rPr>
            </w:pPr>
            <w:r w:rsidRPr="00B5250F">
              <w:rPr>
                <w:color w:val="000000"/>
                <w:lang w:eastAsia="en-GB"/>
              </w:rPr>
              <w:t>negligible</w:t>
            </w:r>
          </w:p>
        </w:tc>
        <w:tc>
          <w:tcPr>
            <w:tcW w:w="1572" w:type="pct"/>
            <w:vMerge/>
            <w:tcBorders>
              <w:left w:val="single" w:sz="4" w:space="0" w:color="auto"/>
              <w:right w:val="single" w:sz="4" w:space="0" w:color="auto"/>
            </w:tcBorders>
            <w:vAlign w:val="center"/>
            <w:hideMark/>
          </w:tcPr>
          <w:p w14:paraId="2681DBD5" w14:textId="77777777" w:rsidR="005F627A" w:rsidRPr="00D277F0" w:rsidRDefault="005F627A" w:rsidP="005D1E47">
            <w:pPr>
              <w:rPr>
                <w:color w:val="000000"/>
                <w:lang w:eastAsia="en-GB"/>
              </w:rPr>
            </w:pPr>
          </w:p>
        </w:tc>
        <w:tc>
          <w:tcPr>
            <w:tcW w:w="1253" w:type="pct"/>
            <w:tcBorders>
              <w:top w:val="nil"/>
              <w:left w:val="nil"/>
              <w:bottom w:val="single" w:sz="4" w:space="0" w:color="auto"/>
              <w:right w:val="single" w:sz="4" w:space="0" w:color="auto"/>
            </w:tcBorders>
            <w:shd w:val="clear" w:color="auto" w:fill="auto"/>
            <w:noWrap/>
            <w:vAlign w:val="bottom"/>
            <w:hideMark/>
          </w:tcPr>
          <w:p w14:paraId="5EDB4B60" w14:textId="77777777" w:rsidR="005F627A" w:rsidRPr="00E208DF" w:rsidRDefault="005F627A" w:rsidP="005D1E47">
            <w:pPr>
              <w:jc w:val="center"/>
              <w:rPr>
                <w:color w:val="000000"/>
                <w:lang w:eastAsia="en-GB"/>
              </w:rPr>
            </w:pPr>
            <w:r w:rsidRPr="00915096">
              <w:rPr>
                <w:color w:val="000000"/>
              </w:rPr>
              <w:t>negligible</w:t>
            </w:r>
          </w:p>
        </w:tc>
      </w:tr>
      <w:tr w:rsidR="005F627A" w:rsidRPr="00E208DF" w14:paraId="49332F7D" w14:textId="77777777" w:rsidTr="005D1E47">
        <w:trPr>
          <w:trHeight w:val="315"/>
          <w:jc w:val="center"/>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A35BE" w14:textId="77777777" w:rsidR="005F627A" w:rsidRPr="00F55FAB" w:rsidRDefault="005F627A" w:rsidP="005D1E47">
            <w:pPr>
              <w:rPr>
                <w:color w:val="000000"/>
                <w:lang w:eastAsia="en-GB"/>
              </w:rPr>
            </w:pPr>
            <w:r w:rsidRPr="00F55FAB">
              <w:rPr>
                <w:color w:val="000000"/>
                <w:lang w:eastAsia="en-GB"/>
              </w:rPr>
              <w:t>Scenario 6</w:t>
            </w:r>
          </w:p>
        </w:tc>
        <w:tc>
          <w:tcPr>
            <w:tcW w:w="1319" w:type="pct"/>
            <w:tcBorders>
              <w:top w:val="single" w:sz="4" w:space="0" w:color="auto"/>
              <w:left w:val="nil"/>
              <w:bottom w:val="single" w:sz="4" w:space="0" w:color="auto"/>
              <w:right w:val="single" w:sz="4" w:space="0" w:color="auto"/>
            </w:tcBorders>
            <w:shd w:val="clear" w:color="auto" w:fill="auto"/>
            <w:noWrap/>
            <w:vAlign w:val="center"/>
            <w:hideMark/>
          </w:tcPr>
          <w:p w14:paraId="0F3CA8C5" w14:textId="77777777" w:rsidR="005F627A" w:rsidRPr="00B5250F" w:rsidRDefault="005F627A" w:rsidP="005D1E47">
            <w:pPr>
              <w:jc w:val="center"/>
              <w:rPr>
                <w:color w:val="000000"/>
                <w:lang w:eastAsia="en-GB"/>
              </w:rPr>
            </w:pPr>
            <w:r w:rsidRPr="00B5250F">
              <w:rPr>
                <w:color w:val="000000"/>
                <w:lang w:eastAsia="en-GB"/>
              </w:rPr>
              <w:t>1.51E-05</w:t>
            </w:r>
          </w:p>
        </w:tc>
        <w:tc>
          <w:tcPr>
            <w:tcW w:w="1572" w:type="pct"/>
            <w:vMerge/>
            <w:tcBorders>
              <w:left w:val="single" w:sz="4" w:space="0" w:color="auto"/>
              <w:right w:val="single" w:sz="4" w:space="0" w:color="auto"/>
            </w:tcBorders>
            <w:vAlign w:val="center"/>
            <w:hideMark/>
          </w:tcPr>
          <w:p w14:paraId="252352E1" w14:textId="77777777" w:rsidR="005F627A" w:rsidRPr="00D277F0" w:rsidRDefault="005F627A" w:rsidP="005D1E47">
            <w:pPr>
              <w:rPr>
                <w:color w:val="000000"/>
                <w:lang w:eastAsia="en-GB"/>
              </w:rPr>
            </w:pPr>
          </w:p>
        </w:tc>
        <w:tc>
          <w:tcPr>
            <w:tcW w:w="1253" w:type="pct"/>
            <w:tcBorders>
              <w:top w:val="single" w:sz="4" w:space="0" w:color="auto"/>
              <w:left w:val="nil"/>
              <w:bottom w:val="single" w:sz="4" w:space="0" w:color="auto"/>
              <w:right w:val="single" w:sz="4" w:space="0" w:color="auto"/>
            </w:tcBorders>
            <w:shd w:val="clear" w:color="auto" w:fill="auto"/>
            <w:noWrap/>
            <w:vAlign w:val="bottom"/>
            <w:hideMark/>
          </w:tcPr>
          <w:p w14:paraId="572F35E3" w14:textId="77777777" w:rsidR="005F627A" w:rsidRPr="00E208DF" w:rsidRDefault="005F627A" w:rsidP="005D1E47">
            <w:pPr>
              <w:jc w:val="center"/>
              <w:rPr>
                <w:color w:val="000000"/>
                <w:lang w:eastAsia="en-GB"/>
              </w:rPr>
            </w:pPr>
            <w:r w:rsidRPr="00915096">
              <w:rPr>
                <w:color w:val="000000"/>
              </w:rPr>
              <w:t>7,78E-06</w:t>
            </w:r>
          </w:p>
        </w:tc>
      </w:tr>
      <w:tr w:rsidR="005F627A" w:rsidRPr="00E208DF" w14:paraId="57F9AC15" w14:textId="77777777" w:rsidTr="005D1E47">
        <w:trPr>
          <w:trHeight w:val="315"/>
          <w:jc w:val="center"/>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1A913" w14:textId="77777777" w:rsidR="005F627A" w:rsidRPr="00F55FAB" w:rsidRDefault="005F627A" w:rsidP="005D1E47">
            <w:pPr>
              <w:rPr>
                <w:color w:val="000000"/>
                <w:lang w:eastAsia="en-GB"/>
              </w:rPr>
            </w:pPr>
            <w:r w:rsidRPr="00F55FAB">
              <w:rPr>
                <w:color w:val="000000"/>
                <w:lang w:eastAsia="en-GB"/>
              </w:rPr>
              <w:t>Scenario 7</w:t>
            </w:r>
          </w:p>
        </w:tc>
        <w:tc>
          <w:tcPr>
            <w:tcW w:w="1319" w:type="pct"/>
            <w:tcBorders>
              <w:top w:val="single" w:sz="4" w:space="0" w:color="auto"/>
              <w:left w:val="nil"/>
              <w:bottom w:val="single" w:sz="4" w:space="0" w:color="auto"/>
              <w:right w:val="single" w:sz="4" w:space="0" w:color="auto"/>
            </w:tcBorders>
            <w:shd w:val="clear" w:color="auto" w:fill="auto"/>
            <w:noWrap/>
            <w:vAlign w:val="center"/>
          </w:tcPr>
          <w:p w14:paraId="79B00F7F" w14:textId="77777777" w:rsidR="005F627A" w:rsidRPr="00B5250F" w:rsidRDefault="005F627A" w:rsidP="005D1E47">
            <w:pPr>
              <w:jc w:val="center"/>
              <w:rPr>
                <w:color w:val="000000"/>
                <w:lang w:eastAsia="en-GB"/>
              </w:rPr>
            </w:pPr>
            <w:r w:rsidRPr="00B5250F">
              <w:rPr>
                <w:color w:val="000000"/>
                <w:lang w:eastAsia="en-GB"/>
              </w:rPr>
              <w:t>negligible</w:t>
            </w:r>
          </w:p>
        </w:tc>
        <w:tc>
          <w:tcPr>
            <w:tcW w:w="1572" w:type="pct"/>
            <w:vMerge/>
            <w:tcBorders>
              <w:left w:val="single" w:sz="4" w:space="0" w:color="auto"/>
              <w:bottom w:val="single" w:sz="4" w:space="0" w:color="000000"/>
              <w:right w:val="single" w:sz="4" w:space="0" w:color="auto"/>
            </w:tcBorders>
            <w:vAlign w:val="center"/>
          </w:tcPr>
          <w:p w14:paraId="724F73EB" w14:textId="77777777" w:rsidR="005F627A" w:rsidRPr="00D277F0" w:rsidRDefault="005F627A" w:rsidP="005D1E47">
            <w:pPr>
              <w:rPr>
                <w:color w:val="000000"/>
                <w:lang w:eastAsia="en-GB"/>
              </w:rPr>
            </w:pPr>
          </w:p>
        </w:tc>
        <w:tc>
          <w:tcPr>
            <w:tcW w:w="1253" w:type="pct"/>
            <w:tcBorders>
              <w:top w:val="single" w:sz="4" w:space="0" w:color="auto"/>
              <w:left w:val="nil"/>
              <w:bottom w:val="single" w:sz="4" w:space="0" w:color="auto"/>
              <w:right w:val="single" w:sz="4" w:space="0" w:color="auto"/>
            </w:tcBorders>
            <w:shd w:val="clear" w:color="auto" w:fill="auto"/>
            <w:noWrap/>
            <w:vAlign w:val="bottom"/>
          </w:tcPr>
          <w:p w14:paraId="6D1EF714" w14:textId="77777777" w:rsidR="005F627A" w:rsidRPr="00D277F0" w:rsidRDefault="005F627A" w:rsidP="005D1E47">
            <w:pPr>
              <w:jc w:val="center"/>
              <w:rPr>
                <w:color w:val="000000"/>
                <w:lang w:eastAsia="en-GB"/>
              </w:rPr>
            </w:pPr>
            <w:r w:rsidRPr="00D277F0">
              <w:rPr>
                <w:color w:val="000000"/>
                <w:lang w:eastAsia="en-GB"/>
              </w:rPr>
              <w:t>0</w:t>
            </w:r>
          </w:p>
        </w:tc>
      </w:tr>
    </w:tbl>
    <w:p w14:paraId="36C6BBFC" w14:textId="77777777" w:rsidR="005F627A" w:rsidRPr="00E208DF" w:rsidRDefault="005F627A">
      <w:pPr>
        <w:rPr>
          <w:rFonts w:eastAsia="Calibri"/>
          <w:u w:val="single"/>
          <w:lang w:eastAsia="en-US"/>
        </w:rPr>
      </w:pPr>
    </w:p>
    <w:p w14:paraId="56123A9D" w14:textId="5567F3A7" w:rsidR="005F627A" w:rsidRPr="00C60F2A" w:rsidRDefault="005F627A" w:rsidP="00915096">
      <w:pPr>
        <w:pStyle w:val="Lgende"/>
        <w:keepNext/>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3"/>
      </w:tblGrid>
      <w:tr w:rsidR="005F627A" w:rsidRPr="006027D9" w14:paraId="48F3276D" w14:textId="77777777" w:rsidTr="005D1E47">
        <w:trPr>
          <w:trHeight w:val="333"/>
        </w:trPr>
        <w:tc>
          <w:tcPr>
            <w:tcW w:w="10031" w:type="dxa"/>
            <w:shd w:val="clear" w:color="auto" w:fill="CCFFCC"/>
            <w:vAlign w:val="center"/>
          </w:tcPr>
          <w:p w14:paraId="0A6F57D0" w14:textId="61A4725A" w:rsidR="00A17898" w:rsidRDefault="00E208DF">
            <w:pPr>
              <w:spacing w:after="200"/>
              <w:jc w:val="both"/>
              <w:rPr>
                <w:lang w:eastAsia="en-US"/>
              </w:rPr>
            </w:pPr>
            <w:r>
              <w:t xml:space="preserve">Infobox </w:t>
            </w:r>
            <w:r>
              <w:fldChar w:fldCharType="begin"/>
            </w:r>
            <w:r>
              <w:instrText xml:space="preserve"> SEQ Infobox \* ARABIC </w:instrText>
            </w:r>
            <w:r>
              <w:fldChar w:fldCharType="separate"/>
            </w:r>
            <w:r w:rsidR="00400FEA">
              <w:rPr>
                <w:noProof/>
              </w:rPr>
              <w:t>19</w:t>
            </w:r>
            <w:r>
              <w:fldChar w:fldCharType="end"/>
            </w:r>
            <w:r>
              <w:t xml:space="preserve"> – FR CA position :</w:t>
            </w:r>
          </w:p>
          <w:p w14:paraId="54D6A134" w14:textId="03F28E9C" w:rsidR="008C619E" w:rsidRPr="006027D9" w:rsidRDefault="00247F97">
            <w:pPr>
              <w:spacing w:after="200"/>
              <w:jc w:val="both"/>
              <w:rPr>
                <w:lang w:eastAsia="en-US"/>
              </w:rPr>
            </w:pPr>
            <w:r w:rsidRPr="00533FAE">
              <w:rPr>
                <w:lang w:eastAsia="en-US"/>
              </w:rPr>
              <w:t xml:space="preserve">Only one </w:t>
            </w:r>
            <w:r w:rsidR="00A17898">
              <w:rPr>
                <w:lang w:eastAsia="en-US"/>
              </w:rPr>
              <w:t>relevant</w:t>
            </w:r>
            <w:r w:rsidRPr="00533FAE">
              <w:rPr>
                <w:lang w:eastAsia="en-US"/>
              </w:rPr>
              <w:t xml:space="preserve"> metabolite (NTN33893-desnitro) w</w:t>
            </w:r>
            <w:r w:rsidR="00395D19">
              <w:rPr>
                <w:lang w:eastAsia="en-US"/>
              </w:rPr>
              <w:t xml:space="preserve">as </w:t>
            </w:r>
            <w:r w:rsidRPr="00533FAE">
              <w:rPr>
                <w:lang w:eastAsia="en-US"/>
              </w:rPr>
              <w:t xml:space="preserve">found in the water-sediment compartment. Nevertheless, </w:t>
            </w:r>
            <w:r w:rsidRPr="006027D9">
              <w:rPr>
                <w:rFonts w:cs="Arial"/>
              </w:rPr>
              <w:t>as imidacloprid metabolites were found to be</w:t>
            </w:r>
            <w:r w:rsidR="00621D25">
              <w:rPr>
                <w:rFonts w:cs="Arial"/>
              </w:rPr>
              <w:t xml:space="preserve"> very</w:t>
            </w:r>
            <w:r w:rsidRPr="006027D9">
              <w:rPr>
                <w:rFonts w:cs="Arial"/>
              </w:rPr>
              <w:t xml:space="preserve"> less toxic than imidacloprid (final CAR Doc- II), a risk assessment for this metabolite </w:t>
            </w:r>
            <w:r w:rsidR="00A17898">
              <w:rPr>
                <w:rFonts w:cs="Arial"/>
              </w:rPr>
              <w:t>is</w:t>
            </w:r>
            <w:r w:rsidRPr="006027D9">
              <w:rPr>
                <w:rFonts w:cs="Arial"/>
              </w:rPr>
              <w:t xml:space="preserve"> </w:t>
            </w:r>
            <w:r w:rsidR="00A17898">
              <w:rPr>
                <w:rFonts w:cs="Arial"/>
              </w:rPr>
              <w:t>considered</w:t>
            </w:r>
            <w:r w:rsidRPr="006027D9">
              <w:rPr>
                <w:rFonts w:cs="Arial"/>
              </w:rPr>
              <w:t xml:space="preserve"> not relevant.</w:t>
            </w:r>
          </w:p>
        </w:tc>
      </w:tr>
    </w:tbl>
    <w:p w14:paraId="777110F9" w14:textId="48A4D305" w:rsidR="009D0C0B" w:rsidRDefault="00FA480B">
      <w:pPr>
        <w:pStyle w:val="Titre4"/>
        <w:rPr>
          <w:b/>
          <w:i/>
          <w:szCs w:val="22"/>
          <w:lang w:eastAsia="en-US"/>
        </w:rPr>
      </w:pPr>
      <w:bookmarkStart w:id="85" w:name="_Toc30754932"/>
      <w:r>
        <w:t>Risk characterisation</w:t>
      </w:r>
      <w:bookmarkEnd w:id="85"/>
    </w:p>
    <w:p w14:paraId="15694BDB" w14:textId="77777777" w:rsidR="00915096" w:rsidRDefault="00915096">
      <w:pPr>
        <w:rPr>
          <w:rFonts w:eastAsia="Calibri"/>
          <w:b/>
          <w:i/>
          <w:sz w:val="22"/>
          <w:szCs w:val="22"/>
          <w:lang w:eastAsia="en-US"/>
        </w:rPr>
      </w:pPr>
    </w:p>
    <w:p w14:paraId="47A51F89" w14:textId="4E650B24" w:rsidR="009D0C0B" w:rsidRDefault="00FA480B">
      <w:pPr>
        <w:rPr>
          <w:rFonts w:eastAsia="Calibri"/>
          <w:b/>
          <w:i/>
          <w:sz w:val="22"/>
          <w:szCs w:val="22"/>
          <w:lang w:eastAsia="en-US"/>
        </w:rPr>
      </w:pPr>
      <w:r>
        <w:rPr>
          <w:rFonts w:eastAsia="Calibri"/>
          <w:b/>
          <w:i/>
          <w:sz w:val="22"/>
          <w:szCs w:val="22"/>
          <w:lang w:eastAsia="en-US"/>
        </w:rPr>
        <w:t>Atmosphere</w:t>
      </w:r>
    </w:p>
    <w:p w14:paraId="24B7A702" w14:textId="77777777" w:rsidR="009D0C0B" w:rsidRDefault="009D0C0B">
      <w:pPr>
        <w:spacing w:line="260" w:lineRule="atLeast"/>
        <w:rPr>
          <w:rFonts w:eastAsia="Calibri"/>
          <w:b/>
          <w:i/>
          <w:sz w:val="22"/>
          <w:szCs w:val="22"/>
          <w:lang w:eastAsia="en-US"/>
        </w:rPr>
      </w:pPr>
    </w:p>
    <w:p w14:paraId="63BD33DC" w14:textId="2A3B9F8F" w:rsidR="009D0C0B" w:rsidRPr="00915096" w:rsidRDefault="00FA480B" w:rsidP="00915096">
      <w:pPr>
        <w:spacing w:after="240"/>
        <w:jc w:val="both"/>
        <w:rPr>
          <w:rFonts w:ascii="Times New Roman" w:eastAsia="Calibri" w:hAnsi="Times New Roman" w:cs="Times New Roman"/>
          <w:i/>
          <w:lang w:eastAsia="en-US"/>
        </w:rPr>
      </w:pPr>
      <w:r w:rsidRPr="00915096">
        <w:rPr>
          <w:rFonts w:eastAsia="Calibri"/>
          <w:u w:val="single"/>
          <w:lang w:eastAsia="en-US"/>
        </w:rPr>
        <w:t>Conclusion</w:t>
      </w:r>
      <w:r w:rsidRPr="00915096">
        <w:rPr>
          <w:rFonts w:eastAsia="Calibri"/>
          <w:lang w:eastAsia="en-US"/>
        </w:rPr>
        <w:t>:</w:t>
      </w:r>
      <w:r w:rsidRPr="00915096">
        <w:rPr>
          <w:rFonts w:ascii="Times New Roman" w:eastAsia="Calibri" w:hAnsi="Times New Roman" w:cs="Times New Roman"/>
          <w:i/>
          <w:lang w:eastAsia="en-US"/>
        </w:rPr>
        <w:t xml:space="preserve"> </w:t>
      </w:r>
      <w:r w:rsidR="005F627A" w:rsidRPr="00915096">
        <w:t>Negligible effect to atmosphere compartment. The Biocidal Product is a bait. Active substance and co-formulants have low vapour pressure. Therefore,</w:t>
      </w:r>
      <w:r w:rsidR="008B7BCA" w:rsidRPr="00915096">
        <w:t xml:space="preserve"> no risk for air compartment is </w:t>
      </w:r>
      <w:r w:rsidR="005F627A" w:rsidRPr="00915096">
        <w:t>expected to occur after Biocidal Product application.</w:t>
      </w:r>
    </w:p>
    <w:p w14:paraId="6C7B5922" w14:textId="77777777" w:rsidR="009D0C0B" w:rsidRDefault="00FA480B">
      <w:pPr>
        <w:rPr>
          <w:rFonts w:ascii="Times New Roman" w:eastAsia="Calibri" w:hAnsi="Times New Roman" w:cs="Times New Roman"/>
          <w:b/>
          <w:i/>
          <w:sz w:val="22"/>
          <w:szCs w:val="22"/>
          <w:lang w:eastAsia="en-US"/>
        </w:rPr>
      </w:pPr>
      <w:r>
        <w:rPr>
          <w:rFonts w:eastAsia="Calibri"/>
          <w:b/>
          <w:i/>
          <w:sz w:val="22"/>
          <w:szCs w:val="22"/>
          <w:lang w:eastAsia="en-US"/>
        </w:rPr>
        <w:t xml:space="preserve">Sewage treatment plant (STP) </w:t>
      </w:r>
    </w:p>
    <w:p w14:paraId="531761DD" w14:textId="4F731D69" w:rsidR="009D0C0B" w:rsidRPr="005D1E47" w:rsidRDefault="005D1E47">
      <w:pPr>
        <w:spacing w:before="60" w:line="276" w:lineRule="auto"/>
        <w:rPr>
          <w:b/>
          <w:lang w:eastAsia="en-GB"/>
        </w:rPr>
      </w:pPr>
      <w:r w:rsidRPr="009E4F1C">
        <w:rPr>
          <w:b/>
          <w:lang w:eastAsia="en-GB"/>
        </w:rPr>
        <w:t>PNEC</w:t>
      </w:r>
      <w:r w:rsidRPr="001A75F8">
        <w:rPr>
          <w:b/>
          <w:lang w:eastAsia="en-GB"/>
        </w:rPr>
        <w:t>STP</w:t>
      </w:r>
      <w:r>
        <w:rPr>
          <w:b/>
          <w:lang w:eastAsia="en-GB"/>
        </w:rPr>
        <w:t xml:space="preserve">: </w:t>
      </w:r>
      <w:r w:rsidR="00066827">
        <w:rPr>
          <w:b/>
          <w:lang w:eastAsia="en-GB"/>
        </w:rPr>
        <w:t>61.3</w:t>
      </w:r>
      <w:r>
        <w:rPr>
          <w:b/>
          <w:lang w:eastAsia="en-GB"/>
        </w:rPr>
        <w:t>mg/l</w:t>
      </w:r>
    </w:p>
    <w:tbl>
      <w:tblPr>
        <w:tblW w:w="0" w:type="auto"/>
        <w:tblInd w:w="245" w:type="dxa"/>
        <w:tblLayout w:type="fixed"/>
        <w:tblLook w:val="0000" w:firstRow="0" w:lastRow="0" w:firstColumn="0" w:lastColumn="0" w:noHBand="0" w:noVBand="0"/>
      </w:tblPr>
      <w:tblGrid>
        <w:gridCol w:w="1384"/>
        <w:gridCol w:w="5288"/>
      </w:tblGrid>
      <w:tr w:rsidR="009D0C0B" w14:paraId="2F27C04B" w14:textId="77777777">
        <w:trPr>
          <w:trHeight w:val="249"/>
        </w:trPr>
        <w:tc>
          <w:tcPr>
            <w:tcW w:w="6672"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43124682" w14:textId="77777777" w:rsidR="009D0C0B" w:rsidRDefault="00FA480B">
            <w:pPr>
              <w:spacing w:before="60" w:after="60" w:line="260" w:lineRule="atLeast"/>
              <w:jc w:val="center"/>
            </w:pPr>
            <w:r>
              <w:rPr>
                <w:rFonts w:eastAsia="Calibri" w:cs="Arial"/>
                <w:b/>
                <w:bCs/>
                <w:color w:val="000000"/>
                <w:sz w:val="18"/>
                <w:szCs w:val="18"/>
                <w:lang w:eastAsia="en-GB"/>
              </w:rPr>
              <w:t>Summary table on calculated PEC/PNEC values</w:t>
            </w:r>
          </w:p>
        </w:tc>
      </w:tr>
      <w:tr w:rsidR="009D0C0B" w14:paraId="6B54BB6D" w14:textId="77777777">
        <w:trPr>
          <w:trHeight w:val="471"/>
        </w:trPr>
        <w:tc>
          <w:tcPr>
            <w:tcW w:w="1384" w:type="dxa"/>
            <w:tcBorders>
              <w:top w:val="single" w:sz="4" w:space="0" w:color="000000"/>
              <w:left w:val="single" w:sz="4" w:space="0" w:color="000000"/>
              <w:bottom w:val="single" w:sz="4" w:space="0" w:color="000000"/>
            </w:tcBorders>
            <w:shd w:val="clear" w:color="auto" w:fill="FFFFFF"/>
            <w:vAlign w:val="center"/>
          </w:tcPr>
          <w:p w14:paraId="2308D9A3" w14:textId="77777777" w:rsidR="009D0C0B" w:rsidRDefault="009D0C0B">
            <w:pPr>
              <w:snapToGrid w:val="0"/>
              <w:spacing w:before="60" w:after="60" w:line="260" w:lineRule="atLeast"/>
              <w:jc w:val="center"/>
              <w:rPr>
                <w:rFonts w:eastAsia="Calibri" w:cs="Arial"/>
                <w:b/>
                <w:bCs/>
                <w:color w:val="000000"/>
                <w:sz w:val="18"/>
                <w:szCs w:val="18"/>
                <w:lang w:eastAsia="en-GB"/>
              </w:rPr>
            </w:pPr>
          </w:p>
        </w:tc>
        <w:tc>
          <w:tcPr>
            <w:tcW w:w="5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1F445" w14:textId="77777777" w:rsidR="009D0C0B" w:rsidRDefault="00FA480B">
            <w:pPr>
              <w:spacing w:before="60" w:after="60" w:line="260" w:lineRule="atLeast"/>
              <w:jc w:val="center"/>
            </w:pPr>
            <w:r>
              <w:rPr>
                <w:rFonts w:eastAsia="Calibri" w:cs="Arial"/>
                <w:b/>
                <w:bCs/>
                <w:color w:val="000000"/>
                <w:sz w:val="18"/>
                <w:szCs w:val="18"/>
                <w:lang w:eastAsia="en-GB"/>
              </w:rPr>
              <w:t>PEC/PNEC</w:t>
            </w:r>
            <w:r>
              <w:rPr>
                <w:rFonts w:eastAsia="Calibri" w:cs="Arial"/>
                <w:b/>
                <w:bCs/>
                <w:color w:val="000000"/>
                <w:sz w:val="18"/>
                <w:szCs w:val="18"/>
                <w:vertAlign w:val="subscript"/>
                <w:lang w:eastAsia="en-GB"/>
              </w:rPr>
              <w:t>STP</w:t>
            </w:r>
          </w:p>
        </w:tc>
      </w:tr>
      <w:tr w:rsidR="005D1E47" w14:paraId="2F0DDEEF"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2CA745ED" w14:textId="74925C09" w:rsidR="005D1E47" w:rsidRDefault="005D1E47" w:rsidP="005D1E47">
            <w:pPr>
              <w:spacing w:before="60" w:after="60" w:line="260" w:lineRule="atLeast"/>
              <w:rPr>
                <w:rFonts w:eastAsia="Calibri" w:cs="Arial"/>
                <w:color w:val="000000"/>
                <w:sz w:val="18"/>
                <w:szCs w:val="18"/>
                <w:lang w:eastAsia="en-GB"/>
              </w:rPr>
            </w:pPr>
            <w:r w:rsidRPr="009E4F1C">
              <w:rPr>
                <w:lang w:eastAsia="en-GB"/>
              </w:rPr>
              <w:t>Scenario 1</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28325C5B" w14:textId="5B20B4CB" w:rsidR="005D1E47" w:rsidRDefault="005D1E47" w:rsidP="005D1E47">
            <w:pPr>
              <w:snapToGrid w:val="0"/>
              <w:spacing w:before="60" w:after="60" w:line="260" w:lineRule="atLeast"/>
              <w:rPr>
                <w:rFonts w:eastAsia="Calibri" w:cs="Arial"/>
                <w:color w:val="000000"/>
                <w:sz w:val="18"/>
                <w:szCs w:val="18"/>
                <w:lang w:eastAsia="en-GB"/>
              </w:rPr>
            </w:pPr>
            <w:r>
              <w:rPr>
                <w:sz w:val="18"/>
                <w:szCs w:val="18"/>
                <w:lang w:eastAsia="en-GB"/>
              </w:rPr>
              <w:t>4.51E-07</w:t>
            </w:r>
          </w:p>
        </w:tc>
      </w:tr>
      <w:tr w:rsidR="005D1E47" w14:paraId="2652CD20"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422E426D" w14:textId="6971158F" w:rsidR="005D1E47" w:rsidRDefault="005D1E47" w:rsidP="005D1E47">
            <w:pPr>
              <w:spacing w:before="60" w:after="60" w:line="260" w:lineRule="atLeast"/>
              <w:rPr>
                <w:rFonts w:eastAsia="Calibri" w:cs="Arial"/>
                <w:color w:val="000000"/>
                <w:sz w:val="18"/>
                <w:szCs w:val="18"/>
                <w:lang w:eastAsia="en-GB"/>
              </w:rPr>
            </w:pPr>
            <w:r>
              <w:rPr>
                <w:lang w:eastAsia="en-GB"/>
              </w:rPr>
              <w:t>Scenario 2</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03B73401" w14:textId="5AEFE64C" w:rsidR="005D1E47" w:rsidRDefault="007F35DF" w:rsidP="005D1E47">
            <w:pPr>
              <w:snapToGrid w:val="0"/>
              <w:spacing w:before="60" w:after="60" w:line="260" w:lineRule="atLeast"/>
              <w:rPr>
                <w:rFonts w:eastAsia="Calibri" w:cs="Arial"/>
                <w:color w:val="000000"/>
                <w:sz w:val="18"/>
                <w:szCs w:val="18"/>
                <w:lang w:eastAsia="en-GB"/>
              </w:rPr>
            </w:pPr>
            <w:r>
              <w:rPr>
                <w:lang w:eastAsia="en-GB"/>
              </w:rPr>
              <w:t>0</w:t>
            </w:r>
          </w:p>
        </w:tc>
      </w:tr>
      <w:tr w:rsidR="005D1E47" w14:paraId="64685426"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1E9A850A" w14:textId="11711CAF" w:rsidR="005D1E47" w:rsidRDefault="005D1E47" w:rsidP="005D1E47">
            <w:pPr>
              <w:spacing w:before="60" w:after="60" w:line="260" w:lineRule="atLeast"/>
              <w:rPr>
                <w:lang w:eastAsia="en-GB"/>
              </w:rPr>
            </w:pPr>
            <w:r>
              <w:rPr>
                <w:lang w:eastAsia="en-GB"/>
              </w:rPr>
              <w:t>Scenario 3</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28EE98CA" w14:textId="3B66281C" w:rsidR="005D1E47" w:rsidRDefault="005D1E47" w:rsidP="005D1E47">
            <w:pPr>
              <w:snapToGrid w:val="0"/>
              <w:spacing w:before="60" w:after="60" w:line="260" w:lineRule="atLeast"/>
              <w:rPr>
                <w:lang w:eastAsia="en-GB"/>
              </w:rPr>
            </w:pPr>
            <w:r w:rsidRPr="008063E2">
              <w:rPr>
                <w:highlight w:val="darkGray"/>
                <w:lang w:eastAsia="en-GB"/>
              </w:rPr>
              <w:t>3.67E-07</w:t>
            </w:r>
          </w:p>
        </w:tc>
      </w:tr>
      <w:tr w:rsidR="005D1E47" w14:paraId="01673A3D"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1B5FD99D" w14:textId="7031E98F" w:rsidR="005D1E47" w:rsidRDefault="005D1E47" w:rsidP="005D1E47">
            <w:pPr>
              <w:spacing w:before="60" w:after="60" w:line="260" w:lineRule="atLeast"/>
              <w:rPr>
                <w:lang w:eastAsia="en-GB"/>
              </w:rPr>
            </w:pPr>
            <w:r>
              <w:rPr>
                <w:lang w:eastAsia="en-GB"/>
              </w:rPr>
              <w:t>Scenario 4</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472C167B" w14:textId="45DA0404" w:rsidR="005D1E47" w:rsidRDefault="005D1E47" w:rsidP="005D1E47">
            <w:pPr>
              <w:snapToGrid w:val="0"/>
              <w:spacing w:before="60" w:after="60" w:line="260" w:lineRule="atLeast"/>
              <w:rPr>
                <w:lang w:eastAsia="en-GB"/>
              </w:rPr>
            </w:pPr>
            <w:r w:rsidRPr="00661006">
              <w:rPr>
                <w:lang w:eastAsia="en-GB"/>
              </w:rPr>
              <w:t>4.41E-07</w:t>
            </w:r>
          </w:p>
        </w:tc>
      </w:tr>
      <w:tr w:rsidR="005D1E47" w14:paraId="7C83EF33"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59F5E774" w14:textId="6C7C7A5A" w:rsidR="005D1E47" w:rsidRDefault="005D1E47" w:rsidP="005D1E47">
            <w:pPr>
              <w:spacing w:before="60" w:after="60" w:line="260" w:lineRule="atLeast"/>
              <w:rPr>
                <w:lang w:eastAsia="en-GB"/>
              </w:rPr>
            </w:pPr>
            <w:r>
              <w:rPr>
                <w:lang w:eastAsia="en-GB"/>
              </w:rPr>
              <w:t>Scenario 5</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49BD416E" w14:textId="7E6EAE3A" w:rsidR="005D1E47" w:rsidRPr="00661006" w:rsidRDefault="005D1E47" w:rsidP="005D1E47">
            <w:pPr>
              <w:snapToGrid w:val="0"/>
              <w:spacing w:before="60" w:after="60" w:line="260" w:lineRule="atLeast"/>
              <w:rPr>
                <w:lang w:eastAsia="en-GB"/>
              </w:rPr>
            </w:pPr>
            <w:r>
              <w:rPr>
                <w:lang w:eastAsia="en-GB"/>
              </w:rPr>
              <w:t>0</w:t>
            </w:r>
          </w:p>
        </w:tc>
      </w:tr>
      <w:tr w:rsidR="005D1E47" w14:paraId="7A42E622"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7FDDA785" w14:textId="73838DAD" w:rsidR="005D1E47" w:rsidRDefault="005D1E47" w:rsidP="005D1E47">
            <w:pPr>
              <w:spacing w:before="60" w:after="60" w:line="260" w:lineRule="atLeast"/>
              <w:rPr>
                <w:lang w:eastAsia="en-GB"/>
              </w:rPr>
            </w:pPr>
            <w:r>
              <w:rPr>
                <w:lang w:eastAsia="en-GB"/>
              </w:rPr>
              <w:t>Scenario 6</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75708FA0" w14:textId="18DF1246" w:rsidR="005D1E47" w:rsidRDefault="005D1E47" w:rsidP="005D1E47">
            <w:pPr>
              <w:snapToGrid w:val="0"/>
              <w:spacing w:before="60" w:after="60" w:line="260" w:lineRule="atLeast"/>
              <w:rPr>
                <w:lang w:eastAsia="en-GB"/>
              </w:rPr>
            </w:pPr>
            <w:r>
              <w:rPr>
                <w:lang w:eastAsia="en-GB"/>
              </w:rPr>
              <w:t>2.61E-07</w:t>
            </w:r>
          </w:p>
        </w:tc>
      </w:tr>
      <w:tr w:rsidR="005D1E47" w14:paraId="4AE5931C"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288DD637" w14:textId="644969A5" w:rsidR="005D1E47" w:rsidRDefault="005D1E47" w:rsidP="005D1E47">
            <w:pPr>
              <w:spacing w:before="60" w:after="60" w:line="260" w:lineRule="atLeast"/>
              <w:rPr>
                <w:lang w:eastAsia="en-GB"/>
              </w:rPr>
            </w:pPr>
            <w:r>
              <w:rPr>
                <w:lang w:eastAsia="en-GB"/>
              </w:rPr>
              <w:t>Scenario 7</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645FD119" w14:textId="6F66BBED" w:rsidR="005D1E47" w:rsidRDefault="005D1E47" w:rsidP="005D1E47">
            <w:pPr>
              <w:snapToGrid w:val="0"/>
              <w:spacing w:before="60" w:after="60" w:line="260" w:lineRule="atLeast"/>
              <w:rPr>
                <w:lang w:eastAsia="en-GB"/>
              </w:rPr>
            </w:pPr>
            <w:r>
              <w:rPr>
                <w:lang w:eastAsia="en-GB"/>
              </w:rPr>
              <w:t>0</w:t>
            </w:r>
          </w:p>
        </w:tc>
      </w:tr>
    </w:tbl>
    <w:p w14:paraId="3978B761" w14:textId="77777777" w:rsidR="009D0C0B" w:rsidRDefault="009D0C0B">
      <w:pPr>
        <w:spacing w:line="260" w:lineRule="atLeast"/>
        <w:rPr>
          <w:rFonts w:ascii="Times New Roman" w:eastAsia="Calibri" w:hAnsi="Times New Roman" w:cs="Times New Roman"/>
          <w:i/>
          <w:lang w:eastAsia="en-US"/>
        </w:rPr>
      </w:pPr>
    </w:p>
    <w:p w14:paraId="3C4591BD" w14:textId="77777777" w:rsidR="005D1E47" w:rsidRPr="001A75F8" w:rsidRDefault="00FA480B" w:rsidP="005D1E47">
      <w:pPr>
        <w:spacing w:after="240" w:line="360" w:lineRule="auto"/>
        <w:jc w:val="both"/>
        <w:rPr>
          <w:sz w:val="23"/>
          <w:szCs w:val="23"/>
        </w:rPr>
      </w:pPr>
      <w:r>
        <w:rPr>
          <w:rFonts w:eastAsia="Calibri"/>
          <w:u w:val="single"/>
          <w:lang w:eastAsia="en-US"/>
        </w:rPr>
        <w:t>Conclusion</w:t>
      </w:r>
      <w:r>
        <w:rPr>
          <w:rFonts w:eastAsia="Calibri"/>
          <w:lang w:eastAsia="en-US"/>
        </w:rPr>
        <w:t xml:space="preserve">: </w:t>
      </w:r>
    </w:p>
    <w:p w14:paraId="2B174893" w14:textId="71F7E581" w:rsidR="0061345C" w:rsidRDefault="005D1E47" w:rsidP="0008615B">
      <w:pPr>
        <w:spacing w:after="240"/>
        <w:jc w:val="both"/>
      </w:pPr>
      <w:r w:rsidRPr="00433F72">
        <w:t>No risk for STP compartment is expected to occur after Biocidal Product application. Moreover, emission scenarios have been developed considering daily and weekly application for indoor and around/outdoor treatments constituting an over-estimation of the use of the product. Indeed DX3 Gel have been demonstrated to have a high residual activity, which per se, limits its constant and repetitive application over time. Therefore, emissions to compartment will be lower than those calculated with ESD models.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1345C" w:rsidRPr="00E922DC" w14:paraId="48BF33E4" w14:textId="77777777" w:rsidTr="00433F72">
        <w:trPr>
          <w:trHeight w:val="7571"/>
        </w:trPr>
        <w:tc>
          <w:tcPr>
            <w:tcW w:w="10031" w:type="dxa"/>
            <w:shd w:val="clear" w:color="auto" w:fill="CCFFCC"/>
            <w:vAlign w:val="center"/>
          </w:tcPr>
          <w:p w14:paraId="3DE524FB" w14:textId="2AAC4256" w:rsidR="00830712" w:rsidRDefault="00830712">
            <w:pPr>
              <w:spacing w:after="200"/>
              <w:jc w:val="both"/>
            </w:pPr>
            <w:r>
              <w:lastRenderedPageBreak/>
              <w:t xml:space="preserve">Infobox </w:t>
            </w:r>
            <w:r>
              <w:fldChar w:fldCharType="begin"/>
            </w:r>
            <w:r>
              <w:instrText xml:space="preserve"> SEQ Infobox \* ARABIC </w:instrText>
            </w:r>
            <w:r>
              <w:fldChar w:fldCharType="separate"/>
            </w:r>
            <w:r w:rsidR="00400FEA">
              <w:rPr>
                <w:noProof/>
              </w:rPr>
              <w:t>20</w:t>
            </w:r>
            <w:r>
              <w:fldChar w:fldCharType="end"/>
            </w:r>
            <w:r>
              <w:t xml:space="preserve"> – FR CA position : </w:t>
            </w:r>
          </w:p>
          <w:p w14:paraId="7E553BCE" w14:textId="1B3791E8" w:rsidR="0024281D" w:rsidRPr="00E922DC" w:rsidRDefault="0061345C">
            <w:pPr>
              <w:spacing w:after="200"/>
              <w:jc w:val="both"/>
              <w:rPr>
                <w:lang w:eastAsia="en-US"/>
              </w:rPr>
            </w:pPr>
            <w:r w:rsidRPr="00E922DC">
              <w:rPr>
                <w:lang w:eastAsia="en-US"/>
              </w:rPr>
              <w:t>We agree with the risk assessment and conclusions for the STP compartment.</w:t>
            </w:r>
          </w:p>
          <w:p w14:paraId="47B1CFF6" w14:textId="0D7324C9" w:rsidR="00A93099" w:rsidRPr="00E922DC" w:rsidRDefault="00174483">
            <w:pPr>
              <w:spacing w:after="200"/>
              <w:jc w:val="both"/>
              <w:rPr>
                <w:lang w:eastAsia="en-US"/>
              </w:rPr>
            </w:pPr>
            <w:r w:rsidRPr="00E922DC">
              <w:rPr>
                <w:lang w:eastAsia="en-US"/>
              </w:rPr>
              <w:t>Nevertheless, we would like to clarify some points on this risk assessment:</w:t>
            </w:r>
          </w:p>
          <w:p w14:paraId="625BA8D1" w14:textId="167711C2" w:rsidR="00174483" w:rsidRPr="00E922DC" w:rsidRDefault="00174483" w:rsidP="00C643B2">
            <w:pPr>
              <w:pStyle w:val="Paragraphedeliste"/>
              <w:numPr>
                <w:ilvl w:val="0"/>
                <w:numId w:val="14"/>
              </w:numPr>
              <w:spacing w:after="200"/>
              <w:jc w:val="both"/>
              <w:rPr>
                <w:lang w:eastAsia="en-US"/>
              </w:rPr>
            </w:pPr>
            <w:r w:rsidRPr="00E922DC">
              <w:rPr>
                <w:lang w:eastAsia="en-US"/>
              </w:rPr>
              <w:t>Taking into account the technical value of imidacloprid</w:t>
            </w:r>
            <w:r w:rsidR="00C643B2">
              <w:rPr>
                <w:lang w:eastAsia="en-US"/>
              </w:rPr>
              <w:t xml:space="preserve"> (0.0204</w:t>
            </w:r>
            <w:r w:rsidR="00A93099" w:rsidRPr="00E922DC">
              <w:rPr>
                <w:lang w:eastAsia="en-US"/>
              </w:rPr>
              <w:t>%) and a PNEC</w:t>
            </w:r>
            <w:r w:rsidR="00A93099" w:rsidRPr="00C643B2">
              <w:rPr>
                <w:vertAlign w:val="subscript"/>
                <w:lang w:eastAsia="en-US"/>
              </w:rPr>
              <w:t>STP</w:t>
            </w:r>
            <w:r w:rsidR="00A93099" w:rsidRPr="00E922DC">
              <w:rPr>
                <w:lang w:eastAsia="en-US"/>
              </w:rPr>
              <w:t>=61.3mg/L</w:t>
            </w:r>
            <w:r w:rsidRPr="00E922DC">
              <w:rPr>
                <w:lang w:eastAsia="en-US"/>
              </w:rPr>
              <w:t>, the PEC/PNEC ratios are a little bit different from the ones proposed by the applicant.</w:t>
            </w:r>
          </w:p>
          <w:p w14:paraId="4BCF9D34" w14:textId="5FF23109" w:rsidR="00395D19" w:rsidRPr="00E922DC" w:rsidRDefault="00174483">
            <w:pPr>
              <w:pStyle w:val="Paragraphedeliste"/>
              <w:numPr>
                <w:ilvl w:val="0"/>
                <w:numId w:val="14"/>
              </w:numPr>
              <w:spacing w:after="200"/>
              <w:jc w:val="both"/>
              <w:rPr>
                <w:lang w:eastAsia="en-US"/>
              </w:rPr>
            </w:pPr>
            <w:r w:rsidRPr="00E922DC">
              <w:rPr>
                <w:lang w:eastAsia="en-US"/>
              </w:rPr>
              <w:t>Concerning the Scenario 1, with the exposure refinement using more appropriates cleaning efficiency and treated areas (cf. Infobox N</w:t>
            </w:r>
            <w:r w:rsidR="00E12FD3" w:rsidRPr="00E922DC">
              <w:rPr>
                <w:lang w:eastAsia="en-US"/>
              </w:rPr>
              <w:t>°</w:t>
            </w:r>
            <w:r w:rsidR="00E12FD3">
              <w:rPr>
                <w:lang w:eastAsia="en-US"/>
              </w:rPr>
              <w:t>5</w:t>
            </w:r>
            <w:r w:rsidR="00E12FD3" w:rsidRPr="00E922DC">
              <w:rPr>
                <w:lang w:eastAsia="en-US"/>
              </w:rPr>
              <w:t xml:space="preserve">), </w:t>
            </w:r>
            <w:r w:rsidRPr="00E922DC">
              <w:rPr>
                <w:lang w:eastAsia="en-US"/>
              </w:rPr>
              <w:t xml:space="preserve">the PEC/PNEC value for the STP compartment </w:t>
            </w:r>
            <w:r w:rsidR="00BC1497">
              <w:rPr>
                <w:lang w:eastAsia="en-US"/>
              </w:rPr>
              <w:t>is</w:t>
            </w:r>
            <w:r w:rsidRPr="00E922DC">
              <w:rPr>
                <w:lang w:eastAsia="en-US"/>
              </w:rPr>
              <w:t xml:space="preserve"> smaller than the one proposed by the applicant (cf table below)</w:t>
            </w:r>
          </w:p>
          <w:tbl>
            <w:tblPr>
              <w:tblW w:w="0" w:type="auto"/>
              <w:jc w:val="center"/>
              <w:tblLook w:val="0000" w:firstRow="0" w:lastRow="0" w:firstColumn="0" w:lastColumn="0" w:noHBand="0" w:noVBand="0"/>
            </w:tblPr>
            <w:tblGrid>
              <w:gridCol w:w="3756"/>
              <w:gridCol w:w="2231"/>
            </w:tblGrid>
            <w:tr w:rsidR="00174483" w:rsidRPr="00E922DC" w14:paraId="614D59FC" w14:textId="77777777" w:rsidTr="007717EA">
              <w:trPr>
                <w:trHeight w:val="249"/>
                <w:jc w:val="center"/>
              </w:trPr>
              <w:tc>
                <w:tcPr>
                  <w:tcW w:w="5987"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2FA82983" w14:textId="77777777" w:rsidR="00174483" w:rsidRPr="00E922DC" w:rsidRDefault="00174483">
                  <w:pPr>
                    <w:spacing w:before="60" w:after="60"/>
                    <w:jc w:val="center"/>
                  </w:pPr>
                  <w:r w:rsidRPr="00A87C18">
                    <w:rPr>
                      <w:rFonts w:eastAsia="Calibri" w:cs="Arial"/>
                      <w:b/>
                      <w:color w:val="000000"/>
                      <w:lang w:eastAsia="en-GB"/>
                    </w:rPr>
                    <w:t>Summary table on calculated PEC/PNEC values</w:t>
                  </w:r>
                </w:p>
              </w:tc>
            </w:tr>
            <w:tr w:rsidR="00174483" w:rsidRPr="00E922DC" w14:paraId="370D1C63" w14:textId="77777777" w:rsidTr="008851C5">
              <w:trPr>
                <w:trHeight w:val="471"/>
                <w:jc w:val="center"/>
              </w:trPr>
              <w:tc>
                <w:tcPr>
                  <w:tcW w:w="3756" w:type="dxa"/>
                  <w:tcBorders>
                    <w:top w:val="single" w:sz="4" w:space="0" w:color="000000"/>
                    <w:left w:val="single" w:sz="4" w:space="0" w:color="000000"/>
                    <w:bottom w:val="single" w:sz="4" w:space="0" w:color="000000"/>
                  </w:tcBorders>
                  <w:shd w:val="clear" w:color="auto" w:fill="auto"/>
                  <w:vAlign w:val="center"/>
                </w:tcPr>
                <w:p w14:paraId="6F81F8C1" w14:textId="4CF2C2C8" w:rsidR="00174483" w:rsidRPr="00A87C18" w:rsidRDefault="00B32122">
                  <w:pPr>
                    <w:snapToGrid w:val="0"/>
                    <w:spacing w:before="60" w:after="60"/>
                    <w:jc w:val="center"/>
                    <w:rPr>
                      <w:rFonts w:eastAsia="Calibri" w:cs="Arial"/>
                      <w:b/>
                      <w:color w:val="000000"/>
                      <w:lang w:eastAsia="en-GB"/>
                    </w:rPr>
                  </w:pPr>
                  <w:r>
                    <w:rPr>
                      <w:rFonts w:eastAsia="Calibri" w:cs="Arial"/>
                      <w:b/>
                      <w:color w:val="000000"/>
                      <w:lang w:eastAsia="en-GB"/>
                    </w:rPr>
                    <w:t>Scenario N°</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0E6A4" w14:textId="77777777" w:rsidR="00174483" w:rsidRPr="00E922DC" w:rsidRDefault="00174483">
                  <w:pPr>
                    <w:spacing w:before="60" w:after="60"/>
                    <w:jc w:val="center"/>
                  </w:pPr>
                  <w:r w:rsidRPr="00E922DC">
                    <w:rPr>
                      <w:rFonts w:eastAsia="Calibri" w:cs="Arial"/>
                      <w:b/>
                      <w:color w:val="000000"/>
                      <w:lang w:eastAsia="en-GB"/>
                    </w:rPr>
                    <w:t>PEC/PNEC</w:t>
                  </w:r>
                  <w:r w:rsidRPr="00E922DC">
                    <w:rPr>
                      <w:rFonts w:eastAsia="Calibri" w:cs="Arial"/>
                      <w:b/>
                      <w:color w:val="000000"/>
                      <w:vertAlign w:val="subscript"/>
                      <w:lang w:eastAsia="en-GB"/>
                    </w:rPr>
                    <w:t>STP</w:t>
                  </w:r>
                </w:p>
              </w:tc>
            </w:tr>
            <w:tr w:rsidR="003B676C" w:rsidRPr="00E922DC" w14:paraId="6B4790A5" w14:textId="77777777" w:rsidTr="008851C5">
              <w:trPr>
                <w:trHeight w:val="471"/>
                <w:jc w:val="center"/>
              </w:trPr>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8A03A" w14:textId="1712272D" w:rsidR="003B676C" w:rsidRPr="0008615B" w:rsidRDefault="003B676C" w:rsidP="007717EA">
                  <w:pPr>
                    <w:snapToGrid w:val="0"/>
                    <w:spacing w:before="60" w:after="60"/>
                    <w:jc w:val="center"/>
                    <w:rPr>
                      <w:rFonts w:eastAsia="Calibri" w:cs="Arial"/>
                      <w:b/>
                      <w:color w:val="000000"/>
                      <w:lang w:eastAsia="en-GB"/>
                    </w:rPr>
                  </w:pPr>
                  <w:r w:rsidRPr="0008615B">
                    <w:rPr>
                      <w:rFonts w:eastAsia="Calibri" w:cs="Arial"/>
                      <w:b/>
                      <w:color w:val="000000"/>
                      <w:lang w:eastAsia="en-GB"/>
                    </w:rPr>
                    <w:t>Indoor</w:t>
                  </w:r>
                  <w:r w:rsidR="0008615B" w:rsidRPr="0008615B">
                    <w:rPr>
                      <w:rFonts w:eastAsia="Calibri" w:cs="Arial"/>
                      <w:b/>
                      <w:color w:val="000000"/>
                      <w:lang w:eastAsia="en-GB"/>
                    </w:rPr>
                    <w:t xml:space="preserve"> scenarios</w:t>
                  </w:r>
                </w:p>
              </w:tc>
            </w:tr>
            <w:tr w:rsidR="00174483" w:rsidRPr="00E922DC" w14:paraId="763495E7" w14:textId="77777777" w:rsidTr="008851C5">
              <w:trPr>
                <w:trHeight w:val="75"/>
                <w:jc w:val="center"/>
              </w:trPr>
              <w:tc>
                <w:tcPr>
                  <w:tcW w:w="3756" w:type="dxa"/>
                  <w:tcBorders>
                    <w:top w:val="single" w:sz="4" w:space="0" w:color="000000"/>
                    <w:left w:val="single" w:sz="4" w:space="0" w:color="000000"/>
                    <w:bottom w:val="single" w:sz="4" w:space="0" w:color="000000"/>
                  </w:tcBorders>
                  <w:shd w:val="clear" w:color="auto" w:fill="auto"/>
                </w:tcPr>
                <w:p w14:paraId="0D06D0A5" w14:textId="216D8303" w:rsidR="00174483" w:rsidRPr="00E922DC" w:rsidRDefault="00174483" w:rsidP="00433F72">
                  <w:pPr>
                    <w:spacing w:before="60" w:after="60"/>
                    <w:rPr>
                      <w:rFonts w:eastAsia="Calibri" w:cs="Arial"/>
                      <w:color w:val="000000"/>
                      <w:lang w:eastAsia="en-GB"/>
                    </w:rPr>
                  </w:pPr>
                  <w:r w:rsidRPr="00433F72">
                    <w:rPr>
                      <w:b/>
                      <w:lang w:eastAsia="en-GB"/>
                    </w:rPr>
                    <w:t>1</w:t>
                  </w:r>
                  <w:r w:rsidR="00433F72">
                    <w:rPr>
                      <w:lang w:eastAsia="en-GB"/>
                    </w:rPr>
                    <w:t xml:space="preserve"> </w:t>
                  </w:r>
                  <w:r w:rsidR="003B676C">
                    <w:rPr>
                      <w:lang w:eastAsia="en-GB"/>
                    </w:rPr>
                    <w:t>(</w:t>
                  </w:r>
                  <w:r w:rsidR="00BC1497">
                    <w:rPr>
                      <w:lang w:eastAsia="en-GB"/>
                    </w:rPr>
                    <w:t>gel</w:t>
                  </w:r>
                  <w:r w:rsidR="003B676C">
                    <w:rPr>
                      <w:lang w:eastAsia="en-GB"/>
                    </w:rPr>
                    <w:t>)</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97EF2C7" w14:textId="1FA87C66" w:rsidR="00174483" w:rsidRPr="00E922DC" w:rsidRDefault="00A93099" w:rsidP="007F385B">
                  <w:pPr>
                    <w:snapToGrid w:val="0"/>
                    <w:spacing w:before="60" w:after="60"/>
                    <w:rPr>
                      <w:rFonts w:eastAsia="Calibri" w:cs="Arial"/>
                      <w:color w:val="000000"/>
                      <w:lang w:eastAsia="en-GB"/>
                    </w:rPr>
                  </w:pPr>
                  <w:r w:rsidRPr="00E922DC">
                    <w:rPr>
                      <w:lang w:eastAsia="en-GB"/>
                    </w:rPr>
                    <w:t>2.</w:t>
                  </w:r>
                  <w:r w:rsidR="007F385B">
                    <w:rPr>
                      <w:lang w:eastAsia="en-GB"/>
                    </w:rPr>
                    <w:t>82</w:t>
                  </w:r>
                  <w:r w:rsidR="00621D25" w:rsidRPr="00E922DC">
                    <w:rPr>
                      <w:lang w:eastAsia="en-GB"/>
                    </w:rPr>
                    <w:t>E</w:t>
                  </w:r>
                  <w:r w:rsidR="00174483" w:rsidRPr="00E922DC">
                    <w:rPr>
                      <w:lang w:eastAsia="en-GB"/>
                    </w:rPr>
                    <w:t>-07</w:t>
                  </w:r>
                </w:p>
              </w:tc>
            </w:tr>
            <w:tr w:rsidR="00BC1497" w:rsidRPr="00E922DC" w14:paraId="412CD5EC" w14:textId="77777777" w:rsidTr="008851C5">
              <w:trPr>
                <w:trHeight w:val="75"/>
                <w:jc w:val="center"/>
              </w:trPr>
              <w:tc>
                <w:tcPr>
                  <w:tcW w:w="3756" w:type="dxa"/>
                  <w:tcBorders>
                    <w:top w:val="single" w:sz="4" w:space="0" w:color="000000"/>
                    <w:left w:val="single" w:sz="4" w:space="0" w:color="000000"/>
                    <w:bottom w:val="single" w:sz="4" w:space="0" w:color="000000"/>
                  </w:tcBorders>
                  <w:shd w:val="clear" w:color="auto" w:fill="auto"/>
                </w:tcPr>
                <w:p w14:paraId="092D6F6A" w14:textId="10E847A8" w:rsidR="00BC1497" w:rsidRDefault="00BC1497" w:rsidP="00433F72">
                  <w:pPr>
                    <w:spacing w:before="60" w:after="60"/>
                    <w:rPr>
                      <w:lang w:eastAsia="en-GB"/>
                    </w:rPr>
                  </w:pPr>
                  <w:r w:rsidRPr="00433F72">
                    <w:rPr>
                      <w:b/>
                      <w:lang w:eastAsia="en-GB"/>
                    </w:rPr>
                    <w:t>2</w:t>
                  </w:r>
                  <w:r>
                    <w:rPr>
                      <w:lang w:eastAsia="en-GB"/>
                    </w:rPr>
                    <w:t xml:space="preserve"> </w:t>
                  </w:r>
                  <w:r w:rsidR="003B676C">
                    <w:rPr>
                      <w:lang w:eastAsia="en-GB"/>
                    </w:rPr>
                    <w:t>(</w:t>
                  </w:r>
                  <w:r>
                    <w:rPr>
                      <w:lang w:eastAsia="en-GB"/>
                    </w:rPr>
                    <w:t>box</w:t>
                  </w:r>
                  <w:r w:rsidR="003B676C">
                    <w:rPr>
                      <w:lang w:eastAsia="en-GB"/>
                    </w:rPr>
                    <w:t>)</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F17DAAC" w14:textId="099D1069" w:rsidR="00BC1497" w:rsidRPr="00E922DC" w:rsidRDefault="00BC1497">
                  <w:pPr>
                    <w:snapToGrid w:val="0"/>
                    <w:spacing w:before="60" w:after="60"/>
                    <w:rPr>
                      <w:lang w:eastAsia="en-GB"/>
                    </w:rPr>
                  </w:pPr>
                  <w:r>
                    <w:rPr>
                      <w:lang w:eastAsia="en-GB"/>
                    </w:rPr>
                    <w:t>Not relevant</w:t>
                  </w:r>
                </w:p>
              </w:tc>
            </w:tr>
            <w:tr w:rsidR="003B676C" w:rsidRPr="00E922DC" w14:paraId="62C8CF4C" w14:textId="77777777" w:rsidTr="008851C5">
              <w:trPr>
                <w:trHeight w:val="75"/>
                <w:jc w:val="center"/>
              </w:trPr>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tcPr>
                <w:p w14:paraId="1DEB3123" w14:textId="2CEE7995" w:rsidR="003B676C" w:rsidRPr="0008615B" w:rsidRDefault="003B676C" w:rsidP="00433F72">
                  <w:pPr>
                    <w:spacing w:before="60" w:after="60"/>
                    <w:jc w:val="center"/>
                    <w:rPr>
                      <w:b/>
                      <w:lang w:eastAsia="en-GB"/>
                    </w:rPr>
                  </w:pPr>
                  <w:r w:rsidRPr="0008615B">
                    <w:rPr>
                      <w:b/>
                      <w:lang w:eastAsia="en-GB"/>
                    </w:rPr>
                    <w:t>Outdoor</w:t>
                  </w:r>
                  <w:r w:rsidR="0008615B">
                    <w:rPr>
                      <w:b/>
                      <w:lang w:eastAsia="en-GB"/>
                    </w:rPr>
                    <w:t xml:space="preserve"> scenarios</w:t>
                  </w:r>
                </w:p>
              </w:tc>
            </w:tr>
            <w:tr w:rsidR="00174483" w:rsidRPr="00E922DC" w14:paraId="1DFDE879" w14:textId="77777777" w:rsidTr="008851C5">
              <w:trPr>
                <w:trHeight w:val="75"/>
                <w:jc w:val="center"/>
              </w:trPr>
              <w:tc>
                <w:tcPr>
                  <w:tcW w:w="3756" w:type="dxa"/>
                  <w:tcBorders>
                    <w:top w:val="single" w:sz="4" w:space="0" w:color="000000"/>
                    <w:left w:val="single" w:sz="4" w:space="0" w:color="000000"/>
                    <w:bottom w:val="single" w:sz="4" w:space="0" w:color="000000"/>
                  </w:tcBorders>
                  <w:shd w:val="clear" w:color="auto" w:fill="auto"/>
                </w:tcPr>
                <w:p w14:paraId="294E723E" w14:textId="315D0D04" w:rsidR="00174483" w:rsidRPr="00E922DC" w:rsidRDefault="00174483" w:rsidP="00433F72">
                  <w:pPr>
                    <w:spacing w:before="60" w:after="60"/>
                    <w:rPr>
                      <w:lang w:eastAsia="en-GB"/>
                    </w:rPr>
                  </w:pPr>
                  <w:r w:rsidRPr="00433F72">
                    <w:rPr>
                      <w:b/>
                      <w:lang w:eastAsia="en-GB"/>
                    </w:rPr>
                    <w:t>3</w:t>
                  </w:r>
                  <w:r w:rsidR="003B676C">
                    <w:rPr>
                      <w:lang w:eastAsia="en-GB"/>
                    </w:rPr>
                    <w:t xml:space="preserve"> (gel</w:t>
                  </w:r>
                  <w:r w:rsidR="00863543">
                    <w:rPr>
                      <w:lang w:eastAsia="en-GB"/>
                    </w:rPr>
                    <w:t xml:space="preserve"> </w:t>
                  </w:r>
                  <w:r w:rsidR="003B676C">
                    <w:rPr>
                      <w:lang w:eastAsia="en-GB"/>
                    </w:rPr>
                    <w:t>; perimeter)</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8171F7" w14:textId="4B7F7A31" w:rsidR="00174483" w:rsidRPr="00E922DC" w:rsidRDefault="00A10B10">
                  <w:pPr>
                    <w:snapToGrid w:val="0"/>
                    <w:spacing w:before="60" w:after="60"/>
                    <w:rPr>
                      <w:lang w:eastAsia="en-GB"/>
                    </w:rPr>
                  </w:pPr>
                  <w:r>
                    <w:rPr>
                      <w:lang w:eastAsia="en-GB"/>
                    </w:rPr>
                    <w:t>6.77</w:t>
                  </w:r>
                  <w:r w:rsidR="00174483" w:rsidRPr="00E922DC">
                    <w:rPr>
                      <w:lang w:eastAsia="en-GB"/>
                    </w:rPr>
                    <w:t>E-07</w:t>
                  </w:r>
                </w:p>
              </w:tc>
            </w:tr>
            <w:tr w:rsidR="00174483" w:rsidRPr="00E922DC" w14:paraId="1D621AC7" w14:textId="77777777" w:rsidTr="008851C5">
              <w:trPr>
                <w:trHeight w:val="75"/>
                <w:jc w:val="center"/>
              </w:trPr>
              <w:tc>
                <w:tcPr>
                  <w:tcW w:w="3756" w:type="dxa"/>
                  <w:tcBorders>
                    <w:top w:val="single" w:sz="4" w:space="0" w:color="000000"/>
                    <w:left w:val="single" w:sz="4" w:space="0" w:color="000000"/>
                    <w:bottom w:val="single" w:sz="4" w:space="0" w:color="000000"/>
                  </w:tcBorders>
                  <w:shd w:val="clear" w:color="auto" w:fill="auto"/>
                </w:tcPr>
                <w:p w14:paraId="30CC3855" w14:textId="34B4A5F5" w:rsidR="00174483" w:rsidRPr="00E922DC" w:rsidRDefault="00174483" w:rsidP="00433F72">
                  <w:pPr>
                    <w:spacing w:before="60" w:after="60"/>
                    <w:rPr>
                      <w:lang w:eastAsia="en-GB"/>
                    </w:rPr>
                  </w:pPr>
                  <w:r w:rsidRPr="00433F72">
                    <w:rPr>
                      <w:b/>
                      <w:lang w:eastAsia="en-GB"/>
                    </w:rPr>
                    <w:t>4</w:t>
                  </w:r>
                  <w:r w:rsidR="003B676C">
                    <w:rPr>
                      <w:lang w:eastAsia="en-GB"/>
                    </w:rPr>
                    <w:t xml:space="preserve"> (gel</w:t>
                  </w:r>
                  <w:r w:rsidR="00863543">
                    <w:rPr>
                      <w:lang w:eastAsia="en-GB"/>
                    </w:rPr>
                    <w:t xml:space="preserve"> </w:t>
                  </w:r>
                  <w:r w:rsidR="003B676C">
                    <w:rPr>
                      <w:lang w:eastAsia="en-GB"/>
                    </w:rPr>
                    <w:t>; terrace; nest)</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599EE92" w14:textId="3702CBB9" w:rsidR="00174483" w:rsidRPr="00E922DC" w:rsidRDefault="00A93099">
                  <w:pPr>
                    <w:snapToGrid w:val="0"/>
                    <w:spacing w:before="60" w:after="60"/>
                    <w:rPr>
                      <w:lang w:eastAsia="en-GB"/>
                    </w:rPr>
                  </w:pPr>
                  <w:r w:rsidRPr="00E922DC">
                    <w:rPr>
                      <w:lang w:eastAsia="en-GB"/>
                    </w:rPr>
                    <w:t>7</w:t>
                  </w:r>
                  <w:r w:rsidR="00A10B10">
                    <w:rPr>
                      <w:lang w:eastAsia="en-GB"/>
                    </w:rPr>
                    <w:t>.34</w:t>
                  </w:r>
                  <w:r w:rsidR="00174483" w:rsidRPr="00E922DC">
                    <w:rPr>
                      <w:lang w:eastAsia="en-GB"/>
                    </w:rPr>
                    <w:t>E-07</w:t>
                  </w:r>
                </w:p>
              </w:tc>
            </w:tr>
            <w:tr w:rsidR="007F35DF" w:rsidRPr="00E922DC" w14:paraId="20D057BB" w14:textId="77777777" w:rsidTr="008851C5">
              <w:trPr>
                <w:trHeight w:val="75"/>
                <w:jc w:val="center"/>
              </w:trPr>
              <w:tc>
                <w:tcPr>
                  <w:tcW w:w="3756" w:type="dxa"/>
                  <w:tcBorders>
                    <w:top w:val="single" w:sz="4" w:space="0" w:color="000000"/>
                    <w:left w:val="single" w:sz="4" w:space="0" w:color="000000"/>
                    <w:bottom w:val="single" w:sz="4" w:space="0" w:color="000000"/>
                  </w:tcBorders>
                  <w:shd w:val="clear" w:color="auto" w:fill="auto"/>
                </w:tcPr>
                <w:p w14:paraId="3BB4E1C8" w14:textId="2B00F810" w:rsidR="007F35DF" w:rsidRDefault="007F35DF" w:rsidP="00433F72">
                  <w:pPr>
                    <w:spacing w:before="60" w:after="60"/>
                    <w:rPr>
                      <w:lang w:eastAsia="en-GB"/>
                    </w:rPr>
                  </w:pPr>
                  <w:r w:rsidRPr="00433F72">
                    <w:rPr>
                      <w:b/>
                      <w:lang w:eastAsia="en-GB"/>
                    </w:rPr>
                    <w:t>5</w:t>
                  </w:r>
                  <w:r w:rsidR="003B676C">
                    <w:rPr>
                      <w:lang w:eastAsia="en-GB"/>
                    </w:rPr>
                    <w:t xml:space="preserve"> (gel; bare soil; nest</w:t>
                  </w:r>
                  <w:r w:rsidR="00863543">
                    <w:rPr>
                      <w:lang w:eastAsia="en-GB"/>
                    </w:rPr>
                    <w:t>)</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5469BB6" w14:textId="41861E8D" w:rsidR="007F35DF" w:rsidRDefault="007F35DF">
                  <w:pPr>
                    <w:snapToGrid w:val="0"/>
                    <w:spacing w:before="60" w:after="60"/>
                    <w:rPr>
                      <w:lang w:eastAsia="en-GB"/>
                    </w:rPr>
                  </w:pPr>
                  <w:r>
                    <w:rPr>
                      <w:lang w:eastAsia="en-GB"/>
                    </w:rPr>
                    <w:t>Not relevant</w:t>
                  </w:r>
                </w:p>
              </w:tc>
            </w:tr>
            <w:tr w:rsidR="007F35DF" w:rsidRPr="00E922DC" w14:paraId="061055D4" w14:textId="77777777" w:rsidTr="008851C5">
              <w:trPr>
                <w:trHeight w:val="75"/>
                <w:jc w:val="center"/>
              </w:trPr>
              <w:tc>
                <w:tcPr>
                  <w:tcW w:w="3756" w:type="dxa"/>
                  <w:tcBorders>
                    <w:top w:val="single" w:sz="4" w:space="0" w:color="000000"/>
                    <w:left w:val="single" w:sz="4" w:space="0" w:color="000000"/>
                    <w:bottom w:val="single" w:sz="4" w:space="0" w:color="000000"/>
                  </w:tcBorders>
                  <w:shd w:val="clear" w:color="auto" w:fill="auto"/>
                </w:tcPr>
                <w:p w14:paraId="7C4E2B92" w14:textId="74FFFC56" w:rsidR="007F35DF" w:rsidRPr="00E922DC" w:rsidRDefault="007F35DF" w:rsidP="00433F72">
                  <w:pPr>
                    <w:spacing w:before="60" w:after="60"/>
                    <w:rPr>
                      <w:lang w:eastAsia="en-GB"/>
                    </w:rPr>
                  </w:pPr>
                  <w:r w:rsidRPr="00433F72">
                    <w:rPr>
                      <w:b/>
                      <w:lang w:eastAsia="en-GB"/>
                    </w:rPr>
                    <w:t>6</w:t>
                  </w:r>
                  <w:r w:rsidR="00863543">
                    <w:rPr>
                      <w:lang w:eastAsia="en-GB"/>
                    </w:rPr>
                    <w:t xml:space="preserve"> (box; terrace ; nest)</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DEA717B" w14:textId="6A323C5A" w:rsidR="007F35DF" w:rsidRPr="00E922DC" w:rsidRDefault="00A10B10" w:rsidP="007F35DF">
                  <w:pPr>
                    <w:snapToGrid w:val="0"/>
                    <w:spacing w:before="60" w:after="60"/>
                    <w:rPr>
                      <w:lang w:eastAsia="en-GB"/>
                    </w:rPr>
                  </w:pPr>
                  <w:r>
                    <w:rPr>
                      <w:lang w:eastAsia="en-GB"/>
                    </w:rPr>
                    <w:t>4.35</w:t>
                  </w:r>
                  <w:r w:rsidR="007F35DF" w:rsidRPr="00E922DC">
                    <w:rPr>
                      <w:lang w:eastAsia="en-GB"/>
                    </w:rPr>
                    <w:t>E-07</w:t>
                  </w:r>
                </w:p>
              </w:tc>
            </w:tr>
            <w:tr w:rsidR="007F35DF" w:rsidRPr="00E922DC" w14:paraId="2E1C30A8" w14:textId="77777777" w:rsidTr="008851C5">
              <w:trPr>
                <w:trHeight w:val="75"/>
                <w:jc w:val="center"/>
              </w:trPr>
              <w:tc>
                <w:tcPr>
                  <w:tcW w:w="3756" w:type="dxa"/>
                  <w:tcBorders>
                    <w:top w:val="single" w:sz="4" w:space="0" w:color="000000"/>
                    <w:left w:val="single" w:sz="4" w:space="0" w:color="000000"/>
                    <w:bottom w:val="single" w:sz="4" w:space="0" w:color="000000"/>
                  </w:tcBorders>
                  <w:shd w:val="clear" w:color="auto" w:fill="auto"/>
                </w:tcPr>
                <w:p w14:paraId="20708F8A" w14:textId="18ED69BA" w:rsidR="007F35DF" w:rsidRPr="00E922DC" w:rsidRDefault="007F35DF" w:rsidP="00433F72">
                  <w:pPr>
                    <w:spacing w:before="60" w:after="60"/>
                    <w:rPr>
                      <w:lang w:eastAsia="en-GB"/>
                    </w:rPr>
                  </w:pPr>
                  <w:r w:rsidRPr="00433F72">
                    <w:rPr>
                      <w:b/>
                      <w:lang w:eastAsia="en-GB"/>
                    </w:rPr>
                    <w:t>7</w:t>
                  </w:r>
                  <w:r w:rsidR="00863543">
                    <w:rPr>
                      <w:lang w:eastAsia="en-GB"/>
                    </w:rPr>
                    <w:t xml:space="preserve"> (box; bare soil; nest)</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193F57E8" w14:textId="26C7F703" w:rsidR="007F35DF" w:rsidRPr="00E922DC" w:rsidRDefault="007F35DF" w:rsidP="007F35DF">
                  <w:pPr>
                    <w:snapToGrid w:val="0"/>
                    <w:spacing w:before="60" w:after="60"/>
                    <w:rPr>
                      <w:lang w:eastAsia="en-GB"/>
                    </w:rPr>
                  </w:pPr>
                  <w:r>
                    <w:rPr>
                      <w:lang w:eastAsia="en-GB"/>
                    </w:rPr>
                    <w:t>Not relevant</w:t>
                  </w:r>
                </w:p>
              </w:tc>
            </w:tr>
          </w:tbl>
          <w:p w14:paraId="7D97EF2B" w14:textId="6A9F37B3" w:rsidR="00174483" w:rsidRPr="00E922DC" w:rsidRDefault="00174483">
            <w:pPr>
              <w:pStyle w:val="Paragraphedeliste"/>
              <w:spacing w:after="200"/>
              <w:jc w:val="both"/>
              <w:rPr>
                <w:lang w:eastAsia="en-US"/>
              </w:rPr>
            </w:pPr>
          </w:p>
        </w:tc>
      </w:tr>
    </w:tbl>
    <w:p w14:paraId="67D7F6D0" w14:textId="77777777" w:rsidR="0061345C" w:rsidRDefault="0061345C" w:rsidP="00433F72">
      <w:pPr>
        <w:spacing w:before="60" w:line="276" w:lineRule="auto"/>
        <w:rPr>
          <w:rFonts w:ascii="Times New Roman" w:eastAsia="Calibri" w:hAnsi="Times New Roman" w:cs="Times New Roman"/>
          <w:i/>
          <w:lang w:eastAsia="en-US"/>
        </w:rPr>
      </w:pPr>
    </w:p>
    <w:p w14:paraId="6BFEE9F6" w14:textId="77777777" w:rsidR="009D0C0B" w:rsidRDefault="009D0C0B">
      <w:pPr>
        <w:spacing w:line="260" w:lineRule="atLeast"/>
        <w:rPr>
          <w:rFonts w:eastAsia="Calibri"/>
          <w:lang w:eastAsia="en-US"/>
        </w:rPr>
      </w:pPr>
    </w:p>
    <w:p w14:paraId="2D6261C1" w14:textId="77777777" w:rsidR="009D0C0B" w:rsidRDefault="00FA480B">
      <w:pPr>
        <w:rPr>
          <w:rFonts w:eastAsia="Calibri"/>
          <w:b/>
          <w:i/>
          <w:sz w:val="22"/>
          <w:szCs w:val="22"/>
          <w:lang w:eastAsia="en-US"/>
        </w:rPr>
      </w:pPr>
      <w:r>
        <w:rPr>
          <w:rFonts w:eastAsia="Calibri"/>
          <w:b/>
          <w:i/>
          <w:sz w:val="22"/>
          <w:szCs w:val="22"/>
          <w:lang w:eastAsia="en-US"/>
        </w:rPr>
        <w:t>Aquatic compartment</w:t>
      </w:r>
    </w:p>
    <w:p w14:paraId="5ADDF438" w14:textId="77777777" w:rsidR="005D1E47" w:rsidRPr="001A75F8" w:rsidRDefault="005D1E47" w:rsidP="005D1E47">
      <w:pPr>
        <w:spacing w:before="60" w:line="276" w:lineRule="auto"/>
        <w:rPr>
          <w:b/>
          <w:lang w:eastAsia="en-GB"/>
        </w:rPr>
      </w:pPr>
      <w:r w:rsidRPr="001A75F8">
        <w:rPr>
          <w:b/>
          <w:lang w:eastAsia="en-GB"/>
        </w:rPr>
        <w:t>PNECwater: 4.8E-06mg/l</w:t>
      </w:r>
    </w:p>
    <w:p w14:paraId="0FEF021B" w14:textId="77777777" w:rsidR="005D1E47" w:rsidRPr="001A75F8" w:rsidRDefault="005D1E47" w:rsidP="005D1E47">
      <w:pPr>
        <w:spacing w:before="60" w:line="276" w:lineRule="auto"/>
        <w:rPr>
          <w:b/>
          <w:lang w:eastAsia="en-GB"/>
        </w:rPr>
      </w:pPr>
      <w:r w:rsidRPr="001A75F8">
        <w:rPr>
          <w:b/>
          <w:lang w:eastAsia="en-GB"/>
        </w:rPr>
        <w:t>PNECsediment: 2.6E-05 mg/kgwwt</w:t>
      </w:r>
    </w:p>
    <w:p w14:paraId="324CE56F" w14:textId="77777777" w:rsidR="009D0C0B" w:rsidRDefault="009D0C0B">
      <w:pPr>
        <w:spacing w:line="260" w:lineRule="atLeast"/>
        <w:rPr>
          <w:rFonts w:eastAsia="Calibri"/>
          <w:b/>
          <w:i/>
          <w:sz w:val="22"/>
          <w:szCs w:val="22"/>
          <w:lang w:eastAsia="en-US"/>
        </w:rPr>
      </w:pPr>
    </w:p>
    <w:tbl>
      <w:tblPr>
        <w:tblW w:w="0" w:type="auto"/>
        <w:tblInd w:w="245" w:type="dxa"/>
        <w:tblLayout w:type="fixed"/>
        <w:tblLook w:val="0000" w:firstRow="0" w:lastRow="0" w:firstColumn="0" w:lastColumn="0" w:noHBand="0" w:noVBand="0"/>
      </w:tblPr>
      <w:tblGrid>
        <w:gridCol w:w="1384"/>
        <w:gridCol w:w="1735"/>
        <w:gridCol w:w="1842"/>
        <w:gridCol w:w="1984"/>
        <w:gridCol w:w="1994"/>
      </w:tblGrid>
      <w:tr w:rsidR="009D0C0B" w14:paraId="6F270987" w14:textId="77777777">
        <w:trPr>
          <w:trHeight w:val="249"/>
        </w:trPr>
        <w:tc>
          <w:tcPr>
            <w:tcW w:w="8939" w:type="dxa"/>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14:paraId="4B0A8F44" w14:textId="77777777" w:rsidR="009D0C0B" w:rsidRDefault="00FA480B">
            <w:pPr>
              <w:autoSpaceDE w:val="0"/>
              <w:spacing w:before="60" w:after="60" w:line="260" w:lineRule="atLeast"/>
              <w:jc w:val="center"/>
            </w:pPr>
            <w:r>
              <w:rPr>
                <w:rFonts w:eastAsia="Calibri" w:cs="Arial"/>
                <w:b/>
                <w:bCs/>
                <w:color w:val="000000"/>
                <w:sz w:val="18"/>
                <w:szCs w:val="18"/>
                <w:lang w:eastAsia="en-GB"/>
              </w:rPr>
              <w:t>Summary table on calculated PEC/PNEC values</w:t>
            </w:r>
          </w:p>
        </w:tc>
      </w:tr>
      <w:tr w:rsidR="009D0C0B" w14:paraId="2C138246" w14:textId="77777777">
        <w:trPr>
          <w:trHeight w:val="473"/>
        </w:trPr>
        <w:tc>
          <w:tcPr>
            <w:tcW w:w="1384" w:type="dxa"/>
            <w:tcBorders>
              <w:top w:val="single" w:sz="4" w:space="0" w:color="000000"/>
              <w:left w:val="single" w:sz="4" w:space="0" w:color="000000"/>
              <w:bottom w:val="single" w:sz="4" w:space="0" w:color="000000"/>
            </w:tcBorders>
            <w:shd w:val="clear" w:color="auto" w:fill="FFFFFF"/>
            <w:vAlign w:val="center"/>
          </w:tcPr>
          <w:p w14:paraId="47A57A7A" w14:textId="77777777" w:rsidR="009D0C0B" w:rsidRDefault="009D0C0B">
            <w:pPr>
              <w:autoSpaceDE w:val="0"/>
              <w:snapToGrid w:val="0"/>
              <w:spacing w:before="60" w:after="60" w:line="260" w:lineRule="atLeast"/>
              <w:jc w:val="center"/>
              <w:rPr>
                <w:rFonts w:eastAsia="Calibri" w:cs="Arial"/>
                <w:b/>
                <w:bCs/>
                <w:color w:val="000000"/>
                <w:sz w:val="18"/>
                <w:szCs w:val="18"/>
                <w:lang w:eastAsia="en-GB"/>
              </w:rPr>
            </w:pPr>
          </w:p>
        </w:tc>
        <w:tc>
          <w:tcPr>
            <w:tcW w:w="1735" w:type="dxa"/>
            <w:tcBorders>
              <w:top w:val="single" w:sz="4" w:space="0" w:color="000000"/>
              <w:left w:val="single" w:sz="4" w:space="0" w:color="000000"/>
              <w:bottom w:val="single" w:sz="4" w:space="0" w:color="000000"/>
            </w:tcBorders>
            <w:shd w:val="clear" w:color="auto" w:fill="FFFFFF"/>
            <w:vAlign w:val="center"/>
          </w:tcPr>
          <w:p w14:paraId="32586CAB" w14:textId="77777777" w:rsidR="009D0C0B" w:rsidRDefault="00FA480B">
            <w:pPr>
              <w:autoSpaceDE w:val="0"/>
              <w:spacing w:before="60" w:after="60" w:line="260" w:lineRule="atLeast"/>
              <w:jc w:val="center"/>
              <w:rPr>
                <w:rFonts w:eastAsia="Calibri" w:cs="Arial"/>
                <w:b/>
                <w:color w:val="000000"/>
                <w:sz w:val="18"/>
                <w:szCs w:val="18"/>
                <w:lang w:eastAsia="en-GB"/>
              </w:rPr>
            </w:pPr>
            <w:r>
              <w:rPr>
                <w:rFonts w:eastAsia="Calibri" w:cs="Arial"/>
                <w:b/>
                <w:bCs/>
                <w:color w:val="000000"/>
                <w:sz w:val="18"/>
                <w:szCs w:val="18"/>
                <w:lang w:eastAsia="en-GB"/>
              </w:rPr>
              <w:t>PEC/PNEC</w:t>
            </w:r>
            <w:r>
              <w:rPr>
                <w:rFonts w:eastAsia="Calibri" w:cs="Arial"/>
                <w:b/>
                <w:bCs/>
                <w:color w:val="000000"/>
                <w:sz w:val="18"/>
                <w:szCs w:val="18"/>
                <w:vertAlign w:val="subscript"/>
                <w:lang w:eastAsia="en-GB"/>
              </w:rPr>
              <w:t>water</w:t>
            </w:r>
          </w:p>
        </w:tc>
        <w:tc>
          <w:tcPr>
            <w:tcW w:w="1842" w:type="dxa"/>
            <w:tcBorders>
              <w:top w:val="single" w:sz="4" w:space="0" w:color="000000"/>
              <w:left w:val="single" w:sz="4" w:space="0" w:color="000000"/>
              <w:bottom w:val="single" w:sz="4" w:space="0" w:color="000000"/>
            </w:tcBorders>
            <w:shd w:val="clear" w:color="auto" w:fill="FFFFFF"/>
            <w:vAlign w:val="center"/>
          </w:tcPr>
          <w:p w14:paraId="054DA781" w14:textId="77777777" w:rsidR="009D0C0B" w:rsidRDefault="00FA480B">
            <w:pPr>
              <w:autoSpaceDE w:val="0"/>
              <w:spacing w:before="60" w:after="60" w:line="260" w:lineRule="atLeast"/>
              <w:jc w:val="center"/>
              <w:rPr>
                <w:rFonts w:eastAsia="Calibri" w:cs="Arial"/>
                <w:b/>
                <w:bCs/>
                <w:color w:val="000000"/>
                <w:sz w:val="18"/>
                <w:szCs w:val="18"/>
                <w:lang w:eastAsia="en-GB"/>
              </w:rPr>
            </w:pPr>
            <w:r>
              <w:rPr>
                <w:rFonts w:eastAsia="Calibri" w:cs="Arial"/>
                <w:b/>
                <w:color w:val="000000"/>
                <w:sz w:val="18"/>
                <w:szCs w:val="18"/>
                <w:lang w:eastAsia="en-GB"/>
              </w:rPr>
              <w:t>PEC/PNEC</w:t>
            </w:r>
            <w:r>
              <w:rPr>
                <w:rFonts w:eastAsia="Calibri" w:cs="Arial"/>
                <w:b/>
                <w:color w:val="000000"/>
                <w:sz w:val="18"/>
                <w:szCs w:val="18"/>
                <w:vertAlign w:val="subscript"/>
                <w:lang w:eastAsia="en-GB"/>
              </w:rPr>
              <w:t>sed</w:t>
            </w:r>
          </w:p>
        </w:tc>
        <w:tc>
          <w:tcPr>
            <w:tcW w:w="1984" w:type="dxa"/>
            <w:tcBorders>
              <w:top w:val="single" w:sz="4" w:space="0" w:color="000000"/>
              <w:left w:val="single" w:sz="4" w:space="0" w:color="000000"/>
              <w:bottom w:val="single" w:sz="4" w:space="0" w:color="000000"/>
            </w:tcBorders>
            <w:shd w:val="clear" w:color="auto" w:fill="FFFFFF"/>
            <w:vAlign w:val="center"/>
          </w:tcPr>
          <w:p w14:paraId="0F1FA901" w14:textId="77777777" w:rsidR="009D0C0B" w:rsidRDefault="00FA480B">
            <w:pPr>
              <w:autoSpaceDE w:val="0"/>
              <w:spacing w:before="60" w:after="60" w:line="260" w:lineRule="atLeast"/>
              <w:jc w:val="center"/>
              <w:rPr>
                <w:rFonts w:eastAsia="Calibri" w:cs="Arial"/>
                <w:b/>
                <w:color w:val="000000"/>
                <w:sz w:val="18"/>
                <w:szCs w:val="18"/>
                <w:lang w:eastAsia="en-GB"/>
              </w:rPr>
            </w:pPr>
            <w:r>
              <w:rPr>
                <w:rFonts w:eastAsia="Calibri" w:cs="Arial"/>
                <w:b/>
                <w:bCs/>
                <w:color w:val="000000"/>
                <w:sz w:val="18"/>
                <w:szCs w:val="18"/>
                <w:lang w:eastAsia="en-GB"/>
              </w:rPr>
              <w:t>PEC/PNEC</w:t>
            </w:r>
            <w:r>
              <w:rPr>
                <w:rFonts w:eastAsia="Calibri" w:cs="Arial"/>
                <w:b/>
                <w:bCs/>
                <w:color w:val="000000"/>
                <w:sz w:val="18"/>
                <w:szCs w:val="18"/>
                <w:vertAlign w:val="subscript"/>
                <w:lang w:eastAsia="en-GB"/>
              </w:rPr>
              <w:t>seawater</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33420" w14:textId="77777777" w:rsidR="009D0C0B" w:rsidRDefault="00FA480B">
            <w:pPr>
              <w:autoSpaceDE w:val="0"/>
              <w:spacing w:before="60" w:after="60" w:line="260" w:lineRule="atLeast"/>
              <w:jc w:val="center"/>
            </w:pPr>
            <w:r>
              <w:rPr>
                <w:rFonts w:eastAsia="Calibri" w:cs="Arial"/>
                <w:b/>
                <w:color w:val="000000"/>
                <w:sz w:val="18"/>
                <w:szCs w:val="18"/>
                <w:lang w:eastAsia="en-GB"/>
              </w:rPr>
              <w:t>PEC/PNEC</w:t>
            </w:r>
            <w:r>
              <w:rPr>
                <w:rFonts w:eastAsia="Calibri" w:cs="Arial"/>
                <w:b/>
                <w:color w:val="000000"/>
                <w:sz w:val="18"/>
                <w:szCs w:val="18"/>
                <w:vertAlign w:val="subscript"/>
                <w:lang w:eastAsia="en-GB"/>
              </w:rPr>
              <w:t>seased</w:t>
            </w:r>
          </w:p>
        </w:tc>
      </w:tr>
      <w:tr w:rsidR="005D1E47" w14:paraId="70771609"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03797852" w14:textId="2532714D" w:rsidR="005D1E47" w:rsidRDefault="005D1E47" w:rsidP="005D1E47">
            <w:pPr>
              <w:autoSpaceDE w:val="0"/>
              <w:spacing w:before="60" w:after="60" w:line="260" w:lineRule="atLeast"/>
              <w:rPr>
                <w:rFonts w:eastAsia="Calibri" w:cs="Arial"/>
                <w:color w:val="000000"/>
                <w:sz w:val="18"/>
                <w:szCs w:val="18"/>
                <w:lang w:eastAsia="en-GB"/>
              </w:rPr>
            </w:pPr>
            <w:r w:rsidDel="00CC0343">
              <w:rPr>
                <w:rFonts w:eastAsia="Calibri" w:cs="Arial"/>
                <w:color w:val="000000"/>
                <w:sz w:val="18"/>
                <w:szCs w:val="18"/>
                <w:lang w:eastAsia="en-GB"/>
              </w:rPr>
              <w:t>Scenario 1</w:t>
            </w:r>
          </w:p>
        </w:tc>
        <w:tc>
          <w:tcPr>
            <w:tcW w:w="1735" w:type="dxa"/>
            <w:tcBorders>
              <w:top w:val="single" w:sz="4" w:space="0" w:color="000000"/>
              <w:left w:val="single" w:sz="4" w:space="0" w:color="000000"/>
              <w:bottom w:val="single" w:sz="4" w:space="0" w:color="000000"/>
            </w:tcBorders>
            <w:shd w:val="clear" w:color="auto" w:fill="FFFFFF"/>
            <w:vAlign w:val="center"/>
          </w:tcPr>
          <w:p w14:paraId="6609A0CD" w14:textId="043B3C1F"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0.94</w:t>
            </w:r>
          </w:p>
        </w:tc>
        <w:tc>
          <w:tcPr>
            <w:tcW w:w="1842" w:type="dxa"/>
            <w:tcBorders>
              <w:top w:val="single" w:sz="4" w:space="0" w:color="000000"/>
              <w:left w:val="single" w:sz="4" w:space="0" w:color="000000"/>
              <w:bottom w:val="single" w:sz="4" w:space="0" w:color="000000"/>
            </w:tcBorders>
            <w:shd w:val="clear" w:color="auto" w:fill="FFFFFF"/>
            <w:vAlign w:val="center"/>
          </w:tcPr>
          <w:p w14:paraId="1A6ACF76" w14:textId="6F7E2855"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1</w:t>
            </w:r>
          </w:p>
        </w:tc>
        <w:tc>
          <w:tcPr>
            <w:tcW w:w="1984" w:type="dxa"/>
            <w:tcBorders>
              <w:top w:val="single" w:sz="4" w:space="0" w:color="000000"/>
              <w:left w:val="single" w:sz="4" w:space="0" w:color="000000"/>
              <w:bottom w:val="single" w:sz="4" w:space="0" w:color="000000"/>
            </w:tcBorders>
            <w:shd w:val="clear" w:color="auto" w:fill="FFFFFF"/>
            <w:vAlign w:val="center"/>
          </w:tcPr>
          <w:p w14:paraId="0EA5A66E" w14:textId="55DE3220"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8529" w14:textId="4835C92B"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w:t>
            </w:r>
          </w:p>
        </w:tc>
      </w:tr>
      <w:tr w:rsidR="005D1E47" w14:paraId="20849AAD"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2395548D" w14:textId="6F150066" w:rsidR="005D1E47" w:rsidRDefault="005D1E47" w:rsidP="005D1E47">
            <w:pPr>
              <w:autoSpaceDE w:val="0"/>
              <w:spacing w:before="60" w:after="60" w:line="260" w:lineRule="atLeast"/>
              <w:rPr>
                <w:rFonts w:eastAsia="Calibri" w:cs="Arial"/>
                <w:color w:val="000000"/>
                <w:sz w:val="18"/>
                <w:szCs w:val="18"/>
                <w:lang w:eastAsia="en-GB"/>
              </w:rPr>
            </w:pPr>
            <w:r w:rsidRPr="00BB54D3">
              <w:rPr>
                <w:rFonts w:cs="Arial"/>
                <w:color w:val="000000"/>
                <w:sz w:val="18"/>
                <w:szCs w:val="18"/>
                <w:lang w:eastAsia="en-GB"/>
              </w:rPr>
              <w:t>Scenario 2</w:t>
            </w:r>
          </w:p>
        </w:tc>
        <w:tc>
          <w:tcPr>
            <w:tcW w:w="1735" w:type="dxa"/>
            <w:tcBorders>
              <w:top w:val="single" w:sz="4" w:space="0" w:color="000000"/>
              <w:left w:val="single" w:sz="4" w:space="0" w:color="000000"/>
              <w:bottom w:val="single" w:sz="4" w:space="0" w:color="000000"/>
            </w:tcBorders>
            <w:shd w:val="clear" w:color="auto" w:fill="FFFFFF"/>
            <w:vAlign w:val="center"/>
          </w:tcPr>
          <w:p w14:paraId="32D973AC" w14:textId="4759EFE4"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0</w:t>
            </w:r>
          </w:p>
        </w:tc>
        <w:tc>
          <w:tcPr>
            <w:tcW w:w="1842" w:type="dxa"/>
            <w:tcBorders>
              <w:top w:val="single" w:sz="4" w:space="0" w:color="000000"/>
              <w:left w:val="single" w:sz="4" w:space="0" w:color="000000"/>
              <w:bottom w:val="single" w:sz="4" w:space="0" w:color="000000"/>
            </w:tcBorders>
            <w:shd w:val="clear" w:color="auto" w:fill="FFFFFF"/>
            <w:vAlign w:val="center"/>
          </w:tcPr>
          <w:p w14:paraId="5B376E24" w14:textId="6054E4DA"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0</w:t>
            </w:r>
          </w:p>
        </w:tc>
        <w:tc>
          <w:tcPr>
            <w:tcW w:w="1984" w:type="dxa"/>
            <w:tcBorders>
              <w:top w:val="single" w:sz="4" w:space="0" w:color="000000"/>
              <w:left w:val="single" w:sz="4" w:space="0" w:color="000000"/>
              <w:bottom w:val="single" w:sz="4" w:space="0" w:color="000000"/>
            </w:tcBorders>
            <w:shd w:val="clear" w:color="auto" w:fill="FFFFFF"/>
            <w:vAlign w:val="center"/>
          </w:tcPr>
          <w:p w14:paraId="7889410D" w14:textId="33DC7608"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19818" w14:textId="2BA8EDE5" w:rsidR="005D1E47" w:rsidRDefault="005D1E47" w:rsidP="005D1E47">
            <w:pPr>
              <w:autoSpaceDE w:val="0"/>
              <w:snapToGrid w:val="0"/>
              <w:spacing w:before="60" w:after="60" w:line="260" w:lineRule="atLeast"/>
              <w:jc w:val="center"/>
              <w:rPr>
                <w:rFonts w:eastAsia="Calibri" w:cs="Arial"/>
                <w:color w:val="000000"/>
                <w:sz w:val="18"/>
                <w:szCs w:val="18"/>
                <w:lang w:eastAsia="en-GB"/>
              </w:rPr>
            </w:pPr>
            <w:r w:rsidRPr="00BB54D3">
              <w:rPr>
                <w:rFonts w:cs="Arial"/>
                <w:color w:val="000000"/>
                <w:sz w:val="18"/>
                <w:szCs w:val="18"/>
                <w:lang w:eastAsia="en-GB"/>
              </w:rPr>
              <w:t>/</w:t>
            </w:r>
          </w:p>
        </w:tc>
      </w:tr>
      <w:tr w:rsidR="005D1E47" w14:paraId="58CCD548"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08AFAB64" w14:textId="451F06CB" w:rsidR="005D1E47" w:rsidRPr="00BB54D3" w:rsidRDefault="005D1E47" w:rsidP="005D1E47">
            <w:pPr>
              <w:autoSpaceDE w:val="0"/>
              <w:spacing w:before="60" w:after="60" w:line="260" w:lineRule="atLeast"/>
              <w:rPr>
                <w:rFonts w:cs="Arial"/>
                <w:color w:val="000000"/>
                <w:sz w:val="18"/>
                <w:szCs w:val="18"/>
                <w:lang w:eastAsia="en-GB"/>
              </w:rPr>
            </w:pPr>
            <w:r w:rsidRPr="00BB54D3">
              <w:rPr>
                <w:rFonts w:cs="Arial"/>
                <w:color w:val="000000"/>
                <w:sz w:val="18"/>
                <w:szCs w:val="18"/>
                <w:lang w:eastAsia="en-GB"/>
              </w:rPr>
              <w:t>Scenario 3</w:t>
            </w:r>
          </w:p>
        </w:tc>
        <w:tc>
          <w:tcPr>
            <w:tcW w:w="1735" w:type="dxa"/>
            <w:tcBorders>
              <w:top w:val="single" w:sz="4" w:space="0" w:color="000000"/>
              <w:left w:val="single" w:sz="4" w:space="0" w:color="000000"/>
              <w:bottom w:val="single" w:sz="4" w:space="0" w:color="000000"/>
            </w:tcBorders>
            <w:shd w:val="clear" w:color="auto" w:fill="FFFFFF"/>
            <w:vAlign w:val="center"/>
          </w:tcPr>
          <w:p w14:paraId="564EBED8" w14:textId="52547934"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0.7</w:t>
            </w:r>
            <w:r>
              <w:rPr>
                <w:rFonts w:cs="Arial"/>
                <w:color w:val="000000"/>
                <w:sz w:val="18"/>
                <w:szCs w:val="18"/>
                <w:lang w:eastAsia="en-GB"/>
              </w:rPr>
              <w:t>7</w:t>
            </w:r>
          </w:p>
        </w:tc>
        <w:tc>
          <w:tcPr>
            <w:tcW w:w="1842" w:type="dxa"/>
            <w:tcBorders>
              <w:top w:val="single" w:sz="4" w:space="0" w:color="000000"/>
              <w:left w:val="single" w:sz="4" w:space="0" w:color="000000"/>
              <w:bottom w:val="single" w:sz="4" w:space="0" w:color="000000"/>
            </w:tcBorders>
            <w:shd w:val="clear" w:color="auto" w:fill="FFFFFF"/>
            <w:vAlign w:val="center"/>
          </w:tcPr>
          <w:p w14:paraId="25FC420E" w14:textId="0DBAA978"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0.8</w:t>
            </w:r>
            <w:r>
              <w:rPr>
                <w:rFonts w:cs="Arial"/>
                <w:color w:val="000000"/>
                <w:sz w:val="18"/>
                <w:szCs w:val="18"/>
                <w:lang w:eastAsia="en-GB"/>
              </w:rPr>
              <w:t>2</w:t>
            </w:r>
          </w:p>
        </w:tc>
        <w:tc>
          <w:tcPr>
            <w:tcW w:w="1984" w:type="dxa"/>
            <w:tcBorders>
              <w:top w:val="single" w:sz="4" w:space="0" w:color="000000"/>
              <w:left w:val="single" w:sz="4" w:space="0" w:color="000000"/>
              <w:bottom w:val="single" w:sz="4" w:space="0" w:color="000000"/>
            </w:tcBorders>
            <w:shd w:val="clear" w:color="auto" w:fill="FFFFFF"/>
            <w:vAlign w:val="center"/>
          </w:tcPr>
          <w:p w14:paraId="597EE7E7" w14:textId="4D041172"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37A6E" w14:textId="301E2CBD"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r>
      <w:tr w:rsidR="005D1E47" w14:paraId="71E067F9"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15559C86" w14:textId="4901A3FB" w:rsidR="005D1E47" w:rsidRPr="00BB54D3" w:rsidRDefault="005D1E47" w:rsidP="005D1E47">
            <w:pPr>
              <w:autoSpaceDE w:val="0"/>
              <w:spacing w:before="60" w:after="60" w:line="260" w:lineRule="atLeast"/>
              <w:rPr>
                <w:rFonts w:cs="Arial"/>
                <w:color w:val="000000"/>
                <w:sz w:val="18"/>
                <w:szCs w:val="18"/>
                <w:lang w:eastAsia="en-GB"/>
              </w:rPr>
            </w:pPr>
            <w:r w:rsidRPr="00BB54D3">
              <w:rPr>
                <w:lang w:eastAsia="en-GB"/>
              </w:rPr>
              <w:t>Scenario 4</w:t>
            </w:r>
          </w:p>
        </w:tc>
        <w:tc>
          <w:tcPr>
            <w:tcW w:w="1735" w:type="dxa"/>
            <w:tcBorders>
              <w:top w:val="single" w:sz="4" w:space="0" w:color="000000"/>
              <w:left w:val="single" w:sz="4" w:space="0" w:color="000000"/>
              <w:bottom w:val="single" w:sz="4" w:space="0" w:color="000000"/>
            </w:tcBorders>
            <w:shd w:val="clear" w:color="auto" w:fill="FFFFFF"/>
            <w:vAlign w:val="center"/>
          </w:tcPr>
          <w:p w14:paraId="106272A9" w14:textId="5EFCBD02"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661006">
              <w:rPr>
                <w:rFonts w:cs="Arial"/>
                <w:color w:val="000000"/>
                <w:sz w:val="18"/>
                <w:szCs w:val="18"/>
                <w:lang w:eastAsia="en-GB"/>
              </w:rPr>
              <w:t>0.92</w:t>
            </w:r>
          </w:p>
        </w:tc>
        <w:tc>
          <w:tcPr>
            <w:tcW w:w="1842" w:type="dxa"/>
            <w:tcBorders>
              <w:top w:val="single" w:sz="4" w:space="0" w:color="000000"/>
              <w:left w:val="single" w:sz="4" w:space="0" w:color="000000"/>
              <w:bottom w:val="single" w:sz="4" w:space="0" w:color="000000"/>
            </w:tcBorders>
            <w:shd w:val="clear" w:color="auto" w:fill="FFFFFF"/>
            <w:vAlign w:val="center"/>
          </w:tcPr>
          <w:p w14:paraId="2BD576CB" w14:textId="20EBD3FD"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8063E2">
              <w:rPr>
                <w:rFonts w:cs="Arial"/>
                <w:color w:val="000000"/>
                <w:sz w:val="18"/>
                <w:szCs w:val="18"/>
                <w:highlight w:val="darkGray"/>
                <w:lang w:eastAsia="en-GB"/>
              </w:rPr>
              <w:t>0.98</w:t>
            </w:r>
          </w:p>
        </w:tc>
        <w:tc>
          <w:tcPr>
            <w:tcW w:w="1984" w:type="dxa"/>
            <w:tcBorders>
              <w:top w:val="single" w:sz="4" w:space="0" w:color="000000"/>
              <w:left w:val="single" w:sz="4" w:space="0" w:color="000000"/>
              <w:bottom w:val="single" w:sz="4" w:space="0" w:color="000000"/>
            </w:tcBorders>
            <w:shd w:val="clear" w:color="auto" w:fill="FFFFFF"/>
            <w:vAlign w:val="center"/>
          </w:tcPr>
          <w:p w14:paraId="373B0278" w14:textId="123057B8"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A7C53" w14:textId="63A1FA45"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r>
      <w:tr w:rsidR="005D1E47" w14:paraId="720AB10D"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6F4C9CAF" w14:textId="1F3746AC" w:rsidR="005D1E47" w:rsidRPr="00BB54D3" w:rsidRDefault="005D1E47" w:rsidP="005D1E47">
            <w:pPr>
              <w:autoSpaceDE w:val="0"/>
              <w:spacing w:before="60" w:after="60" w:line="260" w:lineRule="atLeast"/>
              <w:rPr>
                <w:lang w:eastAsia="en-GB"/>
              </w:rPr>
            </w:pPr>
            <w:r w:rsidRPr="00BB54D3">
              <w:rPr>
                <w:lang w:eastAsia="en-GB"/>
              </w:rPr>
              <w:t>Scenario 5</w:t>
            </w:r>
          </w:p>
        </w:tc>
        <w:tc>
          <w:tcPr>
            <w:tcW w:w="1735" w:type="dxa"/>
            <w:tcBorders>
              <w:top w:val="single" w:sz="4" w:space="0" w:color="000000"/>
              <w:left w:val="single" w:sz="4" w:space="0" w:color="000000"/>
              <w:bottom w:val="single" w:sz="4" w:space="0" w:color="000000"/>
            </w:tcBorders>
            <w:shd w:val="clear" w:color="auto" w:fill="FFFFFF"/>
            <w:vAlign w:val="center"/>
          </w:tcPr>
          <w:p w14:paraId="6923E686" w14:textId="269EED35" w:rsidR="005D1E47" w:rsidRPr="00661006"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w:t>
            </w:r>
          </w:p>
        </w:tc>
        <w:tc>
          <w:tcPr>
            <w:tcW w:w="1842" w:type="dxa"/>
            <w:tcBorders>
              <w:top w:val="single" w:sz="4" w:space="0" w:color="000000"/>
              <w:left w:val="single" w:sz="4" w:space="0" w:color="000000"/>
              <w:bottom w:val="single" w:sz="4" w:space="0" w:color="000000"/>
            </w:tcBorders>
            <w:shd w:val="clear" w:color="auto" w:fill="FFFFFF"/>
            <w:vAlign w:val="center"/>
          </w:tcPr>
          <w:p w14:paraId="214F93C0" w14:textId="39FED0FD" w:rsidR="005D1E47" w:rsidRPr="00661006"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w:t>
            </w:r>
          </w:p>
        </w:tc>
        <w:tc>
          <w:tcPr>
            <w:tcW w:w="1984" w:type="dxa"/>
            <w:tcBorders>
              <w:top w:val="single" w:sz="4" w:space="0" w:color="000000"/>
              <w:left w:val="single" w:sz="4" w:space="0" w:color="000000"/>
              <w:bottom w:val="single" w:sz="4" w:space="0" w:color="000000"/>
            </w:tcBorders>
            <w:shd w:val="clear" w:color="auto" w:fill="FFFFFF"/>
            <w:vAlign w:val="center"/>
          </w:tcPr>
          <w:p w14:paraId="04E3E3E7" w14:textId="7FA43F5D"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ABC68" w14:textId="5B1FE199"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r>
      <w:tr w:rsidR="005D1E47" w14:paraId="10C3BA4D"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7F00B75D" w14:textId="3FCEE255" w:rsidR="005D1E47" w:rsidRPr="00BB54D3" w:rsidRDefault="005D1E47" w:rsidP="005D1E47">
            <w:pPr>
              <w:autoSpaceDE w:val="0"/>
              <w:spacing w:before="60" w:after="60" w:line="260" w:lineRule="atLeast"/>
              <w:rPr>
                <w:lang w:eastAsia="en-GB"/>
              </w:rPr>
            </w:pPr>
            <w:r w:rsidRPr="00BB54D3">
              <w:rPr>
                <w:lang w:eastAsia="en-GB"/>
              </w:rPr>
              <w:t>Scenario 6</w:t>
            </w:r>
          </w:p>
        </w:tc>
        <w:tc>
          <w:tcPr>
            <w:tcW w:w="1735" w:type="dxa"/>
            <w:tcBorders>
              <w:top w:val="single" w:sz="4" w:space="0" w:color="000000"/>
              <w:left w:val="single" w:sz="4" w:space="0" w:color="000000"/>
              <w:bottom w:val="single" w:sz="4" w:space="0" w:color="000000"/>
            </w:tcBorders>
            <w:shd w:val="clear" w:color="auto" w:fill="FFFFFF"/>
            <w:vAlign w:val="center"/>
          </w:tcPr>
          <w:p w14:paraId="59875615" w14:textId="7ECD9FDB"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w:t>
            </w:r>
            <w:r>
              <w:rPr>
                <w:rFonts w:cs="Arial"/>
                <w:color w:val="000000"/>
                <w:sz w:val="18"/>
                <w:szCs w:val="18"/>
                <w:lang w:eastAsia="en-GB"/>
              </w:rPr>
              <w:t>54</w:t>
            </w:r>
          </w:p>
        </w:tc>
        <w:tc>
          <w:tcPr>
            <w:tcW w:w="1842" w:type="dxa"/>
            <w:tcBorders>
              <w:top w:val="single" w:sz="4" w:space="0" w:color="000000"/>
              <w:left w:val="single" w:sz="4" w:space="0" w:color="000000"/>
              <w:bottom w:val="single" w:sz="4" w:space="0" w:color="000000"/>
            </w:tcBorders>
            <w:shd w:val="clear" w:color="auto" w:fill="FFFFFF"/>
            <w:vAlign w:val="center"/>
          </w:tcPr>
          <w:p w14:paraId="37FE41AA" w14:textId="317A919D"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w:t>
            </w:r>
            <w:r>
              <w:rPr>
                <w:rFonts w:cs="Arial"/>
                <w:color w:val="000000"/>
                <w:sz w:val="18"/>
                <w:szCs w:val="18"/>
                <w:lang w:eastAsia="en-GB"/>
              </w:rPr>
              <w:t>58</w:t>
            </w:r>
          </w:p>
        </w:tc>
        <w:tc>
          <w:tcPr>
            <w:tcW w:w="1984" w:type="dxa"/>
            <w:tcBorders>
              <w:top w:val="single" w:sz="4" w:space="0" w:color="000000"/>
              <w:left w:val="single" w:sz="4" w:space="0" w:color="000000"/>
              <w:bottom w:val="single" w:sz="4" w:space="0" w:color="000000"/>
            </w:tcBorders>
            <w:shd w:val="clear" w:color="auto" w:fill="FFFFFF"/>
            <w:vAlign w:val="center"/>
          </w:tcPr>
          <w:p w14:paraId="3029EF06" w14:textId="46311405"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391F8" w14:textId="63D9D171"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w:t>
            </w:r>
          </w:p>
        </w:tc>
      </w:tr>
      <w:tr w:rsidR="005D1E47" w14:paraId="69502DC9" w14:textId="77777777">
        <w:trPr>
          <w:trHeight w:val="75"/>
        </w:trPr>
        <w:tc>
          <w:tcPr>
            <w:tcW w:w="1384" w:type="dxa"/>
            <w:tcBorders>
              <w:top w:val="single" w:sz="4" w:space="0" w:color="000000"/>
              <w:left w:val="single" w:sz="4" w:space="0" w:color="000000"/>
              <w:bottom w:val="single" w:sz="4" w:space="0" w:color="000000"/>
            </w:tcBorders>
            <w:shd w:val="clear" w:color="auto" w:fill="FFFFFF"/>
          </w:tcPr>
          <w:p w14:paraId="1A43D47A" w14:textId="43F96C62" w:rsidR="005D1E47" w:rsidRPr="00BB54D3" w:rsidRDefault="005D1E47" w:rsidP="005D1E47">
            <w:pPr>
              <w:autoSpaceDE w:val="0"/>
              <w:spacing w:before="60" w:after="60" w:line="260" w:lineRule="atLeast"/>
              <w:rPr>
                <w:lang w:eastAsia="en-GB"/>
              </w:rPr>
            </w:pPr>
            <w:r w:rsidRPr="00BB54D3">
              <w:rPr>
                <w:lang w:eastAsia="en-GB"/>
              </w:rPr>
              <w:t>Scenario 7</w:t>
            </w:r>
          </w:p>
        </w:tc>
        <w:tc>
          <w:tcPr>
            <w:tcW w:w="1735" w:type="dxa"/>
            <w:tcBorders>
              <w:top w:val="single" w:sz="4" w:space="0" w:color="000000"/>
              <w:left w:val="single" w:sz="4" w:space="0" w:color="000000"/>
              <w:bottom w:val="single" w:sz="4" w:space="0" w:color="000000"/>
            </w:tcBorders>
            <w:shd w:val="clear" w:color="auto" w:fill="FFFFFF"/>
            <w:vAlign w:val="center"/>
          </w:tcPr>
          <w:p w14:paraId="373B19B9" w14:textId="52BFC8D0"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w:t>
            </w:r>
          </w:p>
        </w:tc>
        <w:tc>
          <w:tcPr>
            <w:tcW w:w="1842" w:type="dxa"/>
            <w:tcBorders>
              <w:top w:val="single" w:sz="4" w:space="0" w:color="000000"/>
              <w:left w:val="single" w:sz="4" w:space="0" w:color="000000"/>
              <w:bottom w:val="single" w:sz="4" w:space="0" w:color="000000"/>
            </w:tcBorders>
            <w:shd w:val="clear" w:color="auto" w:fill="FFFFFF"/>
            <w:vAlign w:val="center"/>
          </w:tcPr>
          <w:p w14:paraId="71569A08" w14:textId="2287ABE8" w:rsidR="005D1E47" w:rsidRPr="00BB54D3" w:rsidRDefault="005D1E47" w:rsidP="005D1E47">
            <w:pPr>
              <w:autoSpaceDE w:val="0"/>
              <w:snapToGrid w:val="0"/>
              <w:spacing w:before="60" w:after="60" w:line="260" w:lineRule="atLeast"/>
              <w:jc w:val="center"/>
              <w:rPr>
                <w:rFonts w:cs="Arial"/>
                <w:color w:val="000000"/>
                <w:sz w:val="18"/>
                <w:szCs w:val="18"/>
                <w:lang w:eastAsia="en-GB"/>
              </w:rPr>
            </w:pPr>
            <w:r w:rsidRPr="00BB54D3">
              <w:rPr>
                <w:rFonts w:cs="Arial"/>
                <w:color w:val="000000"/>
                <w:sz w:val="18"/>
                <w:szCs w:val="18"/>
                <w:lang w:eastAsia="en-GB"/>
              </w:rPr>
              <w:t>0</w:t>
            </w:r>
          </w:p>
        </w:tc>
        <w:tc>
          <w:tcPr>
            <w:tcW w:w="1984" w:type="dxa"/>
            <w:tcBorders>
              <w:top w:val="single" w:sz="4" w:space="0" w:color="000000"/>
              <w:left w:val="single" w:sz="4" w:space="0" w:color="000000"/>
              <w:bottom w:val="single" w:sz="4" w:space="0" w:color="000000"/>
            </w:tcBorders>
            <w:shd w:val="clear" w:color="auto" w:fill="FFFFFF"/>
            <w:vAlign w:val="center"/>
          </w:tcPr>
          <w:p w14:paraId="22601E38" w14:textId="77777777" w:rsidR="005D1E47" w:rsidRPr="00BB54D3" w:rsidRDefault="005D1E47" w:rsidP="005D1E47">
            <w:pPr>
              <w:autoSpaceDE w:val="0"/>
              <w:snapToGrid w:val="0"/>
              <w:spacing w:before="60" w:after="60" w:line="260" w:lineRule="atLeast"/>
              <w:jc w:val="center"/>
              <w:rPr>
                <w:rFonts w:cs="Arial"/>
                <w:color w:val="000000"/>
                <w:sz w:val="18"/>
                <w:szCs w:val="18"/>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400D1" w14:textId="77777777" w:rsidR="005D1E47" w:rsidRPr="00BB54D3" w:rsidRDefault="005D1E47" w:rsidP="005D1E47">
            <w:pPr>
              <w:autoSpaceDE w:val="0"/>
              <w:snapToGrid w:val="0"/>
              <w:spacing w:before="60" w:after="60" w:line="260" w:lineRule="atLeast"/>
              <w:jc w:val="center"/>
              <w:rPr>
                <w:rFonts w:cs="Arial"/>
                <w:color w:val="000000"/>
                <w:sz w:val="18"/>
                <w:szCs w:val="18"/>
                <w:lang w:eastAsia="en-GB"/>
              </w:rPr>
            </w:pPr>
          </w:p>
        </w:tc>
      </w:tr>
    </w:tbl>
    <w:p w14:paraId="6B8D442D" w14:textId="77777777" w:rsidR="00433F72" w:rsidRDefault="00433F72" w:rsidP="005D1E47">
      <w:pPr>
        <w:spacing w:after="240" w:line="360" w:lineRule="auto"/>
        <w:jc w:val="both"/>
        <w:rPr>
          <w:rFonts w:ascii="Times New Roman" w:eastAsia="Calibri" w:hAnsi="Times New Roman" w:cs="Times New Roman"/>
          <w:i/>
          <w:lang w:eastAsia="en-US"/>
        </w:rPr>
      </w:pPr>
    </w:p>
    <w:p w14:paraId="5BB46373" w14:textId="741BDA29" w:rsidR="005D1E47" w:rsidRPr="001A75F8" w:rsidRDefault="00FA480B" w:rsidP="007F385B">
      <w:pPr>
        <w:spacing w:after="240"/>
        <w:jc w:val="both"/>
        <w:rPr>
          <w:sz w:val="23"/>
          <w:szCs w:val="23"/>
        </w:rPr>
      </w:pPr>
      <w:r>
        <w:rPr>
          <w:rFonts w:eastAsia="Calibri"/>
          <w:u w:val="single"/>
          <w:lang w:eastAsia="en-US"/>
        </w:rPr>
        <w:lastRenderedPageBreak/>
        <w:t>Conclusion</w:t>
      </w:r>
      <w:r>
        <w:rPr>
          <w:rFonts w:eastAsia="Calibri"/>
          <w:lang w:eastAsia="en-US"/>
        </w:rPr>
        <w:t xml:space="preserve">: </w:t>
      </w:r>
    </w:p>
    <w:p w14:paraId="6F03B3EB" w14:textId="02C78124" w:rsidR="0061345C" w:rsidRDefault="005D1E47" w:rsidP="00F847C5">
      <w:pPr>
        <w:spacing w:before="60"/>
        <w:jc w:val="both"/>
        <w:rPr>
          <w:szCs w:val="23"/>
        </w:rPr>
      </w:pPr>
      <w:r w:rsidRPr="00433F72">
        <w:rPr>
          <w:szCs w:val="23"/>
        </w:rPr>
        <w:t xml:space="preserve">No risk for aquatic compartment is expected to occur after Biocidal Product application. Indeed, the scenario n.1 refers to a worst-case scenario based on daily application by professional and therefore all the further scenarios (from number 2 to 6, although being developed considering different area of application, i.e. around building, or outdoor) lead to lower amount of active substance release to relevant environmental compartments. Moreover, scenario have been developed considering daily and weekly application for indoor and around/outdoor treatments constituting an over-estimation of the use of the product. Indeed DX3 Gel have been demonstrated to have a high residual activity which per se limit its constant and repetitive application over time. Therefore, emissions to aquatic compartments will be lower than those calculated with ESD models. </w:t>
      </w:r>
    </w:p>
    <w:p w14:paraId="3AB1E2F9" w14:textId="77777777" w:rsidR="00A10B10" w:rsidRPr="00471FD9" w:rsidRDefault="00A10B10" w:rsidP="00433F72">
      <w:pPr>
        <w:spacing w:before="60"/>
        <w:rPr>
          <w:szCs w:val="23"/>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1345C" w:rsidRPr="00E922DC" w14:paraId="1B2F0FFC" w14:textId="77777777" w:rsidTr="00433F72">
        <w:trPr>
          <w:trHeight w:val="6987"/>
        </w:trPr>
        <w:tc>
          <w:tcPr>
            <w:tcW w:w="10031" w:type="dxa"/>
            <w:shd w:val="clear" w:color="auto" w:fill="CCFFCC"/>
            <w:vAlign w:val="center"/>
          </w:tcPr>
          <w:p w14:paraId="79808F3C" w14:textId="463A18FB" w:rsidR="00830712" w:rsidRDefault="00830712">
            <w:pPr>
              <w:spacing w:after="200"/>
              <w:jc w:val="both"/>
            </w:pPr>
            <w:r>
              <w:t xml:space="preserve">Infobox </w:t>
            </w:r>
            <w:r>
              <w:fldChar w:fldCharType="begin"/>
            </w:r>
            <w:r>
              <w:instrText xml:space="preserve"> SEQ Infobox \* ARABIC </w:instrText>
            </w:r>
            <w:r>
              <w:fldChar w:fldCharType="separate"/>
            </w:r>
            <w:r w:rsidR="00400FEA">
              <w:rPr>
                <w:noProof/>
              </w:rPr>
              <w:t>21</w:t>
            </w:r>
            <w:r>
              <w:fldChar w:fldCharType="end"/>
            </w:r>
            <w:r>
              <w:t xml:space="preserve"> – FR CA position : </w:t>
            </w:r>
          </w:p>
          <w:p w14:paraId="03D6834D" w14:textId="130F7758" w:rsidR="007D4A48" w:rsidRPr="00E922DC" w:rsidRDefault="00985056">
            <w:pPr>
              <w:spacing w:after="200"/>
              <w:jc w:val="both"/>
              <w:rPr>
                <w:lang w:eastAsia="en-US"/>
              </w:rPr>
            </w:pPr>
            <w:r w:rsidRPr="00E922DC">
              <w:rPr>
                <w:lang w:eastAsia="en-US"/>
              </w:rPr>
              <w:t>We</w:t>
            </w:r>
            <w:r w:rsidR="0061345C" w:rsidRPr="00E922DC">
              <w:rPr>
                <w:lang w:eastAsia="en-US"/>
              </w:rPr>
              <w:t xml:space="preserve"> agree with the risk assessment and conclusions for the aquatic compartment</w:t>
            </w:r>
            <w:r w:rsidR="00E95E9C">
              <w:rPr>
                <w:lang w:eastAsia="en-US"/>
              </w:rPr>
              <w:t xml:space="preserve"> (indirect release via the STP)</w:t>
            </w:r>
            <w:r w:rsidR="0061345C" w:rsidRPr="00E922DC">
              <w:rPr>
                <w:lang w:eastAsia="en-US"/>
              </w:rPr>
              <w:t>.</w:t>
            </w:r>
          </w:p>
          <w:p w14:paraId="6299A7B2" w14:textId="60619C84" w:rsidR="007D4A48" w:rsidRPr="00E922DC" w:rsidRDefault="007D4A48">
            <w:pPr>
              <w:spacing w:after="200"/>
              <w:jc w:val="both"/>
              <w:rPr>
                <w:lang w:eastAsia="en-US"/>
              </w:rPr>
            </w:pPr>
            <w:r w:rsidRPr="00E922DC">
              <w:rPr>
                <w:lang w:eastAsia="en-US"/>
              </w:rPr>
              <w:t>Nevertheless, we would like to clarify some</w:t>
            </w:r>
            <w:r w:rsidR="00CA5A78" w:rsidRPr="00E922DC">
              <w:rPr>
                <w:lang w:eastAsia="en-US"/>
              </w:rPr>
              <w:t xml:space="preserve"> points on this risk assessment:</w:t>
            </w:r>
          </w:p>
          <w:p w14:paraId="5A1C4D02" w14:textId="68BCDCE2" w:rsidR="00CA5A78" w:rsidRPr="00E922DC" w:rsidRDefault="00CA5A78">
            <w:pPr>
              <w:pStyle w:val="Paragraphedeliste"/>
              <w:numPr>
                <w:ilvl w:val="0"/>
                <w:numId w:val="14"/>
              </w:numPr>
              <w:spacing w:after="200"/>
              <w:jc w:val="both"/>
              <w:rPr>
                <w:lang w:eastAsia="en-US"/>
              </w:rPr>
            </w:pPr>
            <w:r w:rsidRPr="00E922DC">
              <w:rPr>
                <w:lang w:eastAsia="en-US"/>
              </w:rPr>
              <w:t>Taking into account the technical value of imidacloprid, the PEC/PNEC ratios are a little bit different from the ones proposed by the applicant.</w:t>
            </w:r>
          </w:p>
          <w:p w14:paraId="415FDFF1" w14:textId="024312C0" w:rsidR="0061345C" w:rsidRPr="00E922DC" w:rsidRDefault="007D4A48" w:rsidP="00B65A2B">
            <w:pPr>
              <w:pStyle w:val="Paragraphedeliste"/>
              <w:numPr>
                <w:ilvl w:val="0"/>
                <w:numId w:val="14"/>
              </w:numPr>
              <w:spacing w:after="200"/>
              <w:jc w:val="both"/>
              <w:rPr>
                <w:lang w:eastAsia="en-US"/>
              </w:rPr>
            </w:pPr>
            <w:r w:rsidRPr="00E922DC">
              <w:rPr>
                <w:lang w:eastAsia="en-US"/>
              </w:rPr>
              <w:t>Concerning the Scenario 1, with the exposure refinement using more appropriates cleaning efficiency and treated areas (cf. Infobox N</w:t>
            </w:r>
            <w:r w:rsidR="00E12FD3" w:rsidRPr="00E922DC">
              <w:rPr>
                <w:lang w:eastAsia="en-US"/>
              </w:rPr>
              <w:t>°</w:t>
            </w:r>
            <w:r w:rsidR="00E12FD3">
              <w:rPr>
                <w:lang w:eastAsia="en-US"/>
              </w:rPr>
              <w:t>5</w:t>
            </w:r>
            <w:r w:rsidR="00E12FD3" w:rsidRPr="00E922DC">
              <w:rPr>
                <w:lang w:eastAsia="en-US"/>
              </w:rPr>
              <w:t xml:space="preserve">), </w:t>
            </w:r>
            <w:r w:rsidRPr="00E922DC">
              <w:rPr>
                <w:lang w:eastAsia="en-US"/>
              </w:rPr>
              <w:t>the PEC/PNEC values for the aq</w:t>
            </w:r>
            <w:r w:rsidR="00151605" w:rsidRPr="00E922DC">
              <w:rPr>
                <w:lang w:eastAsia="en-US"/>
              </w:rPr>
              <w:t>uatic compart</w:t>
            </w:r>
            <w:r w:rsidRPr="00E922DC">
              <w:rPr>
                <w:lang w:eastAsia="en-US"/>
              </w:rPr>
              <w:t xml:space="preserve">ment are </w:t>
            </w:r>
            <w:r w:rsidR="00CA5A78" w:rsidRPr="00E922DC">
              <w:rPr>
                <w:lang w:eastAsia="en-US"/>
              </w:rPr>
              <w:t>smaller than the one proposed by the applicant (cf table below)</w:t>
            </w:r>
          </w:p>
          <w:tbl>
            <w:tblPr>
              <w:tblW w:w="0" w:type="auto"/>
              <w:jc w:val="center"/>
              <w:tblLook w:val="0000" w:firstRow="0" w:lastRow="0" w:firstColumn="0" w:lastColumn="0" w:noHBand="0" w:noVBand="0"/>
            </w:tblPr>
            <w:tblGrid>
              <w:gridCol w:w="2936"/>
              <w:gridCol w:w="2558"/>
              <w:gridCol w:w="3904"/>
            </w:tblGrid>
            <w:tr w:rsidR="00981394" w:rsidRPr="00E922DC" w14:paraId="173F5257" w14:textId="77777777" w:rsidTr="006C1F7D">
              <w:trPr>
                <w:trHeight w:val="249"/>
                <w:jc w:val="center"/>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3AE5A6DD" w14:textId="77777777" w:rsidR="00E76201" w:rsidRPr="00E922DC" w:rsidRDefault="00E76201">
                  <w:pPr>
                    <w:autoSpaceDE w:val="0"/>
                    <w:spacing w:before="60" w:after="60"/>
                    <w:jc w:val="center"/>
                  </w:pPr>
                  <w:r w:rsidRPr="00A87C18">
                    <w:rPr>
                      <w:rFonts w:eastAsia="Calibri" w:cs="Arial"/>
                      <w:b/>
                      <w:color w:val="000000"/>
                      <w:lang w:eastAsia="en-GB"/>
                    </w:rPr>
                    <w:t>Summary table on calculated PEC/PNEC values</w:t>
                  </w:r>
                </w:p>
              </w:tc>
            </w:tr>
            <w:tr w:rsidR="00981394" w:rsidRPr="00E922DC" w14:paraId="1517A471" w14:textId="77777777" w:rsidTr="006C1F7D">
              <w:trPr>
                <w:trHeight w:val="473"/>
                <w:jc w:val="center"/>
              </w:trPr>
              <w:tc>
                <w:tcPr>
                  <w:tcW w:w="2936" w:type="dxa"/>
                  <w:tcBorders>
                    <w:top w:val="single" w:sz="4" w:space="0" w:color="000000"/>
                    <w:left w:val="single" w:sz="4" w:space="0" w:color="000000"/>
                    <w:bottom w:val="single" w:sz="4" w:space="0" w:color="000000"/>
                  </w:tcBorders>
                  <w:shd w:val="clear" w:color="auto" w:fill="auto"/>
                  <w:vAlign w:val="center"/>
                </w:tcPr>
                <w:p w14:paraId="73469637" w14:textId="33ED1AA3" w:rsidR="00981394" w:rsidRPr="00A87C18" w:rsidRDefault="0056159B">
                  <w:pPr>
                    <w:autoSpaceDE w:val="0"/>
                    <w:snapToGrid w:val="0"/>
                    <w:spacing w:before="60" w:after="60"/>
                    <w:jc w:val="center"/>
                    <w:rPr>
                      <w:rFonts w:eastAsia="Calibri" w:cs="Arial"/>
                      <w:b/>
                      <w:color w:val="000000"/>
                      <w:lang w:eastAsia="en-GB"/>
                    </w:rPr>
                  </w:pPr>
                  <w:r>
                    <w:rPr>
                      <w:rFonts w:eastAsia="Calibri" w:cs="Arial"/>
                      <w:b/>
                      <w:color w:val="000000"/>
                      <w:lang w:eastAsia="en-GB"/>
                    </w:rPr>
                    <w:t>Scenario N°</w:t>
                  </w:r>
                </w:p>
              </w:tc>
              <w:tc>
                <w:tcPr>
                  <w:tcW w:w="2558" w:type="dxa"/>
                  <w:tcBorders>
                    <w:top w:val="single" w:sz="4" w:space="0" w:color="000000"/>
                    <w:left w:val="single" w:sz="4" w:space="0" w:color="000000"/>
                    <w:bottom w:val="single" w:sz="4" w:space="0" w:color="000000"/>
                  </w:tcBorders>
                  <w:shd w:val="clear" w:color="auto" w:fill="auto"/>
                  <w:vAlign w:val="center"/>
                </w:tcPr>
                <w:p w14:paraId="75FDA82D" w14:textId="77777777" w:rsidR="00981394" w:rsidRPr="00E922DC" w:rsidRDefault="00981394">
                  <w:pPr>
                    <w:autoSpaceDE w:val="0"/>
                    <w:spacing w:before="60" w:after="60"/>
                    <w:jc w:val="center"/>
                    <w:rPr>
                      <w:rFonts w:eastAsia="Calibri" w:cs="Arial"/>
                      <w:b/>
                      <w:color w:val="000000"/>
                      <w:lang w:eastAsia="en-GB"/>
                    </w:rPr>
                  </w:pPr>
                  <w:r w:rsidRPr="00E922DC">
                    <w:rPr>
                      <w:rFonts w:eastAsia="Calibri" w:cs="Arial"/>
                      <w:b/>
                      <w:color w:val="000000"/>
                      <w:lang w:eastAsia="en-GB"/>
                    </w:rPr>
                    <w:t>PEC/PNEC</w:t>
                  </w:r>
                  <w:r w:rsidRPr="00E922DC">
                    <w:rPr>
                      <w:rFonts w:eastAsia="Calibri" w:cs="Arial"/>
                      <w:b/>
                      <w:color w:val="000000"/>
                      <w:vertAlign w:val="subscript"/>
                      <w:lang w:eastAsia="en-GB"/>
                    </w:rPr>
                    <w:t>water</w:t>
                  </w:r>
                </w:p>
              </w:tc>
              <w:tc>
                <w:tcPr>
                  <w:tcW w:w="3904" w:type="dxa"/>
                  <w:tcBorders>
                    <w:top w:val="single" w:sz="4" w:space="0" w:color="000000"/>
                    <w:left w:val="single" w:sz="4" w:space="0" w:color="000000"/>
                    <w:bottom w:val="single" w:sz="4" w:space="0" w:color="000000"/>
                  </w:tcBorders>
                  <w:shd w:val="clear" w:color="auto" w:fill="auto"/>
                  <w:vAlign w:val="center"/>
                </w:tcPr>
                <w:p w14:paraId="1F29AB47" w14:textId="77777777" w:rsidR="00981394" w:rsidRPr="00A87C18" w:rsidRDefault="00981394">
                  <w:pPr>
                    <w:autoSpaceDE w:val="0"/>
                    <w:spacing w:before="60" w:after="60"/>
                    <w:jc w:val="center"/>
                    <w:rPr>
                      <w:rFonts w:eastAsia="Calibri" w:cs="Arial"/>
                      <w:b/>
                      <w:color w:val="000000"/>
                      <w:lang w:eastAsia="en-GB"/>
                    </w:rPr>
                  </w:pPr>
                  <w:r w:rsidRPr="00E922DC">
                    <w:rPr>
                      <w:rFonts w:eastAsia="Calibri" w:cs="Arial"/>
                      <w:b/>
                      <w:color w:val="000000"/>
                      <w:lang w:eastAsia="en-GB"/>
                    </w:rPr>
                    <w:t>PEC/PNEC</w:t>
                  </w:r>
                  <w:r w:rsidRPr="00E922DC">
                    <w:rPr>
                      <w:rFonts w:eastAsia="Calibri" w:cs="Arial"/>
                      <w:b/>
                      <w:color w:val="000000"/>
                      <w:vertAlign w:val="subscript"/>
                      <w:lang w:eastAsia="en-GB"/>
                    </w:rPr>
                    <w:t>sed</w:t>
                  </w:r>
                </w:p>
              </w:tc>
            </w:tr>
            <w:tr w:rsidR="0056159B" w:rsidRPr="00E922DC" w14:paraId="00313301" w14:textId="77777777" w:rsidTr="006C1F7D">
              <w:trPr>
                <w:trHeight w:val="87"/>
                <w:jc w:val="center"/>
              </w:trPr>
              <w:tc>
                <w:tcPr>
                  <w:tcW w:w="9398" w:type="dxa"/>
                  <w:gridSpan w:val="3"/>
                  <w:tcBorders>
                    <w:top w:val="single" w:sz="4" w:space="0" w:color="000000"/>
                    <w:left w:val="single" w:sz="4" w:space="0" w:color="000000"/>
                    <w:bottom w:val="single" w:sz="4" w:space="0" w:color="000000"/>
                  </w:tcBorders>
                  <w:shd w:val="clear" w:color="auto" w:fill="auto"/>
                  <w:vAlign w:val="center"/>
                </w:tcPr>
                <w:p w14:paraId="428840F8" w14:textId="49620B4C" w:rsidR="0056159B" w:rsidRPr="00E922DC" w:rsidRDefault="0056159B" w:rsidP="00433F72">
                  <w:pPr>
                    <w:autoSpaceDE w:val="0"/>
                    <w:snapToGrid w:val="0"/>
                    <w:spacing w:before="60" w:after="60"/>
                    <w:jc w:val="center"/>
                    <w:rPr>
                      <w:rFonts w:eastAsia="Calibri" w:cs="Arial"/>
                      <w:b/>
                      <w:color w:val="000000"/>
                      <w:lang w:eastAsia="en-GB"/>
                    </w:rPr>
                  </w:pPr>
                  <w:r>
                    <w:rPr>
                      <w:rFonts w:eastAsia="Calibri" w:cs="Arial"/>
                      <w:b/>
                      <w:color w:val="000000"/>
                      <w:lang w:eastAsia="en-GB"/>
                    </w:rPr>
                    <w:t>Indoor</w:t>
                  </w:r>
                  <w:r w:rsidR="0008615B">
                    <w:rPr>
                      <w:rFonts w:eastAsia="Calibri" w:cs="Arial"/>
                      <w:b/>
                      <w:color w:val="000000"/>
                      <w:lang w:eastAsia="en-GB"/>
                    </w:rPr>
                    <w:t xml:space="preserve"> scenarios</w:t>
                  </w:r>
                </w:p>
              </w:tc>
            </w:tr>
            <w:tr w:rsidR="00981394" w:rsidRPr="00E922DC" w14:paraId="26100825" w14:textId="77777777" w:rsidTr="006C1F7D">
              <w:trPr>
                <w:trHeight w:val="75"/>
                <w:jc w:val="center"/>
              </w:trPr>
              <w:tc>
                <w:tcPr>
                  <w:tcW w:w="2936" w:type="dxa"/>
                  <w:tcBorders>
                    <w:top w:val="single" w:sz="4" w:space="0" w:color="000000"/>
                    <w:left w:val="single" w:sz="4" w:space="0" w:color="000000"/>
                    <w:bottom w:val="single" w:sz="4" w:space="0" w:color="000000"/>
                  </w:tcBorders>
                  <w:shd w:val="clear" w:color="auto" w:fill="auto"/>
                </w:tcPr>
                <w:p w14:paraId="470C38B3" w14:textId="20A6076B" w:rsidR="00981394" w:rsidRPr="00E922DC" w:rsidRDefault="00981394" w:rsidP="0056159B">
                  <w:pPr>
                    <w:autoSpaceDE w:val="0"/>
                    <w:spacing w:before="60" w:after="60"/>
                    <w:rPr>
                      <w:rFonts w:eastAsia="Calibri" w:cs="Arial"/>
                      <w:color w:val="000000"/>
                      <w:lang w:eastAsia="en-GB"/>
                    </w:rPr>
                  </w:pPr>
                  <w:r w:rsidRPr="00433F72">
                    <w:rPr>
                      <w:rFonts w:cs="Arial"/>
                      <w:b/>
                      <w:color w:val="000000"/>
                      <w:lang w:eastAsia="en-GB"/>
                    </w:rPr>
                    <w:t>1</w:t>
                  </w:r>
                  <w:r w:rsidR="0056159B">
                    <w:rPr>
                      <w:rFonts w:cs="Arial"/>
                      <w:color w:val="000000"/>
                      <w:lang w:eastAsia="en-GB"/>
                    </w:rPr>
                    <w:t xml:space="preserve"> (gel)</w:t>
                  </w:r>
                </w:p>
              </w:tc>
              <w:tc>
                <w:tcPr>
                  <w:tcW w:w="2558" w:type="dxa"/>
                  <w:tcBorders>
                    <w:top w:val="single" w:sz="4" w:space="0" w:color="000000"/>
                    <w:left w:val="single" w:sz="4" w:space="0" w:color="000000"/>
                    <w:bottom w:val="single" w:sz="4" w:space="0" w:color="000000"/>
                  </w:tcBorders>
                  <w:shd w:val="clear" w:color="auto" w:fill="auto"/>
                  <w:vAlign w:val="center"/>
                </w:tcPr>
                <w:p w14:paraId="3AE806F7" w14:textId="77777777" w:rsidR="00981394" w:rsidRPr="00E922DC" w:rsidRDefault="00981394">
                  <w:pPr>
                    <w:autoSpaceDE w:val="0"/>
                    <w:snapToGrid w:val="0"/>
                    <w:spacing w:before="60" w:after="60"/>
                    <w:jc w:val="center"/>
                    <w:rPr>
                      <w:rFonts w:eastAsia="Calibri" w:cs="Arial"/>
                      <w:color w:val="000000"/>
                      <w:lang w:eastAsia="en-GB"/>
                    </w:rPr>
                  </w:pPr>
                  <w:r w:rsidRPr="00E922DC">
                    <w:rPr>
                      <w:rFonts w:cs="Arial"/>
                      <w:color w:val="000000"/>
                      <w:lang w:eastAsia="en-GB"/>
                    </w:rPr>
                    <w:t>0.36</w:t>
                  </w:r>
                </w:p>
              </w:tc>
              <w:tc>
                <w:tcPr>
                  <w:tcW w:w="3904" w:type="dxa"/>
                  <w:tcBorders>
                    <w:top w:val="single" w:sz="4" w:space="0" w:color="000000"/>
                    <w:left w:val="single" w:sz="4" w:space="0" w:color="000000"/>
                    <w:bottom w:val="single" w:sz="4" w:space="0" w:color="000000"/>
                  </w:tcBorders>
                  <w:shd w:val="clear" w:color="auto" w:fill="auto"/>
                  <w:vAlign w:val="center"/>
                </w:tcPr>
                <w:p w14:paraId="726006B2" w14:textId="4282A767" w:rsidR="00981394" w:rsidRPr="00E922DC" w:rsidRDefault="00B65A2B">
                  <w:pPr>
                    <w:autoSpaceDE w:val="0"/>
                    <w:snapToGrid w:val="0"/>
                    <w:spacing w:before="60" w:after="60"/>
                    <w:jc w:val="center"/>
                    <w:rPr>
                      <w:rFonts w:eastAsia="Calibri" w:cs="Arial"/>
                      <w:color w:val="000000"/>
                      <w:lang w:eastAsia="en-GB"/>
                    </w:rPr>
                  </w:pPr>
                  <w:r>
                    <w:rPr>
                      <w:rFonts w:cs="Arial"/>
                      <w:color w:val="000000"/>
                      <w:lang w:eastAsia="en-GB"/>
                    </w:rPr>
                    <w:t>0.38</w:t>
                  </w:r>
                </w:p>
              </w:tc>
            </w:tr>
            <w:tr w:rsidR="007F35DF" w:rsidRPr="00E922DC" w14:paraId="7BFE8523" w14:textId="77777777" w:rsidTr="006C1F7D">
              <w:trPr>
                <w:trHeight w:val="75"/>
                <w:jc w:val="center"/>
              </w:trPr>
              <w:tc>
                <w:tcPr>
                  <w:tcW w:w="2936" w:type="dxa"/>
                  <w:tcBorders>
                    <w:top w:val="single" w:sz="4" w:space="0" w:color="000000"/>
                    <w:left w:val="single" w:sz="4" w:space="0" w:color="000000"/>
                    <w:bottom w:val="single" w:sz="4" w:space="0" w:color="000000"/>
                  </w:tcBorders>
                  <w:shd w:val="clear" w:color="auto" w:fill="auto"/>
                </w:tcPr>
                <w:p w14:paraId="2359D242" w14:textId="28F3DE84" w:rsidR="007F35DF" w:rsidRPr="00433F72" w:rsidRDefault="007F35DF">
                  <w:pPr>
                    <w:autoSpaceDE w:val="0"/>
                    <w:spacing w:before="60" w:after="60"/>
                    <w:rPr>
                      <w:rFonts w:cs="Arial"/>
                      <w:b/>
                      <w:color w:val="000000"/>
                      <w:lang w:eastAsia="en-GB"/>
                    </w:rPr>
                  </w:pPr>
                  <w:r w:rsidRPr="00433F72">
                    <w:rPr>
                      <w:rFonts w:cs="Arial"/>
                      <w:b/>
                      <w:color w:val="000000"/>
                      <w:lang w:eastAsia="en-GB"/>
                    </w:rPr>
                    <w:t>2</w:t>
                  </w:r>
                  <w:r w:rsidR="0056159B">
                    <w:rPr>
                      <w:rFonts w:cs="Arial"/>
                      <w:b/>
                      <w:color w:val="000000"/>
                      <w:lang w:eastAsia="en-GB"/>
                    </w:rPr>
                    <w:t xml:space="preserve"> </w:t>
                  </w:r>
                  <w:r w:rsidR="0056159B">
                    <w:rPr>
                      <w:rFonts w:cs="Arial"/>
                      <w:color w:val="000000"/>
                      <w:lang w:eastAsia="en-GB"/>
                    </w:rPr>
                    <w:t>(box)</w:t>
                  </w:r>
                </w:p>
              </w:tc>
              <w:tc>
                <w:tcPr>
                  <w:tcW w:w="2558" w:type="dxa"/>
                  <w:tcBorders>
                    <w:top w:val="single" w:sz="4" w:space="0" w:color="000000"/>
                    <w:left w:val="single" w:sz="4" w:space="0" w:color="000000"/>
                    <w:bottom w:val="single" w:sz="4" w:space="0" w:color="000000"/>
                  </w:tcBorders>
                  <w:shd w:val="clear" w:color="auto" w:fill="auto"/>
                  <w:vAlign w:val="center"/>
                </w:tcPr>
                <w:p w14:paraId="47E400D9" w14:textId="4424624D" w:rsidR="007F35DF" w:rsidRDefault="007F35DF" w:rsidP="007F35DF">
                  <w:pPr>
                    <w:autoSpaceDE w:val="0"/>
                    <w:snapToGrid w:val="0"/>
                    <w:spacing w:before="60" w:after="60"/>
                    <w:jc w:val="center"/>
                    <w:rPr>
                      <w:rFonts w:cs="Arial"/>
                      <w:color w:val="000000"/>
                      <w:lang w:eastAsia="en-GB"/>
                    </w:rPr>
                  </w:pPr>
                  <w:r>
                    <w:rPr>
                      <w:lang w:eastAsia="en-GB"/>
                    </w:rPr>
                    <w:t>Not relevant</w:t>
                  </w:r>
                </w:p>
              </w:tc>
              <w:tc>
                <w:tcPr>
                  <w:tcW w:w="3904" w:type="dxa"/>
                  <w:tcBorders>
                    <w:top w:val="single" w:sz="4" w:space="0" w:color="000000"/>
                    <w:left w:val="single" w:sz="4" w:space="0" w:color="000000"/>
                    <w:bottom w:val="single" w:sz="4" w:space="0" w:color="000000"/>
                  </w:tcBorders>
                  <w:shd w:val="clear" w:color="auto" w:fill="auto"/>
                  <w:vAlign w:val="center"/>
                </w:tcPr>
                <w:p w14:paraId="11015AA1" w14:textId="696E72C2" w:rsidR="007F35DF" w:rsidRDefault="007F35DF" w:rsidP="007F35DF">
                  <w:pPr>
                    <w:autoSpaceDE w:val="0"/>
                    <w:snapToGrid w:val="0"/>
                    <w:spacing w:before="60" w:after="60"/>
                    <w:jc w:val="center"/>
                    <w:rPr>
                      <w:rFonts w:cs="Arial"/>
                      <w:color w:val="000000"/>
                      <w:lang w:eastAsia="en-GB"/>
                    </w:rPr>
                  </w:pPr>
                  <w:r>
                    <w:rPr>
                      <w:lang w:eastAsia="en-GB"/>
                    </w:rPr>
                    <w:t>Not relevant</w:t>
                  </w:r>
                </w:p>
              </w:tc>
            </w:tr>
            <w:tr w:rsidR="0056159B" w:rsidRPr="00E922DC" w14:paraId="4EB62BE0" w14:textId="77777777" w:rsidTr="006C1F7D">
              <w:trPr>
                <w:trHeight w:val="89"/>
                <w:jc w:val="center"/>
              </w:trPr>
              <w:tc>
                <w:tcPr>
                  <w:tcW w:w="9398" w:type="dxa"/>
                  <w:gridSpan w:val="3"/>
                  <w:tcBorders>
                    <w:top w:val="single" w:sz="4" w:space="0" w:color="000000"/>
                    <w:left w:val="single" w:sz="4" w:space="0" w:color="000000"/>
                    <w:bottom w:val="single" w:sz="4" w:space="0" w:color="000000"/>
                  </w:tcBorders>
                  <w:shd w:val="clear" w:color="auto" w:fill="auto"/>
                </w:tcPr>
                <w:p w14:paraId="4BB73697" w14:textId="5B7CE36A" w:rsidR="0056159B" w:rsidRDefault="0056159B" w:rsidP="00433F72">
                  <w:pPr>
                    <w:autoSpaceDE w:val="0"/>
                    <w:spacing w:before="60" w:after="60"/>
                    <w:jc w:val="center"/>
                    <w:rPr>
                      <w:lang w:eastAsia="en-GB"/>
                    </w:rPr>
                  </w:pPr>
                  <w:r>
                    <w:rPr>
                      <w:rFonts w:cs="Arial"/>
                      <w:b/>
                      <w:color w:val="000000"/>
                      <w:lang w:eastAsia="en-GB"/>
                    </w:rPr>
                    <w:t>Oudoor</w:t>
                  </w:r>
                  <w:r w:rsidR="0008615B">
                    <w:rPr>
                      <w:rFonts w:cs="Arial"/>
                      <w:b/>
                      <w:color w:val="000000"/>
                      <w:lang w:eastAsia="en-GB"/>
                    </w:rPr>
                    <w:t xml:space="preserve"> scenarios</w:t>
                  </w:r>
                </w:p>
              </w:tc>
            </w:tr>
            <w:tr w:rsidR="00981394" w:rsidRPr="00E922DC" w14:paraId="6CE983FD" w14:textId="77777777" w:rsidTr="006C1F7D">
              <w:trPr>
                <w:trHeight w:val="75"/>
                <w:jc w:val="center"/>
              </w:trPr>
              <w:tc>
                <w:tcPr>
                  <w:tcW w:w="2936" w:type="dxa"/>
                  <w:tcBorders>
                    <w:top w:val="single" w:sz="4" w:space="0" w:color="000000"/>
                    <w:left w:val="single" w:sz="4" w:space="0" w:color="000000"/>
                    <w:bottom w:val="single" w:sz="4" w:space="0" w:color="000000"/>
                  </w:tcBorders>
                  <w:shd w:val="clear" w:color="auto" w:fill="auto"/>
                </w:tcPr>
                <w:p w14:paraId="501539CC" w14:textId="66512744" w:rsidR="00981394" w:rsidRPr="00433F72" w:rsidRDefault="00981394">
                  <w:pPr>
                    <w:autoSpaceDE w:val="0"/>
                    <w:spacing w:before="60" w:after="60"/>
                    <w:rPr>
                      <w:rFonts w:cs="Arial"/>
                      <w:b/>
                      <w:color w:val="000000"/>
                      <w:lang w:eastAsia="en-GB"/>
                    </w:rPr>
                  </w:pPr>
                  <w:r w:rsidRPr="00433F72">
                    <w:rPr>
                      <w:rFonts w:cs="Arial"/>
                      <w:b/>
                      <w:color w:val="000000"/>
                      <w:lang w:eastAsia="en-GB"/>
                    </w:rPr>
                    <w:t>3</w:t>
                  </w:r>
                  <w:r w:rsidR="0056159B">
                    <w:rPr>
                      <w:rFonts w:cs="Arial"/>
                      <w:b/>
                      <w:color w:val="000000"/>
                      <w:lang w:eastAsia="en-GB"/>
                    </w:rPr>
                    <w:t xml:space="preserve"> </w:t>
                  </w:r>
                  <w:r w:rsidR="0056159B">
                    <w:rPr>
                      <w:rFonts w:cs="Arial"/>
                      <w:color w:val="000000"/>
                      <w:lang w:eastAsia="en-GB"/>
                    </w:rPr>
                    <w:t>(gel; perimeter)</w:t>
                  </w:r>
                </w:p>
              </w:tc>
              <w:tc>
                <w:tcPr>
                  <w:tcW w:w="2558" w:type="dxa"/>
                  <w:tcBorders>
                    <w:top w:val="single" w:sz="4" w:space="0" w:color="000000"/>
                    <w:left w:val="single" w:sz="4" w:space="0" w:color="000000"/>
                    <w:bottom w:val="single" w:sz="4" w:space="0" w:color="000000"/>
                  </w:tcBorders>
                  <w:shd w:val="clear" w:color="auto" w:fill="auto"/>
                  <w:vAlign w:val="center"/>
                </w:tcPr>
                <w:p w14:paraId="59573674" w14:textId="6B20DE58" w:rsidR="00981394" w:rsidRPr="00E922DC" w:rsidRDefault="00981394" w:rsidP="00B65A2B">
                  <w:pPr>
                    <w:autoSpaceDE w:val="0"/>
                    <w:snapToGrid w:val="0"/>
                    <w:spacing w:before="60" w:after="60"/>
                    <w:jc w:val="center"/>
                    <w:rPr>
                      <w:rFonts w:cs="Arial"/>
                      <w:color w:val="000000"/>
                      <w:lang w:eastAsia="en-GB"/>
                    </w:rPr>
                  </w:pPr>
                  <w:r w:rsidRPr="00E922DC">
                    <w:rPr>
                      <w:rFonts w:cs="Arial"/>
                      <w:color w:val="000000"/>
                      <w:lang w:eastAsia="en-GB"/>
                    </w:rPr>
                    <w:t>0</w:t>
                  </w:r>
                  <w:r w:rsidR="00845EE7" w:rsidRPr="00E922DC">
                    <w:rPr>
                      <w:rFonts w:cs="Arial"/>
                      <w:color w:val="000000"/>
                      <w:lang w:eastAsia="en-GB"/>
                    </w:rPr>
                    <w:t>.8</w:t>
                  </w:r>
                  <w:r w:rsidR="00B65A2B">
                    <w:rPr>
                      <w:rFonts w:cs="Arial"/>
                      <w:color w:val="000000"/>
                      <w:lang w:eastAsia="en-GB"/>
                    </w:rPr>
                    <w:t>6</w:t>
                  </w:r>
                </w:p>
              </w:tc>
              <w:tc>
                <w:tcPr>
                  <w:tcW w:w="3904" w:type="dxa"/>
                  <w:tcBorders>
                    <w:top w:val="single" w:sz="4" w:space="0" w:color="000000"/>
                    <w:left w:val="single" w:sz="4" w:space="0" w:color="000000"/>
                    <w:bottom w:val="single" w:sz="4" w:space="0" w:color="000000"/>
                  </w:tcBorders>
                  <w:shd w:val="clear" w:color="auto" w:fill="auto"/>
                  <w:vAlign w:val="center"/>
                </w:tcPr>
                <w:p w14:paraId="01D0D6D6" w14:textId="38A349AB" w:rsidR="00981394" w:rsidRPr="00E922DC" w:rsidRDefault="00981394" w:rsidP="00B65A2B">
                  <w:pPr>
                    <w:autoSpaceDE w:val="0"/>
                    <w:snapToGrid w:val="0"/>
                    <w:spacing w:before="60" w:after="60"/>
                    <w:jc w:val="center"/>
                    <w:rPr>
                      <w:rFonts w:cs="Arial"/>
                      <w:color w:val="000000"/>
                      <w:lang w:eastAsia="en-GB"/>
                    </w:rPr>
                  </w:pPr>
                  <w:r w:rsidRPr="00E922DC">
                    <w:rPr>
                      <w:rFonts w:cs="Arial"/>
                      <w:color w:val="000000"/>
                      <w:lang w:eastAsia="en-GB"/>
                    </w:rPr>
                    <w:t>0.9</w:t>
                  </w:r>
                  <w:r w:rsidR="00B65A2B">
                    <w:rPr>
                      <w:rFonts w:cs="Arial"/>
                      <w:color w:val="000000"/>
                      <w:lang w:eastAsia="en-GB"/>
                    </w:rPr>
                    <w:t>2</w:t>
                  </w:r>
                </w:p>
              </w:tc>
            </w:tr>
            <w:tr w:rsidR="00981394" w:rsidRPr="00E922DC" w14:paraId="0761AFB0" w14:textId="77777777" w:rsidTr="006C1F7D">
              <w:trPr>
                <w:trHeight w:val="75"/>
                <w:jc w:val="center"/>
              </w:trPr>
              <w:tc>
                <w:tcPr>
                  <w:tcW w:w="2936" w:type="dxa"/>
                  <w:tcBorders>
                    <w:top w:val="single" w:sz="4" w:space="0" w:color="000000"/>
                    <w:left w:val="single" w:sz="4" w:space="0" w:color="000000"/>
                    <w:bottom w:val="single" w:sz="4" w:space="0" w:color="000000"/>
                  </w:tcBorders>
                  <w:shd w:val="clear" w:color="auto" w:fill="auto"/>
                </w:tcPr>
                <w:p w14:paraId="5579646A" w14:textId="1187DFFB" w:rsidR="00981394" w:rsidRPr="00E922DC" w:rsidRDefault="00981394" w:rsidP="0056159B">
                  <w:pPr>
                    <w:autoSpaceDE w:val="0"/>
                    <w:spacing w:before="60" w:after="60"/>
                    <w:rPr>
                      <w:rFonts w:cs="Arial"/>
                      <w:color w:val="000000"/>
                      <w:lang w:eastAsia="en-GB"/>
                    </w:rPr>
                  </w:pPr>
                  <w:r w:rsidRPr="00433F72">
                    <w:rPr>
                      <w:b/>
                      <w:lang w:eastAsia="en-GB"/>
                    </w:rPr>
                    <w:t>4</w:t>
                  </w:r>
                  <w:r w:rsidR="0056159B" w:rsidRPr="00433F72">
                    <w:rPr>
                      <w:b/>
                      <w:lang w:eastAsia="en-GB"/>
                    </w:rPr>
                    <w:t xml:space="preserve"> </w:t>
                  </w:r>
                  <w:r w:rsidR="0056159B">
                    <w:rPr>
                      <w:lang w:eastAsia="en-GB"/>
                    </w:rPr>
                    <w:t>(gel ; terrace; nest)</w:t>
                  </w:r>
                </w:p>
              </w:tc>
              <w:tc>
                <w:tcPr>
                  <w:tcW w:w="2558" w:type="dxa"/>
                  <w:tcBorders>
                    <w:top w:val="single" w:sz="4" w:space="0" w:color="000000"/>
                    <w:left w:val="single" w:sz="4" w:space="0" w:color="000000"/>
                    <w:bottom w:val="single" w:sz="4" w:space="0" w:color="000000"/>
                  </w:tcBorders>
                  <w:shd w:val="clear" w:color="auto" w:fill="auto"/>
                  <w:vAlign w:val="center"/>
                </w:tcPr>
                <w:p w14:paraId="2D0E18BE" w14:textId="7562EB77" w:rsidR="00981394" w:rsidRPr="00E922DC" w:rsidRDefault="00981394" w:rsidP="00B65A2B">
                  <w:pPr>
                    <w:autoSpaceDE w:val="0"/>
                    <w:snapToGrid w:val="0"/>
                    <w:spacing w:before="60" w:after="60"/>
                    <w:jc w:val="center"/>
                    <w:rPr>
                      <w:rFonts w:cs="Arial"/>
                      <w:color w:val="000000"/>
                      <w:lang w:eastAsia="en-GB"/>
                    </w:rPr>
                  </w:pPr>
                  <w:r w:rsidRPr="00E922DC">
                    <w:rPr>
                      <w:rFonts w:cs="Arial"/>
                      <w:color w:val="000000"/>
                      <w:lang w:eastAsia="en-GB"/>
                    </w:rPr>
                    <w:t>0.9</w:t>
                  </w:r>
                  <w:r w:rsidR="00B65A2B">
                    <w:rPr>
                      <w:rFonts w:cs="Arial"/>
                      <w:color w:val="000000"/>
                      <w:lang w:eastAsia="en-GB"/>
                    </w:rPr>
                    <w:t>4</w:t>
                  </w:r>
                </w:p>
              </w:tc>
              <w:tc>
                <w:tcPr>
                  <w:tcW w:w="3904" w:type="dxa"/>
                  <w:tcBorders>
                    <w:top w:val="single" w:sz="4" w:space="0" w:color="000000"/>
                    <w:left w:val="single" w:sz="4" w:space="0" w:color="000000"/>
                    <w:bottom w:val="single" w:sz="4" w:space="0" w:color="000000"/>
                  </w:tcBorders>
                  <w:shd w:val="clear" w:color="auto" w:fill="auto"/>
                  <w:vAlign w:val="center"/>
                </w:tcPr>
                <w:p w14:paraId="10D7E986" w14:textId="14530FDC" w:rsidR="00981394" w:rsidRPr="00B65A2B" w:rsidRDefault="00B65A2B" w:rsidP="00B65A2B">
                  <w:pPr>
                    <w:autoSpaceDE w:val="0"/>
                    <w:snapToGrid w:val="0"/>
                    <w:spacing w:before="60" w:after="60"/>
                    <w:jc w:val="center"/>
                    <w:rPr>
                      <w:rFonts w:cs="Arial"/>
                      <w:color w:val="000000"/>
                      <w:lang w:eastAsia="en-GB"/>
                    </w:rPr>
                  </w:pPr>
                  <w:r w:rsidRPr="00433F72">
                    <w:rPr>
                      <w:rFonts w:cs="Arial"/>
                      <w:color w:val="000000"/>
                      <w:lang w:eastAsia="en-GB"/>
                    </w:rPr>
                    <w:t>0.99</w:t>
                  </w:r>
                  <w:r w:rsidR="00845EE7" w:rsidRPr="00433F72">
                    <w:rPr>
                      <w:rFonts w:cs="Arial"/>
                      <w:color w:val="000000"/>
                      <w:lang w:eastAsia="en-GB"/>
                    </w:rPr>
                    <w:t xml:space="preserve"> </w:t>
                  </w:r>
                </w:p>
              </w:tc>
            </w:tr>
            <w:tr w:rsidR="007F35DF" w:rsidRPr="00E922DC" w14:paraId="6CCB919B" w14:textId="77777777" w:rsidTr="006C1F7D">
              <w:trPr>
                <w:trHeight w:val="75"/>
                <w:jc w:val="center"/>
              </w:trPr>
              <w:tc>
                <w:tcPr>
                  <w:tcW w:w="2936" w:type="dxa"/>
                  <w:tcBorders>
                    <w:top w:val="single" w:sz="4" w:space="0" w:color="000000"/>
                    <w:left w:val="single" w:sz="4" w:space="0" w:color="000000"/>
                    <w:bottom w:val="single" w:sz="4" w:space="0" w:color="000000"/>
                  </w:tcBorders>
                  <w:shd w:val="clear" w:color="auto" w:fill="auto"/>
                </w:tcPr>
                <w:p w14:paraId="32D16A7D" w14:textId="76DE8270" w:rsidR="007F35DF" w:rsidRPr="00E922DC" w:rsidRDefault="007F35DF" w:rsidP="0056159B">
                  <w:pPr>
                    <w:autoSpaceDE w:val="0"/>
                    <w:spacing w:before="60" w:after="60"/>
                    <w:rPr>
                      <w:lang w:eastAsia="en-GB"/>
                    </w:rPr>
                  </w:pPr>
                  <w:r w:rsidRPr="00433F72">
                    <w:rPr>
                      <w:b/>
                      <w:lang w:eastAsia="en-GB"/>
                    </w:rPr>
                    <w:t>5</w:t>
                  </w:r>
                  <w:r w:rsidR="0056159B">
                    <w:rPr>
                      <w:lang w:eastAsia="en-GB"/>
                    </w:rPr>
                    <w:t xml:space="preserve"> (gel ; bare soil; nest)</w:t>
                  </w:r>
                </w:p>
              </w:tc>
              <w:tc>
                <w:tcPr>
                  <w:tcW w:w="2558" w:type="dxa"/>
                  <w:tcBorders>
                    <w:top w:val="single" w:sz="4" w:space="0" w:color="000000"/>
                    <w:left w:val="single" w:sz="4" w:space="0" w:color="000000"/>
                    <w:bottom w:val="single" w:sz="4" w:space="0" w:color="000000"/>
                  </w:tcBorders>
                  <w:shd w:val="clear" w:color="auto" w:fill="auto"/>
                  <w:vAlign w:val="center"/>
                </w:tcPr>
                <w:p w14:paraId="26EF18F9" w14:textId="040872AC" w:rsidR="007F35DF" w:rsidRDefault="007F35DF" w:rsidP="007F35DF">
                  <w:pPr>
                    <w:autoSpaceDE w:val="0"/>
                    <w:snapToGrid w:val="0"/>
                    <w:spacing w:before="60" w:after="60"/>
                    <w:jc w:val="center"/>
                    <w:rPr>
                      <w:rFonts w:cs="Arial"/>
                      <w:color w:val="000000"/>
                      <w:lang w:eastAsia="en-GB"/>
                    </w:rPr>
                  </w:pPr>
                  <w:r>
                    <w:rPr>
                      <w:lang w:eastAsia="en-GB"/>
                    </w:rPr>
                    <w:t>Not relevant</w:t>
                  </w:r>
                </w:p>
              </w:tc>
              <w:tc>
                <w:tcPr>
                  <w:tcW w:w="3904" w:type="dxa"/>
                  <w:tcBorders>
                    <w:top w:val="single" w:sz="4" w:space="0" w:color="000000"/>
                    <w:left w:val="single" w:sz="4" w:space="0" w:color="000000"/>
                    <w:bottom w:val="single" w:sz="4" w:space="0" w:color="000000"/>
                  </w:tcBorders>
                  <w:shd w:val="clear" w:color="auto" w:fill="auto"/>
                  <w:vAlign w:val="center"/>
                </w:tcPr>
                <w:p w14:paraId="3D9DE0F3" w14:textId="7138DBD8" w:rsidR="007F35DF" w:rsidRDefault="007F35DF" w:rsidP="007F35DF">
                  <w:pPr>
                    <w:autoSpaceDE w:val="0"/>
                    <w:snapToGrid w:val="0"/>
                    <w:spacing w:before="60" w:after="60"/>
                    <w:jc w:val="center"/>
                    <w:rPr>
                      <w:rFonts w:cs="Arial"/>
                      <w:b/>
                      <w:color w:val="000000"/>
                      <w:lang w:eastAsia="en-GB"/>
                    </w:rPr>
                  </w:pPr>
                  <w:r>
                    <w:rPr>
                      <w:lang w:eastAsia="en-GB"/>
                    </w:rPr>
                    <w:t>Not relevant</w:t>
                  </w:r>
                </w:p>
              </w:tc>
            </w:tr>
            <w:tr w:rsidR="007F35DF" w:rsidRPr="00E922DC" w14:paraId="498C8AED" w14:textId="77777777" w:rsidTr="006C1F7D">
              <w:trPr>
                <w:trHeight w:val="75"/>
                <w:jc w:val="center"/>
              </w:trPr>
              <w:tc>
                <w:tcPr>
                  <w:tcW w:w="2936" w:type="dxa"/>
                  <w:tcBorders>
                    <w:top w:val="single" w:sz="4" w:space="0" w:color="000000"/>
                    <w:left w:val="single" w:sz="4" w:space="0" w:color="000000"/>
                    <w:bottom w:val="single" w:sz="4" w:space="0" w:color="000000"/>
                  </w:tcBorders>
                  <w:shd w:val="clear" w:color="auto" w:fill="auto"/>
                </w:tcPr>
                <w:p w14:paraId="3E1E35A2" w14:textId="7B8F49FE" w:rsidR="007F35DF" w:rsidRPr="00433F72" w:rsidRDefault="007F35DF" w:rsidP="007F35DF">
                  <w:pPr>
                    <w:autoSpaceDE w:val="0"/>
                    <w:spacing w:before="60" w:after="60"/>
                    <w:rPr>
                      <w:b/>
                      <w:lang w:eastAsia="en-GB"/>
                    </w:rPr>
                  </w:pPr>
                  <w:r w:rsidRPr="00433F72">
                    <w:rPr>
                      <w:b/>
                      <w:lang w:eastAsia="en-GB"/>
                    </w:rPr>
                    <w:t>6</w:t>
                  </w:r>
                  <w:r w:rsidR="0056159B">
                    <w:rPr>
                      <w:b/>
                      <w:lang w:eastAsia="en-GB"/>
                    </w:rPr>
                    <w:t xml:space="preserve"> </w:t>
                  </w:r>
                  <w:r w:rsidR="0056159B">
                    <w:rPr>
                      <w:lang w:eastAsia="en-GB"/>
                    </w:rPr>
                    <w:t>(box; terrace; nest)</w:t>
                  </w:r>
                </w:p>
              </w:tc>
              <w:tc>
                <w:tcPr>
                  <w:tcW w:w="2558" w:type="dxa"/>
                  <w:tcBorders>
                    <w:top w:val="single" w:sz="4" w:space="0" w:color="000000"/>
                    <w:left w:val="single" w:sz="4" w:space="0" w:color="000000"/>
                    <w:bottom w:val="single" w:sz="4" w:space="0" w:color="000000"/>
                  </w:tcBorders>
                  <w:shd w:val="clear" w:color="auto" w:fill="auto"/>
                  <w:vAlign w:val="center"/>
                </w:tcPr>
                <w:p w14:paraId="27FC6510" w14:textId="6CD384AC" w:rsidR="007F35DF" w:rsidRDefault="00B65A2B" w:rsidP="007F35DF">
                  <w:pPr>
                    <w:autoSpaceDE w:val="0"/>
                    <w:snapToGrid w:val="0"/>
                    <w:spacing w:before="60" w:after="60"/>
                    <w:jc w:val="center"/>
                    <w:rPr>
                      <w:rFonts w:cs="Arial"/>
                      <w:color w:val="000000"/>
                      <w:lang w:eastAsia="en-GB"/>
                    </w:rPr>
                  </w:pPr>
                  <w:r>
                    <w:rPr>
                      <w:rFonts w:cs="Arial"/>
                      <w:color w:val="000000"/>
                      <w:lang w:eastAsia="en-GB"/>
                    </w:rPr>
                    <w:t>0.55</w:t>
                  </w:r>
                </w:p>
              </w:tc>
              <w:tc>
                <w:tcPr>
                  <w:tcW w:w="3904" w:type="dxa"/>
                  <w:tcBorders>
                    <w:top w:val="single" w:sz="4" w:space="0" w:color="000000"/>
                    <w:left w:val="single" w:sz="4" w:space="0" w:color="000000"/>
                    <w:bottom w:val="single" w:sz="4" w:space="0" w:color="000000"/>
                  </w:tcBorders>
                  <w:shd w:val="clear" w:color="auto" w:fill="auto"/>
                  <w:vAlign w:val="center"/>
                </w:tcPr>
                <w:p w14:paraId="18BDEF28" w14:textId="7D209816" w:rsidR="007F35DF" w:rsidRDefault="00B65A2B" w:rsidP="007F35DF">
                  <w:pPr>
                    <w:autoSpaceDE w:val="0"/>
                    <w:snapToGrid w:val="0"/>
                    <w:spacing w:before="60" w:after="60"/>
                    <w:jc w:val="center"/>
                    <w:rPr>
                      <w:rFonts w:cs="Arial"/>
                      <w:b/>
                      <w:color w:val="000000"/>
                      <w:lang w:eastAsia="en-GB"/>
                    </w:rPr>
                  </w:pPr>
                  <w:r>
                    <w:rPr>
                      <w:rFonts w:cs="Arial"/>
                      <w:color w:val="000000"/>
                      <w:lang w:eastAsia="en-GB"/>
                    </w:rPr>
                    <w:t>0.59</w:t>
                  </w:r>
                </w:p>
              </w:tc>
            </w:tr>
            <w:tr w:rsidR="007F35DF" w:rsidRPr="00E922DC" w14:paraId="350DA8A6" w14:textId="77777777" w:rsidTr="006C1F7D">
              <w:trPr>
                <w:trHeight w:val="75"/>
                <w:jc w:val="center"/>
              </w:trPr>
              <w:tc>
                <w:tcPr>
                  <w:tcW w:w="2936" w:type="dxa"/>
                  <w:tcBorders>
                    <w:top w:val="single" w:sz="4" w:space="0" w:color="000000"/>
                    <w:left w:val="single" w:sz="4" w:space="0" w:color="000000"/>
                    <w:bottom w:val="single" w:sz="4" w:space="0" w:color="000000"/>
                  </w:tcBorders>
                  <w:shd w:val="clear" w:color="auto" w:fill="auto"/>
                </w:tcPr>
                <w:p w14:paraId="32AC3746" w14:textId="05E7755F" w:rsidR="007F35DF" w:rsidRPr="00433F72" w:rsidRDefault="007F35DF" w:rsidP="007F35DF">
                  <w:pPr>
                    <w:autoSpaceDE w:val="0"/>
                    <w:spacing w:before="60" w:after="60"/>
                    <w:rPr>
                      <w:b/>
                      <w:lang w:eastAsia="en-GB"/>
                    </w:rPr>
                  </w:pPr>
                  <w:r w:rsidRPr="00433F72">
                    <w:rPr>
                      <w:b/>
                      <w:lang w:eastAsia="en-GB"/>
                    </w:rPr>
                    <w:t>7</w:t>
                  </w:r>
                  <w:r w:rsidR="0056159B">
                    <w:rPr>
                      <w:b/>
                      <w:lang w:eastAsia="en-GB"/>
                    </w:rPr>
                    <w:t xml:space="preserve"> </w:t>
                  </w:r>
                  <w:r w:rsidR="0056159B">
                    <w:rPr>
                      <w:lang w:eastAsia="en-GB"/>
                    </w:rPr>
                    <w:t>(box; bare soil; nest)</w:t>
                  </w:r>
                </w:p>
              </w:tc>
              <w:tc>
                <w:tcPr>
                  <w:tcW w:w="2558" w:type="dxa"/>
                  <w:tcBorders>
                    <w:top w:val="single" w:sz="4" w:space="0" w:color="000000"/>
                    <w:left w:val="single" w:sz="4" w:space="0" w:color="000000"/>
                    <w:bottom w:val="single" w:sz="4" w:space="0" w:color="000000"/>
                  </w:tcBorders>
                  <w:shd w:val="clear" w:color="auto" w:fill="auto"/>
                  <w:vAlign w:val="center"/>
                </w:tcPr>
                <w:p w14:paraId="13D158B7" w14:textId="26D5B90E" w:rsidR="007F35DF" w:rsidRPr="00E922DC" w:rsidRDefault="007F35DF" w:rsidP="007F35DF">
                  <w:pPr>
                    <w:autoSpaceDE w:val="0"/>
                    <w:snapToGrid w:val="0"/>
                    <w:spacing w:before="60" w:after="60"/>
                    <w:jc w:val="center"/>
                    <w:rPr>
                      <w:rFonts w:cs="Arial"/>
                      <w:color w:val="000000"/>
                      <w:lang w:eastAsia="en-GB"/>
                    </w:rPr>
                  </w:pPr>
                  <w:r>
                    <w:rPr>
                      <w:lang w:eastAsia="en-GB"/>
                    </w:rPr>
                    <w:t>Not relevant</w:t>
                  </w:r>
                </w:p>
              </w:tc>
              <w:tc>
                <w:tcPr>
                  <w:tcW w:w="3904" w:type="dxa"/>
                  <w:tcBorders>
                    <w:top w:val="single" w:sz="4" w:space="0" w:color="000000"/>
                    <w:left w:val="single" w:sz="4" w:space="0" w:color="000000"/>
                    <w:bottom w:val="single" w:sz="4" w:space="0" w:color="000000"/>
                  </w:tcBorders>
                  <w:shd w:val="clear" w:color="auto" w:fill="auto"/>
                  <w:vAlign w:val="center"/>
                </w:tcPr>
                <w:p w14:paraId="6145279D" w14:textId="79A6CE1A" w:rsidR="007F35DF" w:rsidRPr="00E922DC" w:rsidRDefault="007F35DF" w:rsidP="007F35DF">
                  <w:pPr>
                    <w:autoSpaceDE w:val="0"/>
                    <w:snapToGrid w:val="0"/>
                    <w:spacing w:before="60" w:after="60"/>
                    <w:jc w:val="center"/>
                    <w:rPr>
                      <w:rFonts w:cs="Arial"/>
                      <w:color w:val="000000"/>
                      <w:lang w:eastAsia="en-GB"/>
                    </w:rPr>
                  </w:pPr>
                  <w:r>
                    <w:rPr>
                      <w:lang w:eastAsia="en-GB"/>
                    </w:rPr>
                    <w:t>Not relevant</w:t>
                  </w:r>
                </w:p>
              </w:tc>
            </w:tr>
          </w:tbl>
          <w:p w14:paraId="6DB728AD" w14:textId="77777777" w:rsidR="00621D25" w:rsidRDefault="00621D25" w:rsidP="00433F72">
            <w:pPr>
              <w:spacing w:after="200"/>
              <w:jc w:val="both"/>
              <w:rPr>
                <w:lang w:eastAsia="en-US"/>
              </w:rPr>
            </w:pPr>
          </w:p>
          <w:p w14:paraId="7921A7CB" w14:textId="1E19FB0C" w:rsidR="00985056" w:rsidRPr="00E922DC" w:rsidRDefault="005C454E" w:rsidP="00621D25">
            <w:pPr>
              <w:spacing w:after="200"/>
              <w:jc w:val="both"/>
              <w:rPr>
                <w:lang w:eastAsia="en-US"/>
              </w:rPr>
            </w:pPr>
            <w:r>
              <w:rPr>
                <w:lang w:eastAsia="en-US"/>
              </w:rPr>
              <w:t xml:space="preserve">In conclusion, considering the product is only places </w:t>
            </w:r>
            <w:r w:rsidR="00621D25">
              <w:rPr>
                <w:lang w:eastAsia="en-US"/>
              </w:rPr>
              <w:t xml:space="preserve">outdoor </w:t>
            </w:r>
            <w:r>
              <w:rPr>
                <w:lang w:eastAsia="en-US"/>
              </w:rPr>
              <w:t xml:space="preserve">in </w:t>
            </w:r>
            <w:r w:rsidR="00621D25">
              <w:rPr>
                <w:lang w:eastAsia="en-US"/>
              </w:rPr>
              <w:t xml:space="preserve">bait boxes, in </w:t>
            </w:r>
            <w:r>
              <w:rPr>
                <w:lang w:eastAsia="en-US"/>
              </w:rPr>
              <w:t>cracks and crevices</w:t>
            </w:r>
            <w:r w:rsidR="00621D25">
              <w:rPr>
                <w:lang w:eastAsia="en-US"/>
              </w:rPr>
              <w:t xml:space="preserve"> and in </w:t>
            </w:r>
            <w:r w:rsidR="00621D25">
              <w:rPr>
                <w:bCs/>
                <w:iCs/>
              </w:rPr>
              <w:t>places protected from</w:t>
            </w:r>
            <w:r w:rsidR="00621D25" w:rsidRPr="0038007F">
              <w:rPr>
                <w:bCs/>
                <w:iCs/>
              </w:rPr>
              <w:t xml:space="preserve"> weather</w:t>
            </w:r>
            <w:r>
              <w:rPr>
                <w:lang w:eastAsia="en-US"/>
              </w:rPr>
              <w:t>, releases to the STP will be minimised and risks to the aquatic compartment are considered acceptable.</w:t>
            </w:r>
          </w:p>
        </w:tc>
      </w:tr>
    </w:tbl>
    <w:p w14:paraId="654A237B" w14:textId="368D661A" w:rsidR="007F385B" w:rsidRDefault="007F385B">
      <w:pPr>
        <w:spacing w:before="60" w:line="276" w:lineRule="auto"/>
        <w:ind w:left="142"/>
        <w:rPr>
          <w:rFonts w:ascii="Times New Roman" w:eastAsia="Calibri" w:hAnsi="Times New Roman" w:cs="Times New Roman"/>
          <w:i/>
          <w:lang w:eastAsia="en-US"/>
        </w:rPr>
      </w:pPr>
    </w:p>
    <w:p w14:paraId="43B69E1B" w14:textId="77777777" w:rsidR="00F94B80" w:rsidRDefault="00F94B80" w:rsidP="007856BD">
      <w:pPr>
        <w:rPr>
          <w:rFonts w:eastAsia="Calibri"/>
          <w:b/>
          <w:i/>
          <w:sz w:val="22"/>
          <w:szCs w:val="22"/>
          <w:lang w:eastAsia="en-US"/>
        </w:rPr>
      </w:pPr>
    </w:p>
    <w:p w14:paraId="3C31C933" w14:textId="77777777" w:rsidR="00F94B80" w:rsidRDefault="00F94B80" w:rsidP="007856BD">
      <w:pPr>
        <w:rPr>
          <w:rFonts w:eastAsia="Calibri"/>
          <w:b/>
          <w:i/>
          <w:sz w:val="22"/>
          <w:szCs w:val="22"/>
          <w:lang w:eastAsia="en-US"/>
        </w:rPr>
      </w:pPr>
    </w:p>
    <w:p w14:paraId="3DF5C7AF" w14:textId="77777777" w:rsidR="00F94B80" w:rsidRDefault="00F94B80" w:rsidP="007856BD">
      <w:pPr>
        <w:rPr>
          <w:rFonts w:eastAsia="Calibri"/>
          <w:b/>
          <w:i/>
          <w:sz w:val="22"/>
          <w:szCs w:val="22"/>
          <w:lang w:eastAsia="en-US"/>
        </w:rPr>
      </w:pPr>
    </w:p>
    <w:p w14:paraId="0092D45C" w14:textId="2EBDAF2B" w:rsidR="007856BD" w:rsidRDefault="00FA480B" w:rsidP="007856BD">
      <w:pPr>
        <w:rPr>
          <w:rFonts w:eastAsia="Calibri"/>
          <w:b/>
          <w:i/>
          <w:sz w:val="22"/>
          <w:szCs w:val="22"/>
          <w:lang w:eastAsia="en-US"/>
        </w:rPr>
      </w:pPr>
      <w:r>
        <w:rPr>
          <w:rFonts w:eastAsia="Calibri"/>
          <w:b/>
          <w:i/>
          <w:sz w:val="22"/>
          <w:szCs w:val="22"/>
          <w:lang w:eastAsia="en-US"/>
        </w:rPr>
        <w:lastRenderedPageBreak/>
        <w:t>Terrestrial compartment</w:t>
      </w:r>
    </w:p>
    <w:p w14:paraId="2CF1773A" w14:textId="104D4D15" w:rsidR="009D0C0B" w:rsidRDefault="00FA480B" w:rsidP="007856BD">
      <w:pPr>
        <w:rPr>
          <w:rFonts w:eastAsia="Calibri"/>
          <w:b/>
          <w:i/>
          <w:sz w:val="22"/>
          <w:szCs w:val="22"/>
          <w:lang w:eastAsia="en-US"/>
        </w:rPr>
      </w:pPr>
      <w:r>
        <w:rPr>
          <w:rFonts w:eastAsia="Calibri"/>
          <w:b/>
          <w:i/>
          <w:sz w:val="22"/>
          <w:szCs w:val="22"/>
          <w:lang w:eastAsia="en-US"/>
        </w:rPr>
        <w:t xml:space="preserve"> </w:t>
      </w:r>
      <w:r w:rsidR="005D1E47" w:rsidRPr="001A75F8">
        <w:rPr>
          <w:b/>
          <w:lang w:eastAsia="en-GB"/>
        </w:rPr>
        <w:t>PNECsoil: 0.01575 mg/kgwwt</w:t>
      </w:r>
    </w:p>
    <w:tbl>
      <w:tblPr>
        <w:tblW w:w="0" w:type="auto"/>
        <w:tblInd w:w="245" w:type="dxa"/>
        <w:tblLayout w:type="fixed"/>
        <w:tblLook w:val="0000" w:firstRow="0" w:lastRow="0" w:firstColumn="0" w:lastColumn="0" w:noHBand="0" w:noVBand="0"/>
      </w:tblPr>
      <w:tblGrid>
        <w:gridCol w:w="1384"/>
        <w:gridCol w:w="1210"/>
        <w:gridCol w:w="2372"/>
      </w:tblGrid>
      <w:tr w:rsidR="009D0C0B" w14:paraId="7AF9186F" w14:textId="77777777" w:rsidTr="00433F72">
        <w:trPr>
          <w:trHeight w:val="249"/>
        </w:trPr>
        <w:tc>
          <w:tcPr>
            <w:tcW w:w="4966"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4677BF77" w14:textId="77777777" w:rsidR="009D0C0B" w:rsidRDefault="00FA480B">
            <w:pPr>
              <w:autoSpaceDE w:val="0"/>
              <w:spacing w:before="60" w:after="60" w:line="260" w:lineRule="atLeast"/>
              <w:jc w:val="center"/>
            </w:pPr>
            <w:r>
              <w:rPr>
                <w:rFonts w:eastAsia="Calibri" w:cs="Arial"/>
                <w:b/>
                <w:bCs/>
                <w:color w:val="000000"/>
                <w:sz w:val="18"/>
                <w:szCs w:val="18"/>
                <w:lang w:eastAsia="en-GB"/>
              </w:rPr>
              <w:t>Calculated PEC/PNEC values</w:t>
            </w:r>
          </w:p>
        </w:tc>
      </w:tr>
      <w:tr w:rsidR="009D0C0B" w14:paraId="2858270F" w14:textId="77777777" w:rsidTr="00433F72">
        <w:trPr>
          <w:trHeight w:val="467"/>
        </w:trPr>
        <w:tc>
          <w:tcPr>
            <w:tcW w:w="1384" w:type="dxa"/>
            <w:tcBorders>
              <w:top w:val="single" w:sz="4" w:space="0" w:color="000000"/>
              <w:left w:val="single" w:sz="4" w:space="0" w:color="000000"/>
              <w:bottom w:val="single" w:sz="4" w:space="0" w:color="000000"/>
            </w:tcBorders>
            <w:shd w:val="clear" w:color="auto" w:fill="FFFFFF"/>
            <w:vAlign w:val="center"/>
          </w:tcPr>
          <w:p w14:paraId="412B6338" w14:textId="77777777" w:rsidR="009D0C0B" w:rsidRDefault="009D0C0B">
            <w:pPr>
              <w:autoSpaceDE w:val="0"/>
              <w:snapToGrid w:val="0"/>
              <w:spacing w:before="60" w:after="60" w:line="260" w:lineRule="atLeast"/>
              <w:jc w:val="center"/>
              <w:rPr>
                <w:rFonts w:eastAsia="Calibri" w:cs="Arial"/>
                <w:b/>
                <w:bCs/>
                <w:color w:val="000000"/>
                <w:sz w:val="18"/>
                <w:szCs w:val="18"/>
                <w:lang w:eastAsia="en-GB"/>
              </w:rPr>
            </w:pP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8A2FCA" w14:textId="77777777" w:rsidR="009D0C0B" w:rsidRDefault="00FA480B">
            <w:pPr>
              <w:autoSpaceDE w:val="0"/>
              <w:spacing w:before="60" w:after="60" w:line="260" w:lineRule="atLeast"/>
              <w:jc w:val="center"/>
            </w:pPr>
            <w:r>
              <w:rPr>
                <w:rFonts w:eastAsia="Calibri" w:cs="Arial"/>
                <w:b/>
                <w:bCs/>
                <w:color w:val="000000"/>
                <w:sz w:val="18"/>
                <w:szCs w:val="18"/>
                <w:lang w:eastAsia="en-GB"/>
              </w:rPr>
              <w:t>PEC/PNEC</w:t>
            </w:r>
            <w:r>
              <w:rPr>
                <w:rFonts w:eastAsia="Calibri" w:cs="Arial"/>
                <w:b/>
                <w:bCs/>
                <w:color w:val="000000"/>
                <w:sz w:val="18"/>
                <w:szCs w:val="18"/>
                <w:vertAlign w:val="subscript"/>
                <w:lang w:eastAsia="en-GB"/>
              </w:rPr>
              <w:t>soil</w:t>
            </w:r>
          </w:p>
        </w:tc>
      </w:tr>
      <w:tr w:rsidR="005D1E47" w14:paraId="2CB31081" w14:textId="77777777" w:rsidTr="00433F72">
        <w:trPr>
          <w:trHeight w:val="75"/>
        </w:trPr>
        <w:tc>
          <w:tcPr>
            <w:tcW w:w="1384" w:type="dxa"/>
            <w:tcBorders>
              <w:top w:val="single" w:sz="4" w:space="0" w:color="000000"/>
              <w:left w:val="single" w:sz="4" w:space="0" w:color="000000"/>
              <w:bottom w:val="single" w:sz="4" w:space="0" w:color="000000"/>
            </w:tcBorders>
            <w:shd w:val="clear" w:color="auto" w:fill="FFFFFF"/>
          </w:tcPr>
          <w:p w14:paraId="58DF39A6" w14:textId="65E886B5" w:rsidR="005D1E47" w:rsidRDefault="005D1E47" w:rsidP="005D1E47">
            <w:pPr>
              <w:autoSpaceDE w:val="0"/>
              <w:spacing w:before="60" w:after="60" w:line="260" w:lineRule="atLeast"/>
              <w:rPr>
                <w:rFonts w:eastAsia="Calibri" w:cs="Arial"/>
                <w:color w:val="000000"/>
                <w:sz w:val="18"/>
                <w:szCs w:val="18"/>
                <w:lang w:eastAsia="en-GB"/>
              </w:rPr>
            </w:pPr>
            <w:r w:rsidRPr="00BB54D3">
              <w:rPr>
                <w:rFonts w:cs="Arial"/>
                <w:color w:val="000000"/>
                <w:sz w:val="18"/>
                <w:szCs w:val="18"/>
                <w:lang w:eastAsia="en-GB"/>
              </w:rPr>
              <w:t>Scenario 1</w:t>
            </w: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B36EEC" w14:textId="44DBAD30" w:rsidR="005D1E47" w:rsidRDefault="005D1E47" w:rsidP="005D1E47">
            <w:pPr>
              <w:autoSpaceDE w:val="0"/>
              <w:snapToGrid w:val="0"/>
              <w:spacing w:before="60" w:after="60" w:line="260" w:lineRule="atLeast"/>
              <w:rPr>
                <w:rFonts w:eastAsia="Calibri" w:cs="Arial"/>
                <w:color w:val="000000"/>
                <w:sz w:val="18"/>
                <w:szCs w:val="18"/>
                <w:lang w:eastAsia="en-GB"/>
              </w:rPr>
            </w:pPr>
            <w:r>
              <w:rPr>
                <w:sz w:val="18"/>
                <w:szCs w:val="18"/>
                <w:lang w:eastAsia="en-GB"/>
              </w:rPr>
              <w:t>3.26E-04</w:t>
            </w:r>
          </w:p>
        </w:tc>
      </w:tr>
      <w:tr w:rsidR="005D1E47" w14:paraId="25C768E0" w14:textId="77777777" w:rsidTr="00433F72">
        <w:trPr>
          <w:trHeight w:val="75"/>
        </w:trPr>
        <w:tc>
          <w:tcPr>
            <w:tcW w:w="1384" w:type="dxa"/>
            <w:tcBorders>
              <w:top w:val="single" w:sz="4" w:space="0" w:color="000000"/>
              <w:left w:val="single" w:sz="4" w:space="0" w:color="000000"/>
              <w:bottom w:val="single" w:sz="4" w:space="0" w:color="000000"/>
            </w:tcBorders>
            <w:shd w:val="clear" w:color="auto" w:fill="FFFFFF"/>
          </w:tcPr>
          <w:p w14:paraId="6C8CE440" w14:textId="7778740B" w:rsidR="005D1E47" w:rsidRDefault="005D1E47" w:rsidP="005D1E47">
            <w:pPr>
              <w:autoSpaceDE w:val="0"/>
              <w:spacing w:before="60" w:after="60" w:line="260" w:lineRule="atLeast"/>
              <w:rPr>
                <w:rFonts w:eastAsia="Calibri" w:cs="Arial"/>
                <w:color w:val="000000"/>
                <w:sz w:val="18"/>
                <w:szCs w:val="18"/>
                <w:lang w:eastAsia="en-GB"/>
              </w:rPr>
            </w:pPr>
            <w:r w:rsidRPr="00BB54D3">
              <w:rPr>
                <w:rFonts w:cs="Arial"/>
                <w:color w:val="000000"/>
                <w:sz w:val="18"/>
                <w:szCs w:val="18"/>
                <w:lang w:eastAsia="en-GB"/>
              </w:rPr>
              <w:t>Scenario 2</w:t>
            </w: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1D5EB6" w14:textId="190F3F47" w:rsidR="005D1E47" w:rsidRDefault="005D1E47" w:rsidP="005D1E47">
            <w:pPr>
              <w:autoSpaceDE w:val="0"/>
              <w:snapToGrid w:val="0"/>
              <w:spacing w:before="60" w:after="60" w:line="260" w:lineRule="atLeast"/>
              <w:rPr>
                <w:rFonts w:eastAsia="Calibri" w:cs="Arial"/>
                <w:color w:val="000000"/>
                <w:sz w:val="18"/>
                <w:szCs w:val="18"/>
                <w:lang w:eastAsia="en-GB"/>
              </w:rPr>
            </w:pPr>
            <w:r w:rsidRPr="008B3C14">
              <w:rPr>
                <w:sz w:val="18"/>
                <w:szCs w:val="18"/>
                <w:lang w:eastAsia="en-GB"/>
              </w:rPr>
              <w:t>0</w:t>
            </w:r>
          </w:p>
        </w:tc>
      </w:tr>
      <w:tr w:rsidR="005D1E47" w14:paraId="79ACF180" w14:textId="7AB9B76E" w:rsidTr="00433F72">
        <w:trPr>
          <w:trHeight w:val="75"/>
        </w:trPr>
        <w:tc>
          <w:tcPr>
            <w:tcW w:w="1384" w:type="dxa"/>
            <w:tcBorders>
              <w:top w:val="single" w:sz="4" w:space="0" w:color="000000"/>
              <w:left w:val="single" w:sz="4" w:space="0" w:color="000000"/>
              <w:bottom w:val="single" w:sz="4" w:space="0" w:color="000000"/>
            </w:tcBorders>
            <w:shd w:val="clear" w:color="auto" w:fill="FFFFFF"/>
          </w:tcPr>
          <w:p w14:paraId="2382235C" w14:textId="66BBDA36" w:rsidR="005D1E47" w:rsidRPr="00BB54D3" w:rsidRDefault="005D1E47" w:rsidP="005D1E47">
            <w:pPr>
              <w:autoSpaceDE w:val="0"/>
              <w:spacing w:before="60" w:after="60" w:line="260" w:lineRule="atLeast"/>
              <w:rPr>
                <w:rFonts w:cs="Arial"/>
                <w:color w:val="000000"/>
                <w:sz w:val="18"/>
                <w:szCs w:val="18"/>
                <w:lang w:eastAsia="en-GB"/>
              </w:rPr>
            </w:pPr>
            <w:r w:rsidRPr="00BB54D3">
              <w:rPr>
                <w:rFonts w:cs="Arial"/>
                <w:color w:val="000000"/>
                <w:sz w:val="18"/>
                <w:szCs w:val="18"/>
                <w:lang w:eastAsia="en-GB"/>
              </w:rPr>
              <w:t>Scenario 3</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14:paraId="03FCA80C" w14:textId="77777777" w:rsidR="005D1E47" w:rsidRPr="008B3C14" w:rsidRDefault="005D1E47" w:rsidP="005D1E47">
            <w:pPr>
              <w:autoSpaceDE w:val="0"/>
              <w:snapToGrid w:val="0"/>
              <w:spacing w:before="60" w:after="60" w:line="260" w:lineRule="atLeast"/>
              <w:rPr>
                <w:sz w:val="18"/>
                <w:szCs w:val="18"/>
                <w:lang w:eastAsia="en-GB"/>
              </w:rPr>
            </w:pPr>
            <w:r w:rsidRPr="00084320">
              <w:rPr>
                <w:sz w:val="18"/>
                <w:szCs w:val="18"/>
                <w:lang w:eastAsia="en-GB"/>
              </w:rPr>
              <w:t>9.69E-03</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5293583D" w14:textId="11603EE0" w:rsidR="005D1E47" w:rsidRPr="008B3C14" w:rsidRDefault="005D1E47" w:rsidP="005D1E47">
            <w:pPr>
              <w:autoSpaceDE w:val="0"/>
              <w:snapToGrid w:val="0"/>
              <w:spacing w:before="60" w:after="60" w:line="260" w:lineRule="atLeast"/>
              <w:rPr>
                <w:sz w:val="18"/>
                <w:szCs w:val="18"/>
                <w:lang w:eastAsia="en-GB"/>
              </w:rPr>
            </w:pPr>
            <w:r w:rsidRPr="00661006">
              <w:rPr>
                <w:rFonts w:eastAsia="Calibri" w:cs="Arial"/>
                <w:color w:val="000000"/>
                <w:sz w:val="18"/>
                <w:szCs w:val="18"/>
                <w:lang w:val="it-IT" w:eastAsia="en-GB"/>
              </w:rPr>
              <w:t>3.94E-03 (bare soil)</w:t>
            </w:r>
          </w:p>
        </w:tc>
      </w:tr>
      <w:tr w:rsidR="005D1E47" w14:paraId="57E19DA9" w14:textId="77777777" w:rsidTr="00433F72">
        <w:trPr>
          <w:trHeight w:val="75"/>
        </w:trPr>
        <w:tc>
          <w:tcPr>
            <w:tcW w:w="1384" w:type="dxa"/>
            <w:tcBorders>
              <w:top w:val="single" w:sz="4" w:space="0" w:color="000000"/>
              <w:left w:val="single" w:sz="4" w:space="0" w:color="000000"/>
              <w:bottom w:val="single" w:sz="4" w:space="0" w:color="000000"/>
            </w:tcBorders>
            <w:shd w:val="clear" w:color="auto" w:fill="FFFFFF"/>
          </w:tcPr>
          <w:p w14:paraId="0552A028" w14:textId="0812D8E6" w:rsidR="005D1E47" w:rsidRPr="00BB54D3" w:rsidRDefault="005D1E47" w:rsidP="005D1E47">
            <w:pPr>
              <w:autoSpaceDE w:val="0"/>
              <w:spacing w:before="60" w:after="60" w:line="260" w:lineRule="atLeast"/>
              <w:rPr>
                <w:rFonts w:cs="Arial"/>
                <w:color w:val="000000"/>
                <w:sz w:val="18"/>
                <w:szCs w:val="18"/>
                <w:lang w:eastAsia="en-GB"/>
              </w:rPr>
            </w:pPr>
            <w:r w:rsidRPr="00661006">
              <w:rPr>
                <w:lang w:val="it-IT" w:eastAsia="en-GB"/>
              </w:rPr>
              <w:t>Scenario 4</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14:paraId="32130C77" w14:textId="77777777" w:rsidR="005D1E47" w:rsidRDefault="005D1E47" w:rsidP="005D1E47">
            <w:pPr>
              <w:autoSpaceDE w:val="0"/>
              <w:snapToGrid w:val="0"/>
              <w:spacing w:before="60" w:after="60" w:line="260" w:lineRule="atLeast"/>
              <w:rPr>
                <w:sz w:val="18"/>
                <w:szCs w:val="18"/>
                <w:lang w:eastAsia="en-GB"/>
              </w:rPr>
            </w:pPr>
            <w:r w:rsidRPr="004506BC">
              <w:rPr>
                <w:sz w:val="18"/>
                <w:szCs w:val="18"/>
                <w:highlight w:val="darkGray"/>
                <w:lang w:val="it-IT" w:eastAsia="en-GB"/>
              </w:rPr>
              <w:t>0.</w:t>
            </w:r>
            <w:r w:rsidRPr="00084320">
              <w:rPr>
                <w:sz w:val="18"/>
                <w:szCs w:val="18"/>
                <w:lang w:val="it-IT" w:eastAsia="en-GB"/>
              </w:rPr>
              <w:t>02</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4DD6CD10" w14:textId="4CBBC2E2" w:rsidR="00B421CE" w:rsidRPr="00B421CE" w:rsidRDefault="005D1E47" w:rsidP="005D1E47">
            <w:pPr>
              <w:autoSpaceDE w:val="0"/>
              <w:snapToGrid w:val="0"/>
              <w:spacing w:before="60" w:after="60" w:line="260" w:lineRule="atLeast"/>
              <w:rPr>
                <w:rFonts w:eastAsia="Calibri" w:cs="Arial"/>
                <w:color w:val="000000"/>
                <w:sz w:val="18"/>
                <w:szCs w:val="18"/>
                <w:lang w:val="it-IT" w:eastAsia="en-GB"/>
              </w:rPr>
            </w:pPr>
            <w:r w:rsidRPr="00661006">
              <w:rPr>
                <w:rFonts w:eastAsia="Calibri" w:cs="Arial"/>
                <w:color w:val="000000"/>
                <w:sz w:val="18"/>
                <w:szCs w:val="18"/>
                <w:lang w:val="it-IT" w:eastAsia="en-GB"/>
              </w:rPr>
              <w:t>0.02 (bare soil)</w:t>
            </w:r>
          </w:p>
        </w:tc>
      </w:tr>
      <w:tr w:rsidR="005D1E47" w14:paraId="3DC34BB0" w14:textId="77777777" w:rsidTr="00433F72">
        <w:trPr>
          <w:trHeight w:val="75"/>
        </w:trPr>
        <w:tc>
          <w:tcPr>
            <w:tcW w:w="1384" w:type="dxa"/>
            <w:tcBorders>
              <w:top w:val="single" w:sz="4" w:space="0" w:color="000000"/>
              <w:left w:val="single" w:sz="4" w:space="0" w:color="000000"/>
              <w:bottom w:val="single" w:sz="4" w:space="0" w:color="000000"/>
            </w:tcBorders>
            <w:shd w:val="clear" w:color="auto" w:fill="FFFFFF"/>
          </w:tcPr>
          <w:p w14:paraId="779F5846" w14:textId="56F7DCB9" w:rsidR="00151605" w:rsidRPr="00661006" w:rsidRDefault="005D1E47" w:rsidP="005D1E47">
            <w:pPr>
              <w:autoSpaceDE w:val="0"/>
              <w:spacing w:before="60" w:after="60" w:line="260" w:lineRule="atLeast"/>
              <w:rPr>
                <w:lang w:val="it-IT" w:eastAsia="en-GB"/>
              </w:rPr>
            </w:pPr>
            <w:r w:rsidRPr="00661006">
              <w:rPr>
                <w:lang w:val="it-IT" w:eastAsia="en-GB"/>
              </w:rPr>
              <w:t>Scenario 5</w:t>
            </w: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0A6FA3" w14:textId="6B7B88A3" w:rsidR="005D1E47" w:rsidRPr="00661006" w:rsidRDefault="005D1E47" w:rsidP="005D1E47">
            <w:pPr>
              <w:autoSpaceDE w:val="0"/>
              <w:snapToGrid w:val="0"/>
              <w:spacing w:before="60" w:after="60" w:line="260" w:lineRule="atLeast"/>
              <w:rPr>
                <w:sz w:val="18"/>
                <w:szCs w:val="18"/>
                <w:lang w:val="it-IT" w:eastAsia="en-GB"/>
              </w:rPr>
            </w:pPr>
            <w:r w:rsidRPr="00661006">
              <w:rPr>
                <w:sz w:val="18"/>
                <w:szCs w:val="18"/>
                <w:lang w:val="it-IT" w:eastAsia="en-GB"/>
              </w:rPr>
              <w:t>2.24E-02</w:t>
            </w:r>
          </w:p>
        </w:tc>
      </w:tr>
      <w:tr w:rsidR="005D1E47" w14:paraId="5B02A39C" w14:textId="77777777" w:rsidTr="00433F72">
        <w:trPr>
          <w:trHeight w:val="75"/>
        </w:trPr>
        <w:tc>
          <w:tcPr>
            <w:tcW w:w="1384" w:type="dxa"/>
            <w:tcBorders>
              <w:top w:val="single" w:sz="4" w:space="0" w:color="000000"/>
              <w:left w:val="single" w:sz="4" w:space="0" w:color="000000"/>
              <w:bottom w:val="single" w:sz="4" w:space="0" w:color="000000"/>
            </w:tcBorders>
            <w:shd w:val="clear" w:color="auto" w:fill="FFFFFF"/>
          </w:tcPr>
          <w:p w14:paraId="7E829629" w14:textId="4BA822A9" w:rsidR="005D1E47" w:rsidRPr="00661006" w:rsidRDefault="005D1E47" w:rsidP="005D1E47">
            <w:pPr>
              <w:autoSpaceDE w:val="0"/>
              <w:spacing w:before="60" w:after="60" w:line="260" w:lineRule="atLeast"/>
              <w:rPr>
                <w:lang w:val="it-IT" w:eastAsia="en-GB"/>
              </w:rPr>
            </w:pPr>
            <w:r w:rsidRPr="00661006">
              <w:rPr>
                <w:lang w:val="it-IT" w:eastAsia="en-GB"/>
              </w:rPr>
              <w:t>Scenario 6</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14:paraId="7789620A" w14:textId="77777777" w:rsidR="005D1E47" w:rsidRPr="00661006" w:rsidRDefault="005D1E47" w:rsidP="005D1E47">
            <w:pPr>
              <w:autoSpaceDE w:val="0"/>
              <w:snapToGrid w:val="0"/>
              <w:spacing w:before="60" w:after="60" w:line="260" w:lineRule="atLeast"/>
              <w:rPr>
                <w:sz w:val="18"/>
                <w:szCs w:val="18"/>
                <w:lang w:val="it-IT" w:eastAsia="en-GB"/>
              </w:rPr>
            </w:pPr>
            <w:r w:rsidRPr="00661006">
              <w:rPr>
                <w:sz w:val="18"/>
                <w:szCs w:val="18"/>
                <w:lang w:val="it-IT" w:eastAsia="en-GB"/>
              </w:rPr>
              <w:t>6.79E0-3</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14:paraId="72C7AEA2" w14:textId="0BB3BEA6" w:rsidR="005D1E47" w:rsidRPr="00661006" w:rsidRDefault="005D1E47" w:rsidP="005D1E47">
            <w:pPr>
              <w:autoSpaceDE w:val="0"/>
              <w:snapToGrid w:val="0"/>
              <w:spacing w:before="60" w:after="60" w:line="260" w:lineRule="atLeast"/>
              <w:rPr>
                <w:sz w:val="18"/>
                <w:szCs w:val="18"/>
                <w:lang w:val="it-IT" w:eastAsia="en-GB"/>
              </w:rPr>
            </w:pPr>
            <w:r w:rsidRPr="00661006">
              <w:rPr>
                <w:rFonts w:eastAsia="Calibri" w:cs="Arial"/>
                <w:color w:val="000000"/>
                <w:sz w:val="18"/>
                <w:szCs w:val="18"/>
                <w:lang w:val="it-IT" w:eastAsia="en-GB"/>
              </w:rPr>
              <w:t>0.42(bare soil)</w:t>
            </w:r>
          </w:p>
        </w:tc>
      </w:tr>
      <w:tr w:rsidR="005D1E47" w14:paraId="161B6222" w14:textId="77777777" w:rsidTr="00433F72">
        <w:trPr>
          <w:trHeight w:val="75"/>
        </w:trPr>
        <w:tc>
          <w:tcPr>
            <w:tcW w:w="1384" w:type="dxa"/>
            <w:tcBorders>
              <w:top w:val="single" w:sz="4" w:space="0" w:color="000000"/>
              <w:left w:val="single" w:sz="4" w:space="0" w:color="000000"/>
              <w:bottom w:val="single" w:sz="4" w:space="0" w:color="000000"/>
            </w:tcBorders>
            <w:shd w:val="clear" w:color="auto" w:fill="FFFFFF"/>
          </w:tcPr>
          <w:p w14:paraId="7589F7C0" w14:textId="02E4F797" w:rsidR="005D1E47" w:rsidRPr="00661006" w:rsidRDefault="005D1E47" w:rsidP="005D1E47">
            <w:pPr>
              <w:autoSpaceDE w:val="0"/>
              <w:spacing w:before="60" w:after="60" w:line="260" w:lineRule="atLeast"/>
              <w:rPr>
                <w:lang w:val="it-IT" w:eastAsia="en-GB"/>
              </w:rPr>
            </w:pPr>
            <w:r w:rsidRPr="00661006">
              <w:rPr>
                <w:lang w:val="it-IT" w:eastAsia="en-GB"/>
              </w:rPr>
              <w:t>Scenario 7</w:t>
            </w: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F275A4" w14:textId="490EE01D" w:rsidR="005D1E47" w:rsidRPr="00661006" w:rsidRDefault="005D1E47" w:rsidP="005D1E47">
            <w:pPr>
              <w:autoSpaceDE w:val="0"/>
              <w:snapToGrid w:val="0"/>
              <w:spacing w:before="60" w:after="60" w:line="260" w:lineRule="atLeast"/>
              <w:rPr>
                <w:sz w:val="18"/>
                <w:szCs w:val="18"/>
                <w:lang w:val="it-IT" w:eastAsia="en-GB"/>
              </w:rPr>
            </w:pPr>
            <w:r w:rsidRPr="00661006">
              <w:rPr>
                <w:sz w:val="18"/>
                <w:szCs w:val="18"/>
                <w:lang w:val="it-IT" w:eastAsia="en-GB"/>
              </w:rPr>
              <w:t>1.19E-02</w:t>
            </w:r>
          </w:p>
        </w:tc>
      </w:tr>
    </w:tbl>
    <w:p w14:paraId="54EAFC28" w14:textId="77777777" w:rsidR="009D0C0B" w:rsidRDefault="009D0C0B">
      <w:pPr>
        <w:rPr>
          <w:rFonts w:ascii="Times New Roman" w:eastAsia="Calibri" w:hAnsi="Times New Roman" w:cs="Times New Roman"/>
          <w:i/>
          <w:lang w:eastAsia="en-US"/>
        </w:rPr>
      </w:pPr>
    </w:p>
    <w:p w14:paraId="2F0183BC" w14:textId="77777777" w:rsidR="005D1E47" w:rsidRPr="001A75F8" w:rsidRDefault="00FA480B" w:rsidP="007856BD">
      <w:pPr>
        <w:spacing w:before="60" w:line="360" w:lineRule="auto"/>
        <w:jc w:val="both"/>
        <w:rPr>
          <w:sz w:val="23"/>
          <w:szCs w:val="23"/>
        </w:rPr>
      </w:pPr>
      <w:r>
        <w:rPr>
          <w:rFonts w:eastAsia="Calibri"/>
          <w:u w:val="single"/>
          <w:lang w:eastAsia="en-US"/>
        </w:rPr>
        <w:t>Conclusion</w:t>
      </w:r>
      <w:r>
        <w:rPr>
          <w:rFonts w:eastAsia="Calibri"/>
          <w:lang w:eastAsia="en-US"/>
        </w:rPr>
        <w:t xml:space="preserve">: </w:t>
      </w:r>
    </w:p>
    <w:p w14:paraId="2EF1E552" w14:textId="0755EE94" w:rsidR="0061345C" w:rsidRDefault="005D1E47" w:rsidP="007856BD">
      <w:pPr>
        <w:spacing w:before="60"/>
        <w:jc w:val="both"/>
      </w:pPr>
      <w:r w:rsidRPr="00433F72">
        <w:rPr>
          <w:szCs w:val="23"/>
        </w:rPr>
        <w:t>No risk for terrestrial compartment is expected to occur after Biocidal Product application. Moreover, scenario have been developed considering daily and weekly application for indoor and around/outdoor treatments constituting an over-estimation of the use of the product. Indeed DX3 Gel have been demonstrated to have a high residual activity which per se limit its constant and repetitive application over time. Therefore, emissions to terrestrial compartments (direct and indirect) will be lower than those calculated with ESD models.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1345C" w:rsidRPr="00E922DC" w14:paraId="7B338C08" w14:textId="77777777" w:rsidTr="007F385B">
        <w:trPr>
          <w:trHeight w:val="70"/>
        </w:trPr>
        <w:tc>
          <w:tcPr>
            <w:tcW w:w="10031" w:type="dxa"/>
            <w:shd w:val="clear" w:color="auto" w:fill="CCFFCC"/>
            <w:vAlign w:val="center"/>
          </w:tcPr>
          <w:p w14:paraId="76BB3A63" w14:textId="7D0557BB" w:rsidR="006E235D" w:rsidRDefault="006E235D">
            <w:pPr>
              <w:spacing w:after="200"/>
              <w:jc w:val="both"/>
            </w:pPr>
            <w:r>
              <w:t xml:space="preserve">Infobox </w:t>
            </w:r>
            <w:r>
              <w:fldChar w:fldCharType="begin"/>
            </w:r>
            <w:r>
              <w:instrText xml:space="preserve"> SEQ Infobox \* ARABIC </w:instrText>
            </w:r>
            <w:r>
              <w:fldChar w:fldCharType="separate"/>
            </w:r>
            <w:r w:rsidR="00400FEA">
              <w:rPr>
                <w:noProof/>
              </w:rPr>
              <w:t>22</w:t>
            </w:r>
            <w:r>
              <w:fldChar w:fldCharType="end"/>
            </w:r>
            <w:r>
              <w:t xml:space="preserve"> – FR CA position : </w:t>
            </w:r>
          </w:p>
          <w:p w14:paraId="393CADDF" w14:textId="043169F9" w:rsidR="0061345C" w:rsidRPr="00E922DC" w:rsidRDefault="00395D19">
            <w:pPr>
              <w:spacing w:after="200"/>
              <w:jc w:val="both"/>
              <w:rPr>
                <w:lang w:eastAsia="en-US"/>
              </w:rPr>
            </w:pPr>
            <w:r w:rsidRPr="00E922DC">
              <w:rPr>
                <w:lang w:eastAsia="en-US"/>
              </w:rPr>
              <w:t>FR CA</w:t>
            </w:r>
            <w:r w:rsidR="0061345C" w:rsidRPr="00E922DC">
              <w:rPr>
                <w:lang w:eastAsia="en-US"/>
              </w:rPr>
              <w:t xml:space="preserve"> agree</w:t>
            </w:r>
            <w:r w:rsidRPr="00E922DC">
              <w:rPr>
                <w:lang w:eastAsia="en-US"/>
              </w:rPr>
              <w:t>s</w:t>
            </w:r>
            <w:r w:rsidR="0061345C" w:rsidRPr="00E922DC">
              <w:rPr>
                <w:lang w:eastAsia="en-US"/>
              </w:rPr>
              <w:t xml:space="preserve"> with the risk assessment and conclusions for the terrestrial compartment.</w:t>
            </w:r>
          </w:p>
          <w:p w14:paraId="6E8D9ACD" w14:textId="4F986308" w:rsidR="00C66402" w:rsidRPr="00E922DC" w:rsidRDefault="00C66402">
            <w:pPr>
              <w:spacing w:after="200"/>
              <w:jc w:val="both"/>
              <w:rPr>
                <w:lang w:eastAsia="en-US"/>
              </w:rPr>
            </w:pPr>
            <w:r w:rsidRPr="00E922DC">
              <w:rPr>
                <w:lang w:eastAsia="en-US"/>
              </w:rPr>
              <w:t xml:space="preserve">Nevertheless, </w:t>
            </w:r>
            <w:r w:rsidR="00395D19" w:rsidRPr="00E922DC">
              <w:rPr>
                <w:lang w:eastAsia="en-US"/>
              </w:rPr>
              <w:t>taking into account the different points from the Infobox</w:t>
            </w:r>
            <w:r w:rsidR="00005C88">
              <w:rPr>
                <w:lang w:eastAsia="en-US"/>
              </w:rPr>
              <w:t>es</w:t>
            </w:r>
            <w:r w:rsidR="00395D19" w:rsidRPr="00E922DC">
              <w:rPr>
                <w:lang w:eastAsia="en-US"/>
              </w:rPr>
              <w:t xml:space="preserve"> </w:t>
            </w:r>
            <w:r w:rsidR="00E12FD3">
              <w:rPr>
                <w:lang w:eastAsia="en-US"/>
              </w:rPr>
              <w:t>above</w:t>
            </w:r>
            <w:r w:rsidR="00E12FD3" w:rsidRPr="00E922DC">
              <w:rPr>
                <w:lang w:eastAsia="en-US"/>
              </w:rPr>
              <w:t xml:space="preserve">, </w:t>
            </w:r>
            <w:r w:rsidR="00395D19" w:rsidRPr="00E922DC">
              <w:rPr>
                <w:lang w:eastAsia="en-US"/>
              </w:rPr>
              <w:t>the calculated ratios are presented below:</w:t>
            </w:r>
            <w:r w:rsidRPr="00E922DC">
              <w:rPr>
                <w:lang w:eastAsia="en-US"/>
              </w:rPr>
              <w:t xml:space="preserve"> </w:t>
            </w:r>
          </w:p>
          <w:tbl>
            <w:tblPr>
              <w:tblW w:w="0" w:type="auto"/>
              <w:tblInd w:w="245" w:type="dxa"/>
              <w:tblLook w:val="0000" w:firstRow="0" w:lastRow="0" w:firstColumn="0" w:lastColumn="0" w:noHBand="0" w:noVBand="0"/>
            </w:tblPr>
            <w:tblGrid>
              <w:gridCol w:w="2585"/>
              <w:gridCol w:w="3261"/>
              <w:gridCol w:w="2976"/>
            </w:tblGrid>
            <w:tr w:rsidR="00B421CE" w:rsidRPr="00E922DC" w14:paraId="4DD65E9D" w14:textId="77777777" w:rsidTr="00872556">
              <w:trPr>
                <w:trHeight w:val="249"/>
              </w:trPr>
              <w:tc>
                <w:tcPr>
                  <w:tcW w:w="8822"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750EA4D4" w14:textId="77777777" w:rsidR="00B421CE" w:rsidRPr="00E922DC" w:rsidRDefault="00B421CE">
                  <w:pPr>
                    <w:autoSpaceDE w:val="0"/>
                    <w:spacing w:before="60" w:after="60"/>
                    <w:jc w:val="center"/>
                  </w:pPr>
                  <w:r w:rsidRPr="00A87C18">
                    <w:rPr>
                      <w:rFonts w:eastAsia="Calibri" w:cs="Arial"/>
                      <w:b/>
                      <w:color w:val="000000"/>
                      <w:lang w:eastAsia="en-GB"/>
                    </w:rPr>
                    <w:t>Calculated PEC/PNEC values</w:t>
                  </w:r>
                </w:p>
              </w:tc>
            </w:tr>
            <w:tr w:rsidR="00B421CE" w:rsidRPr="00E922DC" w14:paraId="55F5B22F" w14:textId="77777777" w:rsidTr="008851C5">
              <w:trPr>
                <w:trHeight w:val="467"/>
              </w:trPr>
              <w:tc>
                <w:tcPr>
                  <w:tcW w:w="2585" w:type="dxa"/>
                  <w:tcBorders>
                    <w:top w:val="single" w:sz="4" w:space="0" w:color="000000"/>
                    <w:left w:val="single" w:sz="4" w:space="0" w:color="000000"/>
                    <w:bottom w:val="single" w:sz="4" w:space="0" w:color="000000"/>
                  </w:tcBorders>
                  <w:shd w:val="clear" w:color="auto" w:fill="auto"/>
                  <w:vAlign w:val="center"/>
                </w:tcPr>
                <w:p w14:paraId="33F881C8" w14:textId="77777777" w:rsidR="00B421CE" w:rsidRPr="00A87C18" w:rsidRDefault="00B421CE">
                  <w:pPr>
                    <w:autoSpaceDE w:val="0"/>
                    <w:snapToGrid w:val="0"/>
                    <w:spacing w:before="60" w:after="60"/>
                    <w:jc w:val="center"/>
                    <w:rPr>
                      <w:rFonts w:eastAsia="Calibri" w:cs="Arial"/>
                      <w:b/>
                      <w:color w:val="000000"/>
                      <w:lang w:eastAsia="en-GB"/>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799D7" w14:textId="77777777" w:rsidR="00B421CE" w:rsidRPr="00E922DC" w:rsidRDefault="00B421CE">
                  <w:pPr>
                    <w:autoSpaceDE w:val="0"/>
                    <w:spacing w:before="60" w:after="60"/>
                    <w:jc w:val="center"/>
                  </w:pPr>
                  <w:r w:rsidRPr="00E922DC">
                    <w:rPr>
                      <w:rFonts w:eastAsia="Calibri" w:cs="Arial"/>
                      <w:b/>
                      <w:color w:val="000000"/>
                      <w:lang w:eastAsia="en-GB"/>
                    </w:rPr>
                    <w:t>PEC/PNEC</w:t>
                  </w:r>
                  <w:r w:rsidRPr="00E922DC">
                    <w:rPr>
                      <w:rFonts w:eastAsia="Calibri" w:cs="Arial"/>
                      <w:b/>
                      <w:color w:val="000000"/>
                      <w:vertAlign w:val="subscript"/>
                      <w:lang w:eastAsia="en-GB"/>
                    </w:rPr>
                    <w:t>soil</w:t>
                  </w:r>
                </w:p>
              </w:tc>
            </w:tr>
            <w:tr w:rsidR="00B12C43" w:rsidRPr="00E922DC" w14:paraId="6AB9113A" w14:textId="77777777" w:rsidTr="008851C5">
              <w:trPr>
                <w:trHeight w:val="75"/>
              </w:trPr>
              <w:tc>
                <w:tcPr>
                  <w:tcW w:w="2585" w:type="dxa"/>
                  <w:tcBorders>
                    <w:top w:val="single" w:sz="4" w:space="0" w:color="000000"/>
                    <w:left w:val="single" w:sz="4" w:space="0" w:color="000000"/>
                    <w:bottom w:val="single" w:sz="4" w:space="0" w:color="000000"/>
                    <w:tl2br w:val="single" w:sz="4" w:space="0" w:color="auto"/>
                  </w:tcBorders>
                  <w:shd w:val="clear" w:color="auto" w:fill="auto"/>
                </w:tcPr>
                <w:p w14:paraId="61249368" w14:textId="65CF0BD3" w:rsidR="0009507F" w:rsidRPr="0044251F" w:rsidRDefault="0009507F">
                  <w:pPr>
                    <w:autoSpaceDE w:val="0"/>
                    <w:spacing w:before="60" w:after="60"/>
                    <w:rPr>
                      <w:rFonts w:cs="Arial"/>
                      <w:b/>
                      <w:color w:val="000000"/>
                      <w:lang w:eastAsia="en-GB"/>
                    </w:rPr>
                  </w:pPr>
                  <w:r w:rsidRPr="0044251F">
                    <w:rPr>
                      <w:rFonts w:cs="Arial"/>
                      <w:b/>
                      <w:color w:val="000000"/>
                      <w:lang w:eastAsia="en-GB"/>
                    </w:rPr>
                    <w:t xml:space="preserve">                   Emission</w:t>
                  </w:r>
                </w:p>
                <w:p w14:paraId="06288280" w14:textId="288ADC1E" w:rsidR="00B12C43" w:rsidRPr="0044251F" w:rsidRDefault="0009507F">
                  <w:pPr>
                    <w:autoSpaceDE w:val="0"/>
                    <w:spacing w:before="60" w:after="60"/>
                    <w:rPr>
                      <w:rFonts w:cs="Arial"/>
                      <w:b/>
                      <w:color w:val="000000"/>
                      <w:lang w:eastAsia="en-GB"/>
                    </w:rPr>
                  </w:pPr>
                  <w:r w:rsidRPr="0044251F">
                    <w:rPr>
                      <w:rFonts w:cs="Arial"/>
                      <w:b/>
                      <w:color w:val="000000"/>
                      <w:lang w:eastAsia="en-GB"/>
                    </w:rPr>
                    <w:t>Scenario 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FCAE01D" w14:textId="2E38C50C" w:rsidR="00B12C43" w:rsidRPr="0044251F" w:rsidRDefault="00C63FFE" w:rsidP="00433F72">
                  <w:pPr>
                    <w:autoSpaceDE w:val="0"/>
                    <w:snapToGrid w:val="0"/>
                    <w:spacing w:before="60" w:after="60"/>
                    <w:jc w:val="center"/>
                    <w:rPr>
                      <w:b/>
                      <w:lang w:eastAsia="en-GB"/>
                    </w:rPr>
                  </w:pPr>
                  <w:r w:rsidRPr="0044251F">
                    <w:rPr>
                      <w:b/>
                      <w:lang w:eastAsia="en-GB"/>
                    </w:rPr>
                    <w:t>Indirect, v</w:t>
                  </w:r>
                  <w:r w:rsidR="00B12C43" w:rsidRPr="0044251F">
                    <w:rPr>
                      <w:b/>
                      <w:lang w:eastAsia="en-GB"/>
                    </w:rPr>
                    <w:t>ia the STP</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230D10" w14:textId="229D3A62" w:rsidR="00B12C43" w:rsidRPr="0044251F" w:rsidRDefault="00B12C43" w:rsidP="00433F72">
                  <w:pPr>
                    <w:autoSpaceDE w:val="0"/>
                    <w:snapToGrid w:val="0"/>
                    <w:spacing w:before="60" w:after="60"/>
                    <w:jc w:val="center"/>
                    <w:rPr>
                      <w:b/>
                      <w:lang w:eastAsia="en-GB"/>
                    </w:rPr>
                  </w:pPr>
                  <w:r w:rsidRPr="0044251F">
                    <w:rPr>
                      <w:b/>
                      <w:lang w:eastAsia="en-GB"/>
                    </w:rPr>
                    <w:t>Direct release to soil</w:t>
                  </w:r>
                </w:p>
              </w:tc>
            </w:tr>
            <w:tr w:rsidR="0009507F" w:rsidRPr="00E922DC" w14:paraId="2BAED7C9" w14:textId="77777777" w:rsidTr="008851C5">
              <w:trPr>
                <w:trHeight w:val="75"/>
              </w:trPr>
              <w:tc>
                <w:tcPr>
                  <w:tcW w:w="8822" w:type="dxa"/>
                  <w:gridSpan w:val="3"/>
                  <w:tcBorders>
                    <w:top w:val="single" w:sz="4" w:space="0" w:color="000000"/>
                    <w:left w:val="single" w:sz="4" w:space="0" w:color="000000"/>
                    <w:bottom w:val="single" w:sz="4" w:space="0" w:color="000000"/>
                    <w:right w:val="single" w:sz="4" w:space="0" w:color="000000"/>
                  </w:tcBorders>
                  <w:shd w:val="clear" w:color="auto" w:fill="auto"/>
                </w:tcPr>
                <w:p w14:paraId="24A010BD" w14:textId="2D7E8E35" w:rsidR="0009507F" w:rsidRPr="00433F72" w:rsidRDefault="0009507F" w:rsidP="00872556">
                  <w:pPr>
                    <w:autoSpaceDE w:val="0"/>
                    <w:spacing w:before="60" w:after="60"/>
                    <w:jc w:val="center"/>
                    <w:rPr>
                      <w:b/>
                      <w:lang w:eastAsia="en-GB"/>
                    </w:rPr>
                  </w:pPr>
                  <w:r w:rsidRPr="00433F72">
                    <w:rPr>
                      <w:rFonts w:cs="Arial"/>
                      <w:b/>
                      <w:color w:val="000000"/>
                      <w:lang w:eastAsia="en-GB"/>
                    </w:rPr>
                    <w:t>Indoor</w:t>
                  </w:r>
                  <w:r w:rsidR="0008615B">
                    <w:rPr>
                      <w:rFonts w:cs="Arial"/>
                      <w:b/>
                      <w:color w:val="000000"/>
                      <w:lang w:eastAsia="en-GB"/>
                    </w:rPr>
                    <w:t xml:space="preserve"> scenarios</w:t>
                  </w:r>
                </w:p>
              </w:tc>
            </w:tr>
            <w:tr w:rsidR="0009507F" w:rsidRPr="00E922DC" w14:paraId="4E938CBE" w14:textId="77777777" w:rsidTr="008851C5">
              <w:trPr>
                <w:trHeight w:val="75"/>
              </w:trPr>
              <w:tc>
                <w:tcPr>
                  <w:tcW w:w="2585" w:type="dxa"/>
                  <w:tcBorders>
                    <w:top w:val="single" w:sz="4" w:space="0" w:color="000000"/>
                    <w:left w:val="single" w:sz="4" w:space="0" w:color="000000"/>
                    <w:bottom w:val="single" w:sz="4" w:space="0" w:color="000000"/>
                  </w:tcBorders>
                  <w:shd w:val="clear" w:color="auto" w:fill="auto"/>
                </w:tcPr>
                <w:p w14:paraId="4DC19030" w14:textId="4ABC961D" w:rsidR="0009507F" w:rsidRPr="00E922DC" w:rsidRDefault="0009507F" w:rsidP="0009507F">
                  <w:pPr>
                    <w:autoSpaceDE w:val="0"/>
                    <w:spacing w:before="60" w:after="60"/>
                    <w:rPr>
                      <w:rFonts w:eastAsia="Calibri" w:cs="Arial"/>
                      <w:color w:val="000000"/>
                      <w:lang w:eastAsia="en-GB"/>
                    </w:rPr>
                  </w:pPr>
                  <w:r w:rsidRPr="001A4171">
                    <w:rPr>
                      <w:rFonts w:cs="Arial"/>
                      <w:b/>
                      <w:color w:val="000000"/>
                      <w:lang w:eastAsia="en-GB"/>
                    </w:rPr>
                    <w:t>1</w:t>
                  </w:r>
                  <w:r>
                    <w:rPr>
                      <w:rFonts w:cs="Arial"/>
                      <w:color w:val="000000"/>
                      <w:lang w:eastAsia="en-GB"/>
                    </w:rPr>
                    <w:t xml:space="preserve"> (gel)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12A9F0" w14:textId="692DA36F" w:rsidR="0009507F" w:rsidRPr="00E922DC" w:rsidRDefault="0009507F" w:rsidP="0009507F">
                  <w:pPr>
                    <w:autoSpaceDE w:val="0"/>
                    <w:snapToGrid w:val="0"/>
                    <w:spacing w:before="60" w:after="60"/>
                    <w:rPr>
                      <w:rFonts w:eastAsia="Calibri" w:cs="Arial"/>
                      <w:color w:val="000000"/>
                      <w:lang w:eastAsia="en-GB"/>
                    </w:rPr>
                  </w:pPr>
                  <w:r w:rsidRPr="00E922DC">
                    <w:rPr>
                      <w:lang w:eastAsia="en-GB"/>
                    </w:rPr>
                    <w:t>1.</w:t>
                  </w:r>
                  <w:r>
                    <w:rPr>
                      <w:lang w:eastAsia="en-GB"/>
                    </w:rPr>
                    <w:t>36</w:t>
                  </w:r>
                  <w:r w:rsidRPr="00E922DC">
                    <w:rPr>
                      <w:lang w:eastAsia="en-GB"/>
                    </w:rPr>
                    <w:t>E-04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5C5567C" w14:textId="4B07094F" w:rsidR="0009507F" w:rsidRPr="00E922DC" w:rsidRDefault="0009507F" w:rsidP="0009507F">
                  <w:pPr>
                    <w:autoSpaceDE w:val="0"/>
                    <w:snapToGrid w:val="0"/>
                    <w:spacing w:before="60" w:after="60"/>
                    <w:rPr>
                      <w:rFonts w:eastAsia="Calibri" w:cs="Arial"/>
                      <w:color w:val="000000"/>
                      <w:lang w:eastAsia="en-GB"/>
                    </w:rPr>
                  </w:pPr>
                  <w:r>
                    <w:rPr>
                      <w:lang w:eastAsia="en-GB"/>
                    </w:rPr>
                    <w:t>Not relevant</w:t>
                  </w:r>
                </w:p>
              </w:tc>
            </w:tr>
            <w:tr w:rsidR="0009507F" w:rsidRPr="00E922DC" w14:paraId="2CC1250F" w14:textId="77777777" w:rsidTr="008851C5">
              <w:trPr>
                <w:trHeight w:val="75"/>
              </w:trPr>
              <w:tc>
                <w:tcPr>
                  <w:tcW w:w="2585" w:type="dxa"/>
                  <w:tcBorders>
                    <w:top w:val="single" w:sz="4" w:space="0" w:color="000000"/>
                    <w:left w:val="single" w:sz="4" w:space="0" w:color="000000"/>
                    <w:bottom w:val="single" w:sz="4" w:space="0" w:color="000000"/>
                  </w:tcBorders>
                  <w:shd w:val="clear" w:color="auto" w:fill="auto"/>
                </w:tcPr>
                <w:p w14:paraId="1D3ABC0C" w14:textId="7C094689" w:rsidR="0009507F" w:rsidRPr="00E922DC" w:rsidRDefault="0009507F" w:rsidP="0009507F">
                  <w:pPr>
                    <w:autoSpaceDE w:val="0"/>
                    <w:spacing w:before="60" w:after="60"/>
                    <w:rPr>
                      <w:rFonts w:cs="Arial"/>
                      <w:color w:val="000000"/>
                      <w:lang w:eastAsia="en-GB"/>
                    </w:rPr>
                  </w:pPr>
                  <w:r w:rsidRPr="001A4171">
                    <w:rPr>
                      <w:rFonts w:cs="Arial"/>
                      <w:b/>
                      <w:color w:val="000000"/>
                      <w:lang w:eastAsia="en-GB"/>
                    </w:rPr>
                    <w:t>2</w:t>
                  </w:r>
                  <w:r>
                    <w:rPr>
                      <w:rFonts w:cs="Arial"/>
                      <w:b/>
                      <w:color w:val="000000"/>
                      <w:lang w:eastAsia="en-GB"/>
                    </w:rPr>
                    <w:t xml:space="preserve"> </w:t>
                  </w:r>
                  <w:r>
                    <w:rPr>
                      <w:rFonts w:cs="Arial"/>
                      <w:color w:val="000000"/>
                      <w:lang w:eastAsia="en-GB"/>
                    </w:rPr>
                    <w:t>(box)</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3D9D" w14:textId="4645F298" w:rsidR="0009507F" w:rsidRPr="00E922DC" w:rsidRDefault="0009507F" w:rsidP="0009507F">
                  <w:pPr>
                    <w:autoSpaceDE w:val="0"/>
                    <w:snapToGrid w:val="0"/>
                    <w:spacing w:before="60" w:after="60"/>
                    <w:rPr>
                      <w:lang w:eastAsia="en-GB"/>
                    </w:rPr>
                  </w:pPr>
                  <w:r>
                    <w:rPr>
                      <w:lang w:eastAsia="en-GB"/>
                    </w:rPr>
                    <w:t>Not relevant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DCD7" w14:textId="1BFBFC22" w:rsidR="0009507F" w:rsidRPr="00E922DC" w:rsidRDefault="0009507F" w:rsidP="0009507F">
                  <w:pPr>
                    <w:autoSpaceDE w:val="0"/>
                    <w:snapToGrid w:val="0"/>
                    <w:spacing w:before="60" w:after="60"/>
                    <w:rPr>
                      <w:lang w:eastAsia="en-GB"/>
                    </w:rPr>
                  </w:pPr>
                  <w:r>
                    <w:rPr>
                      <w:lang w:eastAsia="en-GB"/>
                    </w:rPr>
                    <w:t>Not relevant</w:t>
                  </w:r>
                </w:p>
              </w:tc>
            </w:tr>
            <w:tr w:rsidR="0009507F" w:rsidRPr="00E922DC" w14:paraId="32B2F8F4" w14:textId="77777777" w:rsidTr="008851C5">
              <w:trPr>
                <w:trHeight w:val="75"/>
              </w:trPr>
              <w:tc>
                <w:tcPr>
                  <w:tcW w:w="8822" w:type="dxa"/>
                  <w:gridSpan w:val="3"/>
                  <w:tcBorders>
                    <w:top w:val="single" w:sz="4" w:space="0" w:color="000000"/>
                    <w:left w:val="single" w:sz="4" w:space="0" w:color="000000"/>
                    <w:bottom w:val="single" w:sz="4" w:space="0" w:color="000000"/>
                    <w:right w:val="single" w:sz="4" w:space="0" w:color="000000"/>
                  </w:tcBorders>
                  <w:shd w:val="clear" w:color="auto" w:fill="auto"/>
                </w:tcPr>
                <w:p w14:paraId="60EE5801" w14:textId="786D2B20" w:rsidR="0009507F" w:rsidRPr="00433F72" w:rsidRDefault="0009507F" w:rsidP="00433F72">
                  <w:pPr>
                    <w:autoSpaceDE w:val="0"/>
                    <w:spacing w:before="60" w:after="60"/>
                    <w:jc w:val="center"/>
                    <w:rPr>
                      <w:rFonts w:cs="Arial"/>
                      <w:b/>
                      <w:color w:val="000000"/>
                      <w:lang w:eastAsia="en-GB"/>
                    </w:rPr>
                  </w:pPr>
                  <w:r w:rsidRPr="00433F72">
                    <w:rPr>
                      <w:rFonts w:cs="Arial"/>
                      <w:b/>
                      <w:color w:val="000000"/>
                      <w:lang w:eastAsia="en-GB"/>
                    </w:rPr>
                    <w:t>Oudoor</w:t>
                  </w:r>
                  <w:r w:rsidR="0008615B">
                    <w:rPr>
                      <w:rFonts w:cs="Arial"/>
                      <w:b/>
                      <w:color w:val="000000"/>
                      <w:lang w:eastAsia="en-GB"/>
                    </w:rPr>
                    <w:t xml:space="preserve"> scenarios</w:t>
                  </w:r>
                </w:p>
              </w:tc>
            </w:tr>
            <w:tr w:rsidR="0009507F" w:rsidRPr="00E922DC" w14:paraId="61A580E2" w14:textId="77777777" w:rsidTr="008851C5">
              <w:trPr>
                <w:trHeight w:val="75"/>
              </w:trPr>
              <w:tc>
                <w:tcPr>
                  <w:tcW w:w="2585" w:type="dxa"/>
                  <w:tcBorders>
                    <w:top w:val="single" w:sz="4" w:space="0" w:color="000000"/>
                    <w:left w:val="single" w:sz="4" w:space="0" w:color="000000"/>
                    <w:bottom w:val="single" w:sz="4" w:space="0" w:color="000000"/>
                  </w:tcBorders>
                  <w:shd w:val="clear" w:color="auto" w:fill="auto"/>
                </w:tcPr>
                <w:p w14:paraId="6BCADFB8" w14:textId="54CAC4A7" w:rsidR="0009507F" w:rsidRPr="00E922DC" w:rsidRDefault="0009507F" w:rsidP="0009507F">
                  <w:pPr>
                    <w:autoSpaceDE w:val="0"/>
                    <w:spacing w:before="60" w:after="60"/>
                    <w:rPr>
                      <w:rFonts w:cs="Arial"/>
                      <w:color w:val="000000"/>
                      <w:lang w:eastAsia="en-GB"/>
                    </w:rPr>
                  </w:pPr>
                  <w:r w:rsidRPr="001A4171">
                    <w:rPr>
                      <w:rFonts w:cs="Arial"/>
                      <w:b/>
                      <w:color w:val="000000"/>
                      <w:lang w:eastAsia="en-GB"/>
                    </w:rPr>
                    <w:t>3</w:t>
                  </w:r>
                  <w:r>
                    <w:rPr>
                      <w:rFonts w:cs="Arial"/>
                      <w:b/>
                      <w:color w:val="000000"/>
                      <w:lang w:eastAsia="en-GB"/>
                    </w:rPr>
                    <w:t xml:space="preserve"> </w:t>
                  </w:r>
                  <w:r>
                    <w:rPr>
                      <w:rFonts w:cs="Arial"/>
                      <w:color w:val="000000"/>
                      <w:lang w:eastAsia="en-GB"/>
                    </w:rPr>
                    <w:t>(gel; perimeter)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0F5984B" w14:textId="2B0E7E0F" w:rsidR="0009507F" w:rsidRPr="00E922DC" w:rsidRDefault="0009507F" w:rsidP="0009507F">
                  <w:pPr>
                    <w:autoSpaceDE w:val="0"/>
                    <w:snapToGrid w:val="0"/>
                    <w:spacing w:before="60" w:after="60"/>
                    <w:rPr>
                      <w:lang w:eastAsia="en-GB"/>
                    </w:rPr>
                  </w:pPr>
                  <w:r w:rsidRPr="00E922DC">
                    <w:rPr>
                      <w:lang w:eastAsia="en-GB"/>
                    </w:rPr>
                    <w:t>3.</w:t>
                  </w:r>
                  <w:r>
                    <w:rPr>
                      <w:lang w:eastAsia="en-GB"/>
                    </w:rPr>
                    <w:t>26</w:t>
                  </w:r>
                  <w:r w:rsidRPr="00E922DC">
                    <w:rPr>
                      <w:lang w:eastAsia="en-GB"/>
                    </w:rPr>
                    <w:t>E-04</w:t>
                  </w:r>
                  <w:r>
                    <w:rPr>
                      <w:lang w:eastAsia="en-GB"/>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8E0583A" w14:textId="412E936C" w:rsidR="0009507F" w:rsidRPr="00E922DC" w:rsidRDefault="0009507F" w:rsidP="0009507F">
                  <w:pPr>
                    <w:autoSpaceDE w:val="0"/>
                    <w:snapToGrid w:val="0"/>
                    <w:spacing w:before="60" w:after="60"/>
                    <w:rPr>
                      <w:lang w:eastAsia="en-GB"/>
                    </w:rPr>
                  </w:pPr>
                  <w:r>
                    <w:rPr>
                      <w:rFonts w:eastAsia="Calibri" w:cs="Arial"/>
                      <w:color w:val="000000"/>
                      <w:lang w:val="it-IT" w:eastAsia="en-GB"/>
                    </w:rPr>
                    <w:t>2.64</w:t>
                  </w:r>
                  <w:r w:rsidRPr="00E922DC">
                    <w:rPr>
                      <w:rFonts w:eastAsia="Calibri" w:cs="Arial"/>
                      <w:color w:val="000000"/>
                      <w:lang w:val="it-IT" w:eastAsia="en-GB"/>
                    </w:rPr>
                    <w:t xml:space="preserve">E-03 </w:t>
                  </w:r>
                </w:p>
              </w:tc>
            </w:tr>
            <w:tr w:rsidR="0009507F" w:rsidRPr="00E922DC" w14:paraId="66C936F5" w14:textId="77777777" w:rsidTr="008851C5">
              <w:trPr>
                <w:trHeight w:val="75"/>
              </w:trPr>
              <w:tc>
                <w:tcPr>
                  <w:tcW w:w="2585" w:type="dxa"/>
                  <w:tcBorders>
                    <w:top w:val="single" w:sz="4" w:space="0" w:color="000000"/>
                    <w:left w:val="single" w:sz="4" w:space="0" w:color="000000"/>
                    <w:bottom w:val="single" w:sz="4" w:space="0" w:color="000000"/>
                  </w:tcBorders>
                  <w:shd w:val="clear" w:color="auto" w:fill="auto"/>
                </w:tcPr>
                <w:p w14:paraId="254E59CF" w14:textId="1BC5117A" w:rsidR="0009507F" w:rsidRPr="00E922DC" w:rsidRDefault="0009507F" w:rsidP="0009507F">
                  <w:pPr>
                    <w:autoSpaceDE w:val="0"/>
                    <w:spacing w:before="60" w:after="60"/>
                    <w:rPr>
                      <w:rFonts w:cs="Arial"/>
                      <w:color w:val="000000"/>
                      <w:lang w:eastAsia="en-GB"/>
                    </w:rPr>
                  </w:pPr>
                  <w:r w:rsidRPr="001A4171">
                    <w:rPr>
                      <w:b/>
                      <w:lang w:eastAsia="en-GB"/>
                    </w:rPr>
                    <w:t xml:space="preserve">4 </w:t>
                  </w:r>
                  <w:r>
                    <w:rPr>
                      <w:lang w:eastAsia="en-GB"/>
                    </w:rPr>
                    <w:t>(gel ; terrace; nest)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9D82FC4" w14:textId="367FB2EE" w:rsidR="0009507F" w:rsidRPr="00E922DC" w:rsidRDefault="0009507F" w:rsidP="0009507F">
                  <w:pPr>
                    <w:autoSpaceDE w:val="0"/>
                    <w:snapToGrid w:val="0"/>
                    <w:spacing w:before="60" w:after="60"/>
                    <w:rPr>
                      <w:lang w:eastAsia="en-GB"/>
                    </w:rPr>
                  </w:pPr>
                  <w:r w:rsidRPr="00E922DC">
                    <w:rPr>
                      <w:lang w:val="it-IT" w:eastAsia="en-GB"/>
                    </w:rPr>
                    <w:t>3.</w:t>
                  </w:r>
                  <w:r>
                    <w:rPr>
                      <w:lang w:val="it-IT" w:eastAsia="en-GB"/>
                    </w:rPr>
                    <w:t>53</w:t>
                  </w:r>
                  <w:r w:rsidRPr="00E922DC">
                    <w:rPr>
                      <w:lang w:val="it-IT" w:eastAsia="en-GB"/>
                    </w:rPr>
                    <w:t xml:space="preserve">E-04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AD5CAE" w14:textId="40BB5CC8" w:rsidR="0009507F" w:rsidRPr="00E922DC" w:rsidRDefault="0009507F" w:rsidP="0009507F">
                  <w:pPr>
                    <w:autoSpaceDE w:val="0"/>
                    <w:snapToGrid w:val="0"/>
                    <w:spacing w:before="60" w:after="60"/>
                    <w:rPr>
                      <w:rFonts w:eastAsia="Calibri" w:cs="Arial"/>
                      <w:color w:val="000000"/>
                      <w:lang w:val="it-IT" w:eastAsia="en-GB"/>
                    </w:rPr>
                  </w:pPr>
                  <w:r>
                    <w:rPr>
                      <w:rFonts w:eastAsia="Calibri" w:cs="Arial"/>
                      <w:color w:val="000000"/>
                      <w:lang w:val="it-IT" w:eastAsia="en-GB"/>
                    </w:rPr>
                    <w:t>9.6</w:t>
                  </w:r>
                  <w:r w:rsidRPr="00E922DC">
                    <w:rPr>
                      <w:rFonts w:eastAsia="Calibri" w:cs="Arial"/>
                      <w:color w:val="000000"/>
                      <w:lang w:val="it-IT" w:eastAsia="en-GB"/>
                    </w:rPr>
                    <w:t xml:space="preserve">8E-03 </w:t>
                  </w:r>
                </w:p>
              </w:tc>
            </w:tr>
            <w:tr w:rsidR="0009507F" w:rsidRPr="00E922DC" w14:paraId="4AC29498" w14:textId="77777777" w:rsidTr="008851C5">
              <w:trPr>
                <w:trHeight w:val="75"/>
              </w:trPr>
              <w:tc>
                <w:tcPr>
                  <w:tcW w:w="2585" w:type="dxa"/>
                  <w:tcBorders>
                    <w:top w:val="single" w:sz="4" w:space="0" w:color="000000"/>
                    <w:left w:val="single" w:sz="4" w:space="0" w:color="000000"/>
                    <w:bottom w:val="single" w:sz="4" w:space="0" w:color="000000"/>
                  </w:tcBorders>
                  <w:shd w:val="clear" w:color="auto" w:fill="auto"/>
                </w:tcPr>
                <w:p w14:paraId="504E343D" w14:textId="769B41F1" w:rsidR="0009507F" w:rsidRPr="00E922DC" w:rsidRDefault="0009507F" w:rsidP="0009507F">
                  <w:pPr>
                    <w:autoSpaceDE w:val="0"/>
                    <w:spacing w:before="60" w:after="60"/>
                    <w:rPr>
                      <w:lang w:val="it-IT" w:eastAsia="en-GB"/>
                    </w:rPr>
                  </w:pPr>
                  <w:r w:rsidRPr="001A4171">
                    <w:rPr>
                      <w:b/>
                      <w:lang w:eastAsia="en-GB"/>
                    </w:rPr>
                    <w:t>5</w:t>
                  </w:r>
                  <w:r>
                    <w:rPr>
                      <w:lang w:eastAsia="en-GB"/>
                    </w:rPr>
                    <w:t xml:space="preserve"> (gel ; bare soil; nest)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5656204" w14:textId="33EA5B20" w:rsidR="0009507F" w:rsidRPr="00E922DC" w:rsidRDefault="0009507F" w:rsidP="0009507F">
                  <w:pPr>
                    <w:autoSpaceDE w:val="0"/>
                    <w:snapToGrid w:val="0"/>
                    <w:spacing w:before="60" w:after="60"/>
                    <w:rPr>
                      <w:lang w:val="it-IT" w:eastAsia="en-GB"/>
                    </w:rPr>
                  </w:pPr>
                  <w:r>
                    <w:rPr>
                      <w:lang w:eastAsia="en-GB"/>
                    </w:rPr>
                    <w:t>Not relevant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336DCD4" w14:textId="6846F48F" w:rsidR="0009507F" w:rsidRPr="00E922DC" w:rsidRDefault="0009507F" w:rsidP="0009507F">
                  <w:pPr>
                    <w:autoSpaceDE w:val="0"/>
                    <w:snapToGrid w:val="0"/>
                    <w:spacing w:before="60" w:after="60"/>
                    <w:rPr>
                      <w:lang w:val="it-IT" w:eastAsia="en-GB"/>
                    </w:rPr>
                  </w:pPr>
                  <w:r>
                    <w:rPr>
                      <w:lang w:val="it-IT" w:eastAsia="en-GB"/>
                    </w:rPr>
                    <w:t>2.29</w:t>
                  </w:r>
                  <w:r w:rsidRPr="00E922DC">
                    <w:rPr>
                      <w:lang w:val="it-IT" w:eastAsia="en-GB"/>
                    </w:rPr>
                    <w:t>E-02</w:t>
                  </w:r>
                </w:p>
              </w:tc>
            </w:tr>
            <w:tr w:rsidR="0009507F" w:rsidRPr="00E922DC" w14:paraId="1D932676" w14:textId="77777777" w:rsidTr="008851C5">
              <w:trPr>
                <w:trHeight w:val="75"/>
              </w:trPr>
              <w:tc>
                <w:tcPr>
                  <w:tcW w:w="2585" w:type="dxa"/>
                  <w:tcBorders>
                    <w:top w:val="single" w:sz="4" w:space="0" w:color="000000"/>
                    <w:left w:val="single" w:sz="4" w:space="0" w:color="000000"/>
                    <w:bottom w:val="single" w:sz="4" w:space="0" w:color="000000"/>
                  </w:tcBorders>
                  <w:shd w:val="clear" w:color="auto" w:fill="auto"/>
                </w:tcPr>
                <w:p w14:paraId="25CB746C" w14:textId="015B10A9" w:rsidR="0009507F" w:rsidRPr="00E922DC" w:rsidRDefault="0009507F" w:rsidP="0009507F">
                  <w:pPr>
                    <w:autoSpaceDE w:val="0"/>
                    <w:spacing w:before="60" w:after="60"/>
                    <w:rPr>
                      <w:lang w:val="it-IT" w:eastAsia="en-GB"/>
                    </w:rPr>
                  </w:pPr>
                  <w:r w:rsidRPr="001A4171">
                    <w:rPr>
                      <w:b/>
                      <w:lang w:eastAsia="en-GB"/>
                    </w:rPr>
                    <w:t>6</w:t>
                  </w:r>
                  <w:r>
                    <w:rPr>
                      <w:b/>
                      <w:lang w:eastAsia="en-GB"/>
                    </w:rPr>
                    <w:t xml:space="preserve"> </w:t>
                  </w:r>
                  <w:r>
                    <w:rPr>
                      <w:lang w:eastAsia="en-GB"/>
                    </w:rPr>
                    <w:t>(box; terrace; nest)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93E079D" w14:textId="77604C68" w:rsidR="0009507F" w:rsidRPr="00E922DC" w:rsidRDefault="0009507F" w:rsidP="0009507F">
                  <w:pPr>
                    <w:autoSpaceDE w:val="0"/>
                    <w:snapToGrid w:val="0"/>
                    <w:spacing w:before="60" w:after="60"/>
                    <w:rPr>
                      <w:lang w:val="it-IT" w:eastAsia="en-GB"/>
                    </w:rPr>
                  </w:pPr>
                  <w:r>
                    <w:rPr>
                      <w:lang w:val="it-IT" w:eastAsia="en-GB"/>
                    </w:rPr>
                    <w:t>2.09</w:t>
                  </w:r>
                  <w:r w:rsidRPr="00E922DC">
                    <w:rPr>
                      <w:lang w:val="it-IT" w:eastAsia="en-GB"/>
                    </w:rPr>
                    <w:t>E-04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BB6C43D" w14:textId="0DBC8E11" w:rsidR="0009507F" w:rsidRPr="00E922DC" w:rsidRDefault="0009507F" w:rsidP="0009507F">
                  <w:pPr>
                    <w:autoSpaceDE w:val="0"/>
                    <w:snapToGrid w:val="0"/>
                    <w:spacing w:before="60" w:after="60"/>
                    <w:rPr>
                      <w:lang w:val="it-IT" w:eastAsia="en-GB"/>
                    </w:rPr>
                  </w:pPr>
                  <w:r>
                    <w:rPr>
                      <w:rFonts w:eastAsia="Calibri" w:cs="Arial"/>
                      <w:color w:val="000000"/>
                      <w:lang w:val="it-IT" w:eastAsia="en-GB"/>
                    </w:rPr>
                    <w:t>5.74</w:t>
                  </w:r>
                  <w:r w:rsidRPr="00E922DC">
                    <w:rPr>
                      <w:rFonts w:eastAsia="Calibri" w:cs="Arial"/>
                      <w:color w:val="000000"/>
                      <w:lang w:val="it-IT" w:eastAsia="en-GB"/>
                    </w:rPr>
                    <w:t xml:space="preserve">E-03 </w:t>
                  </w:r>
                </w:p>
              </w:tc>
            </w:tr>
            <w:tr w:rsidR="0009507F" w:rsidRPr="00E922DC" w14:paraId="2334F660" w14:textId="77777777" w:rsidTr="008851C5">
              <w:trPr>
                <w:trHeight w:val="75"/>
              </w:trPr>
              <w:tc>
                <w:tcPr>
                  <w:tcW w:w="2585" w:type="dxa"/>
                  <w:tcBorders>
                    <w:top w:val="single" w:sz="4" w:space="0" w:color="000000"/>
                    <w:left w:val="single" w:sz="4" w:space="0" w:color="000000"/>
                    <w:bottom w:val="single" w:sz="4" w:space="0" w:color="000000"/>
                  </w:tcBorders>
                  <w:shd w:val="clear" w:color="auto" w:fill="auto"/>
                </w:tcPr>
                <w:p w14:paraId="31374F97" w14:textId="557D39DA" w:rsidR="0009507F" w:rsidRPr="00E922DC" w:rsidRDefault="0009507F" w:rsidP="0009507F">
                  <w:pPr>
                    <w:autoSpaceDE w:val="0"/>
                    <w:spacing w:before="60" w:after="60"/>
                    <w:rPr>
                      <w:lang w:val="it-IT" w:eastAsia="en-GB"/>
                    </w:rPr>
                  </w:pPr>
                  <w:r w:rsidRPr="001A4171">
                    <w:rPr>
                      <w:b/>
                      <w:lang w:eastAsia="en-GB"/>
                    </w:rPr>
                    <w:t>7</w:t>
                  </w:r>
                  <w:r>
                    <w:rPr>
                      <w:b/>
                      <w:lang w:eastAsia="en-GB"/>
                    </w:rPr>
                    <w:t xml:space="preserve"> </w:t>
                  </w:r>
                  <w:r>
                    <w:rPr>
                      <w:lang w:eastAsia="en-GB"/>
                    </w:rPr>
                    <w:t>(box; bare soil; nest)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F4B887" w14:textId="42CEE709" w:rsidR="0009507F" w:rsidRPr="00E922DC" w:rsidRDefault="0009507F" w:rsidP="0009507F">
                  <w:pPr>
                    <w:autoSpaceDE w:val="0"/>
                    <w:snapToGrid w:val="0"/>
                    <w:spacing w:before="60" w:after="60"/>
                    <w:rPr>
                      <w:lang w:val="it-IT" w:eastAsia="en-GB"/>
                    </w:rPr>
                  </w:pPr>
                  <w:r>
                    <w:rPr>
                      <w:lang w:eastAsia="en-GB"/>
                    </w:rPr>
                    <w:t>Not relevant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F51BB6" w14:textId="37DE06A6" w:rsidR="0009507F" w:rsidRPr="00E922DC" w:rsidRDefault="0009507F" w:rsidP="0009507F">
                  <w:pPr>
                    <w:autoSpaceDE w:val="0"/>
                    <w:snapToGrid w:val="0"/>
                    <w:spacing w:before="60" w:after="60"/>
                    <w:rPr>
                      <w:lang w:val="it-IT" w:eastAsia="en-GB"/>
                    </w:rPr>
                  </w:pPr>
                  <w:r>
                    <w:rPr>
                      <w:lang w:val="it-IT" w:eastAsia="en-GB"/>
                    </w:rPr>
                    <w:t>1.22</w:t>
                  </w:r>
                  <w:r w:rsidRPr="00E922DC">
                    <w:rPr>
                      <w:lang w:val="it-IT" w:eastAsia="en-GB"/>
                    </w:rPr>
                    <w:t>E-02</w:t>
                  </w:r>
                </w:p>
              </w:tc>
            </w:tr>
          </w:tbl>
          <w:p w14:paraId="467D1739" w14:textId="77777777" w:rsidR="00F94B80" w:rsidRDefault="00F94B80" w:rsidP="005B25AE">
            <w:pPr>
              <w:spacing w:after="200"/>
              <w:jc w:val="both"/>
              <w:rPr>
                <w:lang w:eastAsia="en-US"/>
              </w:rPr>
            </w:pPr>
          </w:p>
          <w:p w14:paraId="51711B5C" w14:textId="456B753A" w:rsidR="005B25AE" w:rsidRPr="00E922DC" w:rsidRDefault="00A26E85" w:rsidP="005B25AE">
            <w:pPr>
              <w:spacing w:after="200"/>
              <w:jc w:val="both"/>
              <w:rPr>
                <w:lang w:eastAsia="en-US"/>
              </w:rPr>
            </w:pPr>
            <w:r>
              <w:rPr>
                <w:lang w:eastAsia="en-US"/>
              </w:rPr>
              <w:lastRenderedPageBreak/>
              <w:t>All the PEC/PNEC ratios for soil are below the trigger value of 1. No risks for the terrestrial compartment are foreseen for the uses of DX3 gel.</w:t>
            </w:r>
          </w:p>
        </w:tc>
      </w:tr>
    </w:tbl>
    <w:p w14:paraId="5259DB80" w14:textId="77777777" w:rsidR="00F94B80" w:rsidRDefault="00F94B80">
      <w:pPr>
        <w:rPr>
          <w:rFonts w:eastAsia="Calibri"/>
          <w:b/>
          <w:i/>
          <w:sz w:val="22"/>
          <w:szCs w:val="22"/>
          <w:lang w:eastAsia="en-US"/>
        </w:rPr>
      </w:pPr>
    </w:p>
    <w:p w14:paraId="480B3450" w14:textId="77777777" w:rsidR="00F94B80" w:rsidRDefault="00F94B80">
      <w:pPr>
        <w:rPr>
          <w:rFonts w:eastAsia="Calibri"/>
          <w:b/>
          <w:i/>
          <w:sz w:val="22"/>
          <w:szCs w:val="22"/>
          <w:lang w:eastAsia="en-US"/>
        </w:rPr>
      </w:pPr>
    </w:p>
    <w:p w14:paraId="40844697" w14:textId="558FE278" w:rsidR="009D0C0B" w:rsidRDefault="00FA480B">
      <w:pPr>
        <w:rPr>
          <w:rFonts w:eastAsia="Calibri"/>
          <w:b/>
          <w:i/>
          <w:sz w:val="22"/>
          <w:szCs w:val="22"/>
          <w:lang w:eastAsia="en-US"/>
        </w:rPr>
      </w:pPr>
      <w:r>
        <w:rPr>
          <w:rFonts w:eastAsia="Calibri"/>
          <w:b/>
          <w:i/>
          <w:sz w:val="22"/>
          <w:szCs w:val="22"/>
          <w:lang w:eastAsia="en-US"/>
        </w:rPr>
        <w:t>Groundwater</w:t>
      </w:r>
    </w:p>
    <w:p w14:paraId="093E21DB" w14:textId="5478FE14" w:rsidR="005D1E47" w:rsidRDefault="005D1E47" w:rsidP="005D1E47">
      <w:pPr>
        <w:spacing w:before="60" w:line="276" w:lineRule="auto"/>
        <w:rPr>
          <w:b/>
          <w:lang w:eastAsia="en-GB"/>
        </w:rPr>
      </w:pPr>
      <w:r w:rsidRPr="001A75F8">
        <w:rPr>
          <w:b/>
          <w:lang w:eastAsia="en-GB"/>
        </w:rPr>
        <w:t>PNECgw: 0.0001 mg/l</w:t>
      </w:r>
    </w:p>
    <w:p w14:paraId="40B816F0" w14:textId="77777777" w:rsidR="00120636" w:rsidRPr="001A75F8" w:rsidRDefault="00120636" w:rsidP="005D1E47">
      <w:pPr>
        <w:spacing w:before="60" w:line="276" w:lineRule="auto"/>
        <w:rPr>
          <w:b/>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51"/>
        <w:gridCol w:w="2693"/>
      </w:tblGrid>
      <w:tr w:rsidR="005D1E47" w:rsidRPr="00FD2055" w14:paraId="532D71AF" w14:textId="77777777" w:rsidTr="00433F72">
        <w:trPr>
          <w:trHeight w:val="249"/>
        </w:trPr>
        <w:tc>
          <w:tcPr>
            <w:tcW w:w="5528"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625432CB" w14:textId="77777777" w:rsidR="005D1E47" w:rsidRPr="00FD2055" w:rsidRDefault="005D1E47" w:rsidP="005D1E47">
            <w:pPr>
              <w:autoSpaceDE w:val="0"/>
              <w:autoSpaceDN w:val="0"/>
              <w:adjustRightInd w:val="0"/>
              <w:spacing w:before="60" w:after="60" w:line="260" w:lineRule="atLeast"/>
              <w:jc w:val="center"/>
              <w:rPr>
                <w:rFonts w:eastAsia="Calibri" w:cs="Arial"/>
                <w:b/>
                <w:bCs/>
                <w:color w:val="000000"/>
                <w:sz w:val="18"/>
                <w:szCs w:val="18"/>
                <w:lang w:eastAsia="en-GB"/>
              </w:rPr>
            </w:pPr>
            <w:r w:rsidRPr="00FD2055">
              <w:rPr>
                <w:rFonts w:eastAsia="Calibri" w:cs="Arial"/>
                <w:b/>
                <w:bCs/>
                <w:color w:val="000000"/>
                <w:sz w:val="18"/>
                <w:szCs w:val="18"/>
                <w:lang w:eastAsia="en-GB"/>
              </w:rPr>
              <w:t>Calculated PEC/PNEC values</w:t>
            </w:r>
          </w:p>
        </w:tc>
      </w:tr>
      <w:tr w:rsidR="005D1E47" w:rsidRPr="00FD2055" w14:paraId="52385F35" w14:textId="77777777" w:rsidTr="00433F72">
        <w:trPr>
          <w:trHeight w:val="467"/>
        </w:trPr>
        <w:tc>
          <w:tcPr>
            <w:tcW w:w="1384" w:type="dxa"/>
            <w:shd w:val="clear" w:color="auto" w:fill="FFFFFF"/>
            <w:vAlign w:val="center"/>
          </w:tcPr>
          <w:p w14:paraId="116F1B8C" w14:textId="77777777" w:rsidR="005D1E47" w:rsidRPr="00FD2055" w:rsidRDefault="005D1E47" w:rsidP="005D1E47">
            <w:pPr>
              <w:autoSpaceDE w:val="0"/>
              <w:autoSpaceDN w:val="0"/>
              <w:adjustRightInd w:val="0"/>
              <w:spacing w:before="60" w:after="60" w:line="260" w:lineRule="atLeast"/>
              <w:jc w:val="center"/>
              <w:rPr>
                <w:rFonts w:eastAsia="Calibri" w:cs="Arial"/>
                <w:color w:val="000000"/>
                <w:sz w:val="18"/>
                <w:szCs w:val="18"/>
                <w:lang w:eastAsia="en-GB"/>
              </w:rPr>
            </w:pPr>
          </w:p>
        </w:tc>
        <w:tc>
          <w:tcPr>
            <w:tcW w:w="4144" w:type="dxa"/>
            <w:gridSpan w:val="2"/>
            <w:shd w:val="clear" w:color="auto" w:fill="FFFFFF"/>
            <w:vAlign w:val="center"/>
          </w:tcPr>
          <w:p w14:paraId="6E807C95" w14:textId="77777777" w:rsidR="005D1E47" w:rsidRPr="00FD2055" w:rsidRDefault="005D1E47" w:rsidP="005D1E47">
            <w:pPr>
              <w:autoSpaceDE w:val="0"/>
              <w:autoSpaceDN w:val="0"/>
              <w:adjustRightInd w:val="0"/>
              <w:spacing w:before="60" w:after="60" w:line="260" w:lineRule="atLeast"/>
              <w:jc w:val="center"/>
              <w:rPr>
                <w:rFonts w:eastAsia="Calibri" w:cs="Arial"/>
                <w:color w:val="000000"/>
                <w:sz w:val="18"/>
                <w:szCs w:val="18"/>
                <w:lang w:eastAsia="en-GB"/>
              </w:rPr>
            </w:pPr>
            <w:r w:rsidRPr="00FD2055">
              <w:rPr>
                <w:rFonts w:eastAsia="Calibri" w:cs="Arial"/>
                <w:b/>
                <w:bCs/>
                <w:color w:val="000000"/>
                <w:sz w:val="18"/>
                <w:szCs w:val="18"/>
                <w:lang w:eastAsia="en-GB"/>
              </w:rPr>
              <w:t>PEC/PNEC</w:t>
            </w:r>
            <w:r w:rsidRPr="00FD2055">
              <w:rPr>
                <w:rFonts w:eastAsia="Calibri" w:cs="Arial"/>
                <w:b/>
                <w:bCs/>
                <w:color w:val="000000"/>
                <w:sz w:val="18"/>
                <w:szCs w:val="18"/>
                <w:vertAlign w:val="subscript"/>
                <w:lang w:eastAsia="en-GB"/>
              </w:rPr>
              <w:t>soil</w:t>
            </w:r>
          </w:p>
        </w:tc>
      </w:tr>
      <w:tr w:rsidR="005D1E47" w:rsidRPr="00FD2055" w14:paraId="2D1FD238" w14:textId="77777777" w:rsidTr="00433F72">
        <w:trPr>
          <w:trHeight w:val="75"/>
        </w:trPr>
        <w:tc>
          <w:tcPr>
            <w:tcW w:w="1384" w:type="dxa"/>
            <w:shd w:val="clear" w:color="auto" w:fill="FFFFFF"/>
          </w:tcPr>
          <w:p w14:paraId="57A9507D" w14:textId="3E049F2D" w:rsidR="00151605" w:rsidRPr="00151605" w:rsidRDefault="005D1E47" w:rsidP="005D1E47">
            <w:pPr>
              <w:autoSpaceDE w:val="0"/>
              <w:autoSpaceDN w:val="0"/>
              <w:adjustRightInd w:val="0"/>
              <w:spacing w:before="60" w:after="60" w:line="260" w:lineRule="atLeast"/>
              <w:rPr>
                <w:rFonts w:cs="Arial"/>
                <w:color w:val="000000"/>
                <w:sz w:val="18"/>
                <w:szCs w:val="18"/>
                <w:lang w:eastAsia="en-GB"/>
              </w:rPr>
            </w:pPr>
            <w:r w:rsidRPr="00BB54D3">
              <w:rPr>
                <w:rFonts w:cs="Arial"/>
                <w:color w:val="000000"/>
                <w:sz w:val="18"/>
                <w:szCs w:val="18"/>
                <w:lang w:eastAsia="en-GB"/>
              </w:rPr>
              <w:t>Scenario 1</w:t>
            </w:r>
          </w:p>
        </w:tc>
        <w:tc>
          <w:tcPr>
            <w:tcW w:w="4144" w:type="dxa"/>
            <w:gridSpan w:val="2"/>
            <w:shd w:val="clear" w:color="auto" w:fill="auto"/>
          </w:tcPr>
          <w:p w14:paraId="1581BC41" w14:textId="77777777" w:rsidR="005D1E47" w:rsidRPr="00FD2055" w:rsidRDefault="005D1E47" w:rsidP="005D1E47">
            <w:pPr>
              <w:autoSpaceDE w:val="0"/>
              <w:autoSpaceDN w:val="0"/>
              <w:adjustRightInd w:val="0"/>
              <w:spacing w:before="60" w:after="60" w:line="260" w:lineRule="atLeast"/>
              <w:rPr>
                <w:rFonts w:eastAsia="Calibri" w:cs="Arial"/>
                <w:color w:val="000000"/>
                <w:sz w:val="18"/>
                <w:szCs w:val="18"/>
                <w:lang w:eastAsia="en-GB"/>
              </w:rPr>
            </w:pPr>
            <w:r>
              <w:rPr>
                <w:sz w:val="18"/>
                <w:szCs w:val="18"/>
                <w:lang w:eastAsia="en-GB"/>
              </w:rPr>
              <w:t>8.5E-03</w:t>
            </w:r>
          </w:p>
        </w:tc>
      </w:tr>
      <w:tr w:rsidR="005D1E47" w:rsidRPr="00FD2055" w14:paraId="138B3E3C" w14:textId="77777777" w:rsidTr="00433F72">
        <w:trPr>
          <w:trHeight w:val="75"/>
        </w:trPr>
        <w:tc>
          <w:tcPr>
            <w:tcW w:w="1384" w:type="dxa"/>
            <w:shd w:val="clear" w:color="auto" w:fill="FFFFFF"/>
          </w:tcPr>
          <w:p w14:paraId="38D0888F" w14:textId="77777777" w:rsidR="005D1E47" w:rsidRPr="00FD2055" w:rsidRDefault="005D1E47" w:rsidP="005D1E47">
            <w:pPr>
              <w:autoSpaceDE w:val="0"/>
              <w:autoSpaceDN w:val="0"/>
              <w:adjustRightInd w:val="0"/>
              <w:spacing w:before="60" w:after="60" w:line="260" w:lineRule="atLeast"/>
              <w:rPr>
                <w:rFonts w:eastAsia="Calibri" w:cs="Arial"/>
                <w:color w:val="000000"/>
                <w:sz w:val="18"/>
                <w:szCs w:val="18"/>
                <w:lang w:eastAsia="en-GB"/>
              </w:rPr>
            </w:pPr>
            <w:r w:rsidRPr="00BB54D3">
              <w:rPr>
                <w:rFonts w:cs="Arial"/>
                <w:color w:val="000000"/>
                <w:sz w:val="18"/>
                <w:szCs w:val="18"/>
                <w:lang w:eastAsia="en-GB"/>
              </w:rPr>
              <w:t>Scenario 2</w:t>
            </w:r>
          </w:p>
        </w:tc>
        <w:tc>
          <w:tcPr>
            <w:tcW w:w="4144" w:type="dxa"/>
            <w:gridSpan w:val="2"/>
            <w:shd w:val="clear" w:color="auto" w:fill="auto"/>
          </w:tcPr>
          <w:p w14:paraId="3313A41A" w14:textId="77777777" w:rsidR="005D1E47" w:rsidRPr="00FD2055" w:rsidRDefault="005D1E47" w:rsidP="005D1E47">
            <w:pPr>
              <w:autoSpaceDE w:val="0"/>
              <w:autoSpaceDN w:val="0"/>
              <w:adjustRightInd w:val="0"/>
              <w:spacing w:before="60" w:after="60" w:line="260" w:lineRule="atLeast"/>
              <w:rPr>
                <w:rFonts w:eastAsia="Calibri" w:cs="Arial"/>
                <w:color w:val="000000"/>
                <w:sz w:val="18"/>
                <w:szCs w:val="18"/>
                <w:lang w:eastAsia="en-GB"/>
              </w:rPr>
            </w:pPr>
            <w:r w:rsidRPr="008B3C14">
              <w:rPr>
                <w:sz w:val="18"/>
                <w:szCs w:val="18"/>
                <w:lang w:eastAsia="en-GB"/>
              </w:rPr>
              <w:t>0</w:t>
            </w:r>
          </w:p>
        </w:tc>
      </w:tr>
      <w:tr w:rsidR="005D1E47" w:rsidRPr="00661006" w14:paraId="42A9459C" w14:textId="77777777" w:rsidTr="00433F72">
        <w:trPr>
          <w:trHeight w:val="75"/>
        </w:trPr>
        <w:tc>
          <w:tcPr>
            <w:tcW w:w="1384" w:type="dxa"/>
            <w:shd w:val="clear" w:color="auto" w:fill="FFFFFF"/>
          </w:tcPr>
          <w:p w14:paraId="5FDF2D88" w14:textId="77777777" w:rsidR="005D1E47" w:rsidRPr="00BB54D3" w:rsidRDefault="005D1E47" w:rsidP="005D1E47">
            <w:pPr>
              <w:autoSpaceDE w:val="0"/>
              <w:autoSpaceDN w:val="0"/>
              <w:adjustRightInd w:val="0"/>
              <w:spacing w:before="60" w:after="60" w:line="260" w:lineRule="atLeast"/>
              <w:rPr>
                <w:rFonts w:cs="Arial"/>
                <w:color w:val="000000"/>
                <w:sz w:val="18"/>
                <w:szCs w:val="18"/>
                <w:lang w:eastAsia="en-GB"/>
              </w:rPr>
            </w:pPr>
            <w:r w:rsidRPr="00BB54D3">
              <w:rPr>
                <w:rFonts w:cs="Arial"/>
                <w:color w:val="000000"/>
                <w:sz w:val="18"/>
                <w:szCs w:val="18"/>
                <w:lang w:eastAsia="en-GB"/>
              </w:rPr>
              <w:t>Scenario 3</w:t>
            </w:r>
          </w:p>
        </w:tc>
        <w:tc>
          <w:tcPr>
            <w:tcW w:w="1451" w:type="dxa"/>
            <w:shd w:val="clear" w:color="auto" w:fill="auto"/>
          </w:tcPr>
          <w:p w14:paraId="0FE29AEB" w14:textId="77777777" w:rsidR="005D1E47" w:rsidRPr="00084320" w:rsidRDefault="005D1E47" w:rsidP="005D1E47">
            <w:pPr>
              <w:autoSpaceDE w:val="0"/>
              <w:autoSpaceDN w:val="0"/>
              <w:adjustRightInd w:val="0"/>
              <w:spacing w:before="60" w:after="60" w:line="260" w:lineRule="atLeast"/>
              <w:rPr>
                <w:rFonts w:eastAsia="Calibri" w:cs="Arial"/>
                <w:color w:val="000000"/>
                <w:sz w:val="18"/>
                <w:szCs w:val="18"/>
                <w:lang w:eastAsia="en-GB"/>
              </w:rPr>
            </w:pPr>
            <w:r w:rsidRPr="00084320">
              <w:rPr>
                <w:sz w:val="18"/>
                <w:szCs w:val="18"/>
                <w:lang w:eastAsia="en-GB"/>
              </w:rPr>
              <w:t>2.51E-01</w:t>
            </w:r>
          </w:p>
        </w:tc>
        <w:tc>
          <w:tcPr>
            <w:tcW w:w="2693" w:type="dxa"/>
            <w:shd w:val="clear" w:color="auto" w:fill="auto"/>
          </w:tcPr>
          <w:p w14:paraId="035DDB0D" w14:textId="77777777" w:rsidR="005D1E47" w:rsidRPr="00661006" w:rsidRDefault="005D1E47" w:rsidP="005D1E47">
            <w:pPr>
              <w:autoSpaceDE w:val="0"/>
              <w:autoSpaceDN w:val="0"/>
              <w:adjustRightInd w:val="0"/>
              <w:spacing w:before="60" w:after="60" w:line="260" w:lineRule="atLeast"/>
              <w:rPr>
                <w:rFonts w:eastAsia="Calibri" w:cs="Arial"/>
                <w:color w:val="000000"/>
                <w:sz w:val="18"/>
                <w:szCs w:val="18"/>
                <w:lang w:val="it-IT" w:eastAsia="en-GB"/>
              </w:rPr>
            </w:pPr>
            <w:r w:rsidRPr="00661006">
              <w:rPr>
                <w:rFonts w:eastAsia="Calibri" w:cs="Arial"/>
                <w:color w:val="000000"/>
                <w:sz w:val="18"/>
                <w:szCs w:val="18"/>
                <w:lang w:val="it-IT" w:eastAsia="en-GB"/>
              </w:rPr>
              <w:t>1.48E-01(bare soil)</w:t>
            </w:r>
          </w:p>
        </w:tc>
      </w:tr>
      <w:tr w:rsidR="005D1E47" w:rsidRPr="00661006" w14:paraId="54588025" w14:textId="77777777" w:rsidTr="00433F72">
        <w:trPr>
          <w:trHeight w:val="75"/>
        </w:trPr>
        <w:tc>
          <w:tcPr>
            <w:tcW w:w="1384" w:type="dxa"/>
            <w:shd w:val="clear" w:color="auto" w:fill="FFFFFF"/>
          </w:tcPr>
          <w:p w14:paraId="72E03AE0" w14:textId="77777777" w:rsidR="005D1E47" w:rsidRPr="00661006" w:rsidRDefault="005D1E47" w:rsidP="005D1E47">
            <w:pPr>
              <w:autoSpaceDE w:val="0"/>
              <w:autoSpaceDN w:val="0"/>
              <w:adjustRightInd w:val="0"/>
              <w:spacing w:before="60" w:after="60" w:line="260" w:lineRule="atLeast"/>
              <w:rPr>
                <w:rFonts w:cs="Arial"/>
                <w:color w:val="000000"/>
                <w:sz w:val="18"/>
                <w:szCs w:val="18"/>
                <w:lang w:val="it-IT" w:eastAsia="en-GB"/>
              </w:rPr>
            </w:pPr>
            <w:r w:rsidRPr="00661006">
              <w:rPr>
                <w:lang w:val="it-IT" w:eastAsia="en-GB"/>
              </w:rPr>
              <w:t>Scenario 4</w:t>
            </w:r>
          </w:p>
        </w:tc>
        <w:tc>
          <w:tcPr>
            <w:tcW w:w="1451" w:type="dxa"/>
            <w:shd w:val="clear" w:color="auto" w:fill="auto"/>
          </w:tcPr>
          <w:p w14:paraId="1F3F8EF9" w14:textId="77777777" w:rsidR="005D1E47" w:rsidRPr="00084320" w:rsidRDefault="005D1E47" w:rsidP="005D1E47">
            <w:pPr>
              <w:autoSpaceDE w:val="0"/>
              <w:autoSpaceDN w:val="0"/>
              <w:adjustRightInd w:val="0"/>
              <w:spacing w:before="60" w:after="60" w:line="260" w:lineRule="atLeast"/>
              <w:rPr>
                <w:rFonts w:eastAsia="Calibri" w:cs="Arial"/>
                <w:color w:val="000000"/>
                <w:sz w:val="18"/>
                <w:szCs w:val="18"/>
                <w:lang w:val="it-IT" w:eastAsia="en-GB"/>
              </w:rPr>
            </w:pPr>
            <w:r w:rsidRPr="00084320">
              <w:rPr>
                <w:sz w:val="18"/>
                <w:szCs w:val="18"/>
                <w:lang w:val="it-IT" w:eastAsia="en-GB"/>
              </w:rPr>
              <w:t>5.27E-01</w:t>
            </w:r>
          </w:p>
        </w:tc>
        <w:tc>
          <w:tcPr>
            <w:tcW w:w="2693" w:type="dxa"/>
            <w:shd w:val="clear" w:color="auto" w:fill="auto"/>
          </w:tcPr>
          <w:p w14:paraId="645CBA00" w14:textId="77777777" w:rsidR="005D1E47" w:rsidRPr="00661006" w:rsidRDefault="005D1E47" w:rsidP="005D1E47">
            <w:pPr>
              <w:autoSpaceDE w:val="0"/>
              <w:autoSpaceDN w:val="0"/>
              <w:adjustRightInd w:val="0"/>
              <w:spacing w:before="60" w:after="60" w:line="260" w:lineRule="atLeast"/>
              <w:rPr>
                <w:rFonts w:eastAsia="Calibri" w:cs="Arial"/>
                <w:color w:val="000000"/>
                <w:sz w:val="18"/>
                <w:szCs w:val="18"/>
                <w:lang w:val="it-IT" w:eastAsia="en-GB"/>
              </w:rPr>
            </w:pPr>
            <w:r w:rsidRPr="00661006">
              <w:rPr>
                <w:rFonts w:eastAsia="Calibri" w:cs="Arial"/>
                <w:color w:val="000000"/>
                <w:sz w:val="18"/>
                <w:szCs w:val="18"/>
                <w:lang w:val="it-IT" w:eastAsia="en-GB"/>
              </w:rPr>
              <w:t>7.16E-01 (bare soil)</w:t>
            </w:r>
          </w:p>
        </w:tc>
      </w:tr>
      <w:tr w:rsidR="005D1E47" w:rsidRPr="00661006" w14:paraId="042535C1" w14:textId="77777777" w:rsidTr="00433F72">
        <w:trPr>
          <w:trHeight w:val="75"/>
        </w:trPr>
        <w:tc>
          <w:tcPr>
            <w:tcW w:w="1384" w:type="dxa"/>
            <w:shd w:val="clear" w:color="auto" w:fill="FFFFFF"/>
          </w:tcPr>
          <w:p w14:paraId="6238E5BA" w14:textId="77777777" w:rsidR="005D1E47" w:rsidRPr="00661006" w:rsidRDefault="005D1E47" w:rsidP="005D1E47">
            <w:pPr>
              <w:autoSpaceDE w:val="0"/>
              <w:autoSpaceDN w:val="0"/>
              <w:adjustRightInd w:val="0"/>
              <w:spacing w:before="60" w:after="60" w:line="260" w:lineRule="atLeast"/>
              <w:rPr>
                <w:lang w:val="it-IT" w:eastAsia="en-GB"/>
              </w:rPr>
            </w:pPr>
            <w:r w:rsidRPr="00661006">
              <w:rPr>
                <w:lang w:val="it-IT" w:eastAsia="en-GB"/>
              </w:rPr>
              <w:t>Scenario 5</w:t>
            </w:r>
          </w:p>
        </w:tc>
        <w:tc>
          <w:tcPr>
            <w:tcW w:w="4144" w:type="dxa"/>
            <w:gridSpan w:val="2"/>
            <w:shd w:val="clear" w:color="auto" w:fill="auto"/>
          </w:tcPr>
          <w:p w14:paraId="3BD20C0D" w14:textId="77777777" w:rsidR="005D1E47" w:rsidRPr="00661006" w:rsidRDefault="005D1E47" w:rsidP="005D1E47">
            <w:pPr>
              <w:autoSpaceDE w:val="0"/>
              <w:autoSpaceDN w:val="0"/>
              <w:adjustRightInd w:val="0"/>
              <w:spacing w:before="60" w:after="60" w:line="260" w:lineRule="atLeast"/>
              <w:rPr>
                <w:rFonts w:eastAsia="Calibri" w:cs="Arial"/>
                <w:color w:val="000000"/>
                <w:sz w:val="18"/>
                <w:szCs w:val="18"/>
                <w:lang w:val="it-IT" w:eastAsia="en-GB"/>
              </w:rPr>
            </w:pPr>
            <w:r w:rsidRPr="00661006">
              <w:rPr>
                <w:sz w:val="18"/>
                <w:szCs w:val="18"/>
                <w:lang w:val="it-IT" w:eastAsia="en-GB"/>
              </w:rPr>
              <w:t>6.22E-01</w:t>
            </w:r>
          </w:p>
        </w:tc>
      </w:tr>
      <w:tr w:rsidR="005D1E47" w:rsidRPr="00661006" w14:paraId="5E906D34" w14:textId="77777777" w:rsidTr="00433F72">
        <w:trPr>
          <w:trHeight w:val="75"/>
        </w:trPr>
        <w:tc>
          <w:tcPr>
            <w:tcW w:w="1384" w:type="dxa"/>
            <w:shd w:val="clear" w:color="auto" w:fill="FFFFFF"/>
          </w:tcPr>
          <w:p w14:paraId="228BD73A" w14:textId="77777777" w:rsidR="005D1E47" w:rsidRPr="00661006" w:rsidRDefault="005D1E47" w:rsidP="005D1E47">
            <w:pPr>
              <w:autoSpaceDE w:val="0"/>
              <w:autoSpaceDN w:val="0"/>
              <w:adjustRightInd w:val="0"/>
              <w:spacing w:before="60" w:after="60" w:line="260" w:lineRule="atLeast"/>
              <w:rPr>
                <w:lang w:val="it-IT" w:eastAsia="en-GB"/>
              </w:rPr>
            </w:pPr>
            <w:r w:rsidRPr="00661006">
              <w:rPr>
                <w:lang w:val="it-IT" w:eastAsia="en-GB"/>
              </w:rPr>
              <w:t>Scenario 6</w:t>
            </w:r>
          </w:p>
        </w:tc>
        <w:tc>
          <w:tcPr>
            <w:tcW w:w="1451" w:type="dxa"/>
            <w:shd w:val="clear" w:color="auto" w:fill="auto"/>
          </w:tcPr>
          <w:p w14:paraId="69CC82B1" w14:textId="77777777" w:rsidR="005D1E47" w:rsidRPr="00661006" w:rsidRDefault="005D1E47" w:rsidP="005D1E47">
            <w:pPr>
              <w:autoSpaceDE w:val="0"/>
              <w:autoSpaceDN w:val="0"/>
              <w:adjustRightInd w:val="0"/>
              <w:spacing w:before="60" w:after="60" w:line="260" w:lineRule="atLeast"/>
              <w:rPr>
                <w:rFonts w:eastAsia="Calibri" w:cs="Arial"/>
                <w:color w:val="000000"/>
                <w:sz w:val="18"/>
                <w:szCs w:val="18"/>
                <w:lang w:val="it-IT" w:eastAsia="en-GB"/>
              </w:rPr>
            </w:pPr>
            <w:r w:rsidRPr="00084320">
              <w:rPr>
                <w:sz w:val="18"/>
                <w:szCs w:val="18"/>
                <w:lang w:val="it-IT" w:eastAsia="en-GB"/>
              </w:rPr>
              <w:t>1.77E-01</w:t>
            </w:r>
          </w:p>
        </w:tc>
        <w:tc>
          <w:tcPr>
            <w:tcW w:w="2693" w:type="dxa"/>
            <w:shd w:val="clear" w:color="auto" w:fill="auto"/>
          </w:tcPr>
          <w:p w14:paraId="65BEAA19" w14:textId="77777777" w:rsidR="005D1E47" w:rsidRPr="00661006" w:rsidRDefault="005D1E47" w:rsidP="005D1E47">
            <w:pPr>
              <w:autoSpaceDE w:val="0"/>
              <w:autoSpaceDN w:val="0"/>
              <w:adjustRightInd w:val="0"/>
              <w:spacing w:before="60" w:after="60" w:line="260" w:lineRule="atLeast"/>
              <w:rPr>
                <w:rFonts w:eastAsia="Calibri" w:cs="Arial"/>
                <w:color w:val="000000"/>
                <w:sz w:val="18"/>
                <w:szCs w:val="18"/>
                <w:lang w:val="it-IT" w:eastAsia="en-GB"/>
              </w:rPr>
            </w:pPr>
            <w:r w:rsidRPr="00661006">
              <w:rPr>
                <w:rFonts w:eastAsia="Calibri" w:cs="Arial"/>
                <w:color w:val="000000"/>
                <w:sz w:val="18"/>
                <w:szCs w:val="18"/>
                <w:lang w:val="it-IT" w:eastAsia="en-GB"/>
              </w:rPr>
              <w:t>0.42 (bare soil)</w:t>
            </w:r>
          </w:p>
        </w:tc>
      </w:tr>
      <w:tr w:rsidR="005D1E47" w:rsidRPr="00661006" w14:paraId="1B47D3B0" w14:textId="77777777" w:rsidTr="00433F72">
        <w:trPr>
          <w:trHeight w:val="75"/>
        </w:trPr>
        <w:tc>
          <w:tcPr>
            <w:tcW w:w="1384" w:type="dxa"/>
            <w:shd w:val="clear" w:color="auto" w:fill="FFFFFF"/>
          </w:tcPr>
          <w:p w14:paraId="65BA41D9" w14:textId="77777777" w:rsidR="005D1E47" w:rsidRPr="00661006" w:rsidRDefault="005D1E47" w:rsidP="005D1E47">
            <w:pPr>
              <w:autoSpaceDE w:val="0"/>
              <w:autoSpaceDN w:val="0"/>
              <w:adjustRightInd w:val="0"/>
              <w:spacing w:before="60" w:after="60" w:line="260" w:lineRule="atLeast"/>
              <w:rPr>
                <w:lang w:val="it-IT" w:eastAsia="en-GB"/>
              </w:rPr>
            </w:pPr>
            <w:r w:rsidRPr="00661006">
              <w:rPr>
                <w:lang w:val="it-IT" w:eastAsia="en-GB"/>
              </w:rPr>
              <w:t>Scenario 7</w:t>
            </w:r>
          </w:p>
        </w:tc>
        <w:tc>
          <w:tcPr>
            <w:tcW w:w="4144" w:type="dxa"/>
            <w:gridSpan w:val="2"/>
            <w:shd w:val="clear" w:color="auto" w:fill="auto"/>
          </w:tcPr>
          <w:p w14:paraId="357D197E" w14:textId="77777777" w:rsidR="005D1E47" w:rsidRPr="00661006" w:rsidRDefault="005D1E47" w:rsidP="005D1E47">
            <w:pPr>
              <w:autoSpaceDE w:val="0"/>
              <w:autoSpaceDN w:val="0"/>
              <w:adjustRightInd w:val="0"/>
              <w:spacing w:before="60" w:after="60" w:line="260" w:lineRule="atLeast"/>
              <w:rPr>
                <w:sz w:val="18"/>
                <w:szCs w:val="18"/>
                <w:lang w:val="it-IT" w:eastAsia="en-GB"/>
              </w:rPr>
            </w:pPr>
            <w:r>
              <w:rPr>
                <w:sz w:val="18"/>
                <w:szCs w:val="18"/>
                <w:lang w:val="it-IT" w:eastAsia="en-GB"/>
              </w:rPr>
              <w:t>4.51E-01</w:t>
            </w:r>
          </w:p>
        </w:tc>
      </w:tr>
    </w:tbl>
    <w:p w14:paraId="2D94F80E" w14:textId="0631FE11" w:rsidR="009D0C0B" w:rsidRDefault="009D0C0B">
      <w:pPr>
        <w:spacing w:line="260" w:lineRule="atLeast"/>
        <w:rPr>
          <w:rFonts w:eastAsia="Calibri"/>
          <w:b/>
          <w:i/>
          <w:sz w:val="22"/>
          <w:szCs w:val="22"/>
          <w:lang w:eastAsia="en-US"/>
        </w:rPr>
      </w:pPr>
    </w:p>
    <w:p w14:paraId="2AF32B31" w14:textId="77777777" w:rsidR="005D1E47" w:rsidRPr="00593166" w:rsidRDefault="005D1E47" w:rsidP="00433F72">
      <w:pPr>
        <w:jc w:val="both"/>
        <w:rPr>
          <w:rFonts w:eastAsia="Calibri"/>
          <w:u w:val="single"/>
          <w:lang w:eastAsia="en-US"/>
        </w:rPr>
      </w:pPr>
      <w:r w:rsidRPr="00593166">
        <w:rPr>
          <w:rFonts w:eastAsia="Calibri"/>
          <w:u w:val="single"/>
          <w:lang w:eastAsia="en-US"/>
        </w:rPr>
        <w:t>Conclusion:</w:t>
      </w:r>
    </w:p>
    <w:p w14:paraId="7598BC44" w14:textId="45C5D9C6" w:rsidR="0061345C" w:rsidRDefault="005D1E47" w:rsidP="007856BD">
      <w:pPr>
        <w:spacing w:before="60"/>
        <w:jc w:val="both"/>
      </w:pPr>
      <w:r w:rsidRPr="00433F72">
        <w:t>No risk for groundwater compartment is expected to occur after Biocidal Product application. Moreover, emission scenarios have been developed considering daily and weekly application for indoor and around/outdoor treatments constituting an over-estimation of the use of the product. Indeed DX3 Gel have been demonstrated to have a high residual activity which per se limit its constant and repetitive application over time. Therefore, emissions to groundwater (direct and indirect) will be lower than those calculated with ESD models.</w:t>
      </w:r>
    </w:p>
    <w:p w14:paraId="2CA369A1" w14:textId="77777777" w:rsidR="007F385B" w:rsidRDefault="007F385B" w:rsidP="007F385B">
      <w:pPr>
        <w:spacing w:before="60"/>
        <w:ind w:left="142"/>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1345C" w:rsidRPr="00E922DC" w14:paraId="7BB68E61" w14:textId="77777777" w:rsidTr="008851C5">
        <w:trPr>
          <w:trHeight w:val="1975"/>
        </w:trPr>
        <w:tc>
          <w:tcPr>
            <w:tcW w:w="10031" w:type="dxa"/>
            <w:shd w:val="clear" w:color="auto" w:fill="CCFFCC"/>
            <w:vAlign w:val="center"/>
          </w:tcPr>
          <w:p w14:paraId="6FA64CEB" w14:textId="1C22883B" w:rsidR="00593166" w:rsidRDefault="00593166">
            <w:pPr>
              <w:spacing w:after="200"/>
              <w:jc w:val="both"/>
            </w:pPr>
            <w:r>
              <w:t xml:space="preserve">Infobox </w:t>
            </w:r>
            <w:r>
              <w:fldChar w:fldCharType="begin"/>
            </w:r>
            <w:r>
              <w:instrText xml:space="preserve"> SEQ Infobox \* ARABIC </w:instrText>
            </w:r>
            <w:r>
              <w:fldChar w:fldCharType="separate"/>
            </w:r>
            <w:r w:rsidR="00400FEA">
              <w:rPr>
                <w:noProof/>
              </w:rPr>
              <w:t>23</w:t>
            </w:r>
            <w:r>
              <w:fldChar w:fldCharType="end"/>
            </w:r>
            <w:r>
              <w:t xml:space="preserve"> – FR CA position :</w:t>
            </w:r>
          </w:p>
          <w:p w14:paraId="575C9FD8" w14:textId="10964373" w:rsidR="00395D19" w:rsidRPr="00E922DC" w:rsidRDefault="0061345C">
            <w:pPr>
              <w:spacing w:after="200"/>
              <w:jc w:val="both"/>
              <w:rPr>
                <w:lang w:eastAsia="en-US"/>
              </w:rPr>
            </w:pPr>
            <w:r w:rsidRPr="00E922DC">
              <w:rPr>
                <w:lang w:eastAsia="en-US"/>
              </w:rPr>
              <w:t>FR</w:t>
            </w:r>
            <w:r w:rsidR="00C66DCC" w:rsidRPr="00E922DC">
              <w:rPr>
                <w:lang w:eastAsia="en-US"/>
              </w:rPr>
              <w:t xml:space="preserve"> CA</w:t>
            </w:r>
            <w:r w:rsidRPr="00E922DC">
              <w:rPr>
                <w:lang w:eastAsia="en-US"/>
              </w:rPr>
              <w:t xml:space="preserve"> agree</w:t>
            </w:r>
            <w:r w:rsidR="00395D19" w:rsidRPr="00E922DC">
              <w:rPr>
                <w:lang w:eastAsia="en-US"/>
              </w:rPr>
              <w:t>s</w:t>
            </w:r>
            <w:r w:rsidRPr="00E922DC">
              <w:rPr>
                <w:lang w:eastAsia="en-US"/>
              </w:rPr>
              <w:t xml:space="preserve"> with the risk assessment and conclusions for the groun</w:t>
            </w:r>
            <w:r w:rsidR="00C66DCC" w:rsidRPr="00E922DC">
              <w:rPr>
                <w:lang w:eastAsia="en-US"/>
              </w:rPr>
              <w:t>d</w:t>
            </w:r>
            <w:r w:rsidRPr="00E922DC">
              <w:rPr>
                <w:lang w:eastAsia="en-US"/>
              </w:rPr>
              <w:t>water.</w:t>
            </w:r>
          </w:p>
          <w:p w14:paraId="6D35BA84" w14:textId="60431133" w:rsidR="00C66402" w:rsidRPr="00E922DC" w:rsidRDefault="00395D19">
            <w:pPr>
              <w:spacing w:after="200"/>
              <w:jc w:val="both"/>
              <w:rPr>
                <w:lang w:eastAsia="en-US"/>
              </w:rPr>
            </w:pPr>
            <w:r w:rsidRPr="00E922DC">
              <w:rPr>
                <w:lang w:eastAsia="en-US"/>
              </w:rPr>
              <w:t xml:space="preserve">Nevertheless, taking into account the different points from the Infobox </w:t>
            </w:r>
            <w:r w:rsidR="00E12FD3">
              <w:rPr>
                <w:lang w:eastAsia="en-US"/>
              </w:rPr>
              <w:t>above</w:t>
            </w:r>
            <w:r w:rsidRPr="00E922DC">
              <w:rPr>
                <w:lang w:eastAsia="en-US"/>
              </w:rPr>
              <w:t xml:space="preserve"> the calculated </w:t>
            </w:r>
            <w:r w:rsidR="006759FA">
              <w:rPr>
                <w:lang w:eastAsia="en-US"/>
              </w:rPr>
              <w:t>PEC values</w:t>
            </w:r>
            <w:r w:rsidRPr="00E922DC">
              <w:rPr>
                <w:lang w:eastAsia="en-US"/>
              </w:rPr>
              <w:t xml:space="preserve"> are presented below: </w:t>
            </w:r>
          </w:p>
          <w:tbl>
            <w:tblPr>
              <w:tblW w:w="0" w:type="auto"/>
              <w:tblInd w:w="245" w:type="dxa"/>
              <w:tblLook w:val="0000" w:firstRow="0" w:lastRow="0" w:firstColumn="0" w:lastColumn="0" w:noHBand="0" w:noVBand="0"/>
            </w:tblPr>
            <w:tblGrid>
              <w:gridCol w:w="2727"/>
              <w:gridCol w:w="3119"/>
              <w:gridCol w:w="2976"/>
            </w:tblGrid>
            <w:tr w:rsidR="00C66402" w:rsidRPr="00E922DC" w14:paraId="7F6F4D6A" w14:textId="77777777" w:rsidTr="00C66402">
              <w:trPr>
                <w:trHeight w:val="249"/>
              </w:trPr>
              <w:tc>
                <w:tcPr>
                  <w:tcW w:w="8822"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41414134" w14:textId="07CF56F8" w:rsidR="00C66402" w:rsidRPr="00930461" w:rsidRDefault="00C66402">
                  <w:pPr>
                    <w:autoSpaceDE w:val="0"/>
                    <w:spacing w:before="60" w:after="60"/>
                    <w:jc w:val="center"/>
                  </w:pPr>
                  <w:r w:rsidRPr="00A87C18">
                    <w:rPr>
                      <w:rFonts w:eastAsia="Calibri" w:cs="Arial"/>
                      <w:b/>
                      <w:color w:val="000000"/>
                      <w:lang w:eastAsia="en-GB"/>
                    </w:rPr>
                    <w:t>Calculated PEC values</w:t>
                  </w:r>
                </w:p>
              </w:tc>
            </w:tr>
            <w:tr w:rsidR="00C66402" w:rsidRPr="00E922DC" w14:paraId="325B3BB4" w14:textId="77777777" w:rsidTr="008851C5">
              <w:trPr>
                <w:trHeight w:val="195"/>
              </w:trPr>
              <w:tc>
                <w:tcPr>
                  <w:tcW w:w="2727" w:type="dxa"/>
                  <w:tcBorders>
                    <w:top w:val="single" w:sz="4" w:space="0" w:color="000000"/>
                    <w:left w:val="single" w:sz="4" w:space="0" w:color="000000"/>
                    <w:bottom w:val="single" w:sz="4" w:space="0" w:color="000000"/>
                  </w:tcBorders>
                  <w:shd w:val="clear" w:color="auto" w:fill="auto"/>
                  <w:vAlign w:val="center"/>
                </w:tcPr>
                <w:p w14:paraId="6BF9E06E" w14:textId="77777777" w:rsidR="00C66402" w:rsidRPr="00930461" w:rsidRDefault="00C66402">
                  <w:pPr>
                    <w:autoSpaceDE w:val="0"/>
                    <w:snapToGrid w:val="0"/>
                    <w:spacing w:before="60" w:after="60"/>
                    <w:jc w:val="center"/>
                    <w:rPr>
                      <w:rFonts w:eastAsia="Calibri" w:cs="Arial"/>
                      <w:b/>
                      <w:color w:val="000000"/>
                      <w:lang w:eastAsia="en-GB"/>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3BECA" w14:textId="5D2BC85D" w:rsidR="00C66402" w:rsidRPr="00E922DC" w:rsidRDefault="00C66402" w:rsidP="005F7097">
                  <w:pPr>
                    <w:autoSpaceDE w:val="0"/>
                    <w:spacing w:before="60" w:after="60"/>
                    <w:jc w:val="center"/>
                  </w:pPr>
                  <w:r w:rsidRPr="00E922DC">
                    <w:rPr>
                      <w:rFonts w:eastAsia="Calibri" w:cs="Arial"/>
                      <w:b/>
                      <w:color w:val="000000"/>
                      <w:lang w:eastAsia="en-GB"/>
                    </w:rPr>
                    <w:t>PEC</w:t>
                  </w:r>
                  <w:r w:rsidR="00182FB7">
                    <w:rPr>
                      <w:rFonts w:eastAsia="Calibri" w:cs="Arial"/>
                      <w:b/>
                      <w:color w:val="000000"/>
                      <w:lang w:eastAsia="en-GB"/>
                    </w:rPr>
                    <w:t xml:space="preserve"> GW</w:t>
                  </w:r>
                  <w:r w:rsidR="00182FB7" w:rsidRPr="00172DB1">
                    <w:rPr>
                      <w:rFonts w:eastAsia="Calibri" w:cs="Arial"/>
                      <w:b/>
                      <w:color w:val="000000"/>
                      <w:vertAlign w:val="superscript"/>
                      <w:lang w:eastAsia="en-GB"/>
                    </w:rPr>
                    <w:t>1</w:t>
                  </w:r>
                  <w:r w:rsidR="006759FA" w:rsidRPr="00172DB1">
                    <w:rPr>
                      <w:rFonts w:eastAsia="Calibri" w:cs="Arial"/>
                      <w:b/>
                      <w:color w:val="000000"/>
                      <w:vertAlign w:val="superscript"/>
                      <w:lang w:eastAsia="en-GB"/>
                    </w:rPr>
                    <w:t xml:space="preserve"> </w:t>
                  </w:r>
                  <w:r w:rsidR="006759FA">
                    <w:rPr>
                      <w:rFonts w:eastAsia="Calibri" w:cs="Arial"/>
                      <w:b/>
                      <w:color w:val="000000"/>
                      <w:lang w:eastAsia="en-GB"/>
                    </w:rPr>
                    <w:t>(</w:t>
                  </w:r>
                  <w:r w:rsidR="00182FB7">
                    <w:rPr>
                      <w:rFonts w:eastAsia="Calibri" w:cs="Arial"/>
                      <w:b/>
                      <w:color w:val="000000"/>
                      <w:lang w:eastAsia="en-GB"/>
                    </w:rPr>
                    <w:t>µ</w:t>
                  </w:r>
                  <w:r w:rsidR="006759FA">
                    <w:rPr>
                      <w:rFonts w:eastAsia="Calibri" w:cs="Arial"/>
                      <w:b/>
                      <w:color w:val="000000"/>
                      <w:lang w:eastAsia="en-GB"/>
                    </w:rPr>
                    <w:t>g/L)</w:t>
                  </w:r>
                  <w:r w:rsidR="00182FB7">
                    <w:rPr>
                      <w:rFonts w:eastAsia="Calibri" w:cs="Arial"/>
                      <w:b/>
                      <w:color w:val="000000"/>
                      <w:lang w:eastAsia="en-GB"/>
                    </w:rPr>
                    <w:t xml:space="preserve"> </w:t>
                  </w:r>
                </w:p>
              </w:tc>
            </w:tr>
            <w:tr w:rsidR="005F7097" w:rsidRPr="00E922DC" w14:paraId="04F78D9B" w14:textId="77777777" w:rsidTr="008851C5">
              <w:trPr>
                <w:trHeight w:val="467"/>
              </w:trPr>
              <w:tc>
                <w:tcPr>
                  <w:tcW w:w="2727" w:type="dxa"/>
                  <w:tcBorders>
                    <w:top w:val="single" w:sz="4" w:space="0" w:color="000000"/>
                    <w:left w:val="single" w:sz="4" w:space="0" w:color="000000"/>
                    <w:bottom w:val="single" w:sz="4" w:space="0" w:color="000000"/>
                    <w:tl2br w:val="single" w:sz="4" w:space="0" w:color="auto"/>
                  </w:tcBorders>
                  <w:shd w:val="clear" w:color="auto" w:fill="auto"/>
                </w:tcPr>
                <w:p w14:paraId="53456C48" w14:textId="5FC13347" w:rsidR="005F7097" w:rsidRPr="0044251F" w:rsidRDefault="005267BF" w:rsidP="005F7097">
                  <w:pPr>
                    <w:autoSpaceDE w:val="0"/>
                    <w:snapToGrid w:val="0"/>
                    <w:spacing w:before="60" w:after="60"/>
                    <w:jc w:val="center"/>
                    <w:rPr>
                      <w:rFonts w:cs="Arial"/>
                      <w:b/>
                      <w:color w:val="000000"/>
                      <w:lang w:eastAsia="en-GB"/>
                    </w:rPr>
                  </w:pPr>
                  <w:r w:rsidRPr="0044251F">
                    <w:rPr>
                      <w:rFonts w:cs="Arial"/>
                      <w:b/>
                      <w:color w:val="000000"/>
                      <w:lang w:eastAsia="en-GB"/>
                    </w:rPr>
                    <w:t xml:space="preserve">                </w:t>
                  </w:r>
                  <w:r w:rsidR="005F7097" w:rsidRPr="0044251F">
                    <w:rPr>
                      <w:rFonts w:cs="Arial"/>
                      <w:b/>
                      <w:color w:val="000000"/>
                      <w:lang w:eastAsia="en-GB"/>
                    </w:rPr>
                    <w:t>Emission</w:t>
                  </w:r>
                </w:p>
                <w:p w14:paraId="7AE3676D" w14:textId="215C9CEA" w:rsidR="005267BF" w:rsidRPr="0044251F" w:rsidRDefault="005267BF" w:rsidP="00172DB1">
                  <w:pPr>
                    <w:autoSpaceDE w:val="0"/>
                    <w:snapToGrid w:val="0"/>
                    <w:spacing w:before="60" w:after="60"/>
                    <w:rPr>
                      <w:rFonts w:cs="Arial"/>
                      <w:b/>
                      <w:color w:val="000000"/>
                      <w:lang w:eastAsia="en-GB"/>
                    </w:rPr>
                  </w:pPr>
                  <w:r w:rsidRPr="0044251F">
                    <w:rPr>
                      <w:rFonts w:cs="Arial"/>
                      <w:b/>
                      <w:color w:val="000000"/>
                      <w:lang w:eastAsia="en-GB"/>
                    </w:rPr>
                    <w:t>Scenario 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C68110" w14:textId="110634B8" w:rsidR="005F7097" w:rsidRPr="0044251F" w:rsidRDefault="005F7097" w:rsidP="005F7097">
                  <w:pPr>
                    <w:autoSpaceDE w:val="0"/>
                    <w:spacing w:before="60" w:after="60"/>
                    <w:jc w:val="center"/>
                    <w:rPr>
                      <w:rFonts w:eastAsia="Calibri" w:cs="Arial"/>
                      <w:b/>
                      <w:color w:val="000000"/>
                      <w:lang w:eastAsia="en-GB"/>
                    </w:rPr>
                  </w:pPr>
                  <w:r w:rsidRPr="0044251F">
                    <w:rPr>
                      <w:b/>
                      <w:lang w:eastAsia="en-GB"/>
                    </w:rPr>
                    <w:t>Indirect, via the STP</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03AC59" w14:textId="1063164A" w:rsidR="005F7097" w:rsidRPr="0044251F" w:rsidRDefault="005F7097" w:rsidP="005F7097">
                  <w:pPr>
                    <w:autoSpaceDE w:val="0"/>
                    <w:spacing w:before="60" w:after="60"/>
                    <w:jc w:val="center"/>
                    <w:rPr>
                      <w:rFonts w:eastAsia="Calibri" w:cs="Arial"/>
                      <w:b/>
                      <w:color w:val="000000"/>
                      <w:lang w:eastAsia="en-GB"/>
                    </w:rPr>
                  </w:pPr>
                  <w:r w:rsidRPr="0044251F">
                    <w:rPr>
                      <w:b/>
                      <w:lang w:eastAsia="en-GB"/>
                    </w:rPr>
                    <w:t>Direct release to soil</w:t>
                  </w:r>
                </w:p>
              </w:tc>
            </w:tr>
            <w:tr w:rsidR="0001200A" w:rsidRPr="00E922DC" w14:paraId="3C49A318" w14:textId="77777777" w:rsidTr="008851C5">
              <w:trPr>
                <w:trHeight w:val="77"/>
              </w:trPr>
              <w:tc>
                <w:tcPr>
                  <w:tcW w:w="8822" w:type="dxa"/>
                  <w:gridSpan w:val="3"/>
                  <w:tcBorders>
                    <w:top w:val="single" w:sz="4" w:space="0" w:color="000000"/>
                    <w:left w:val="single" w:sz="4" w:space="0" w:color="000000"/>
                    <w:bottom w:val="single" w:sz="4" w:space="0" w:color="000000"/>
                    <w:right w:val="single" w:sz="4" w:space="0" w:color="000000"/>
                  </w:tcBorders>
                  <w:shd w:val="clear" w:color="auto" w:fill="auto"/>
                </w:tcPr>
                <w:p w14:paraId="496ED762" w14:textId="7CDDBD33" w:rsidR="0001200A" w:rsidRPr="0008615B" w:rsidRDefault="005267BF" w:rsidP="00172DB1">
                  <w:pPr>
                    <w:autoSpaceDE w:val="0"/>
                    <w:snapToGrid w:val="0"/>
                    <w:spacing w:before="60" w:after="60"/>
                    <w:jc w:val="center"/>
                    <w:rPr>
                      <w:rFonts w:cs="Arial"/>
                      <w:b/>
                      <w:color w:val="000000"/>
                      <w:lang w:eastAsia="en-GB"/>
                    </w:rPr>
                  </w:pPr>
                  <w:r w:rsidRPr="0008615B">
                    <w:rPr>
                      <w:b/>
                      <w:lang w:eastAsia="en-GB"/>
                    </w:rPr>
                    <w:t>Indoor</w:t>
                  </w:r>
                  <w:r w:rsidR="0008615B" w:rsidRPr="0008615B">
                    <w:rPr>
                      <w:b/>
                      <w:lang w:eastAsia="en-GB"/>
                    </w:rPr>
                    <w:t xml:space="preserve"> scenarios</w:t>
                  </w:r>
                </w:p>
              </w:tc>
            </w:tr>
            <w:tr w:rsidR="005267BF" w:rsidRPr="00E922DC" w14:paraId="2CB8E496" w14:textId="77777777" w:rsidTr="008851C5">
              <w:trPr>
                <w:trHeight w:val="75"/>
              </w:trPr>
              <w:tc>
                <w:tcPr>
                  <w:tcW w:w="2727" w:type="dxa"/>
                  <w:tcBorders>
                    <w:top w:val="single" w:sz="4" w:space="0" w:color="000000"/>
                    <w:left w:val="single" w:sz="4" w:space="0" w:color="000000"/>
                    <w:bottom w:val="single" w:sz="4" w:space="0" w:color="000000"/>
                  </w:tcBorders>
                  <w:shd w:val="clear" w:color="auto" w:fill="auto"/>
                </w:tcPr>
                <w:p w14:paraId="710E26A7" w14:textId="07C953ED" w:rsidR="005267BF" w:rsidRPr="00E922DC" w:rsidRDefault="005267BF" w:rsidP="005267BF">
                  <w:pPr>
                    <w:autoSpaceDE w:val="0"/>
                    <w:spacing w:before="60" w:after="60"/>
                    <w:rPr>
                      <w:rFonts w:eastAsia="Calibri" w:cs="Arial"/>
                      <w:color w:val="000000"/>
                      <w:lang w:eastAsia="en-GB"/>
                    </w:rPr>
                  </w:pPr>
                  <w:r w:rsidRPr="001A4171">
                    <w:rPr>
                      <w:rFonts w:cs="Arial"/>
                      <w:b/>
                      <w:color w:val="000000"/>
                      <w:lang w:eastAsia="en-GB"/>
                    </w:rPr>
                    <w:t>1</w:t>
                  </w:r>
                  <w:r>
                    <w:rPr>
                      <w:rFonts w:cs="Arial"/>
                      <w:color w:val="000000"/>
                      <w:lang w:eastAsia="en-GB"/>
                    </w:rPr>
                    <w:t xml:space="preserve"> (gel)</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E2830D" w14:textId="791455F9" w:rsidR="005267BF" w:rsidRPr="00E922DC" w:rsidRDefault="005267BF" w:rsidP="005267BF">
                  <w:pPr>
                    <w:autoSpaceDE w:val="0"/>
                    <w:snapToGrid w:val="0"/>
                    <w:spacing w:before="60" w:after="60"/>
                    <w:rPr>
                      <w:rFonts w:eastAsia="Calibri" w:cs="Arial"/>
                      <w:color w:val="000000"/>
                      <w:lang w:eastAsia="en-GB"/>
                    </w:rPr>
                  </w:pPr>
                  <w:r>
                    <w:rPr>
                      <w:lang w:eastAsia="en-GB"/>
                    </w:rPr>
                    <w:t>5.12</w:t>
                  </w:r>
                  <w:r w:rsidRPr="00E922DC">
                    <w:rPr>
                      <w:lang w:eastAsia="en-GB"/>
                    </w:rPr>
                    <w:t>E-0</w:t>
                  </w:r>
                  <w:r>
                    <w:rPr>
                      <w:lang w:eastAsia="en-GB"/>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EDD2B3" w14:textId="57218B4C" w:rsidR="005267BF" w:rsidRPr="00E922DC" w:rsidRDefault="005267BF" w:rsidP="005267BF">
                  <w:pPr>
                    <w:autoSpaceDE w:val="0"/>
                    <w:snapToGrid w:val="0"/>
                    <w:spacing w:before="60" w:after="60"/>
                    <w:rPr>
                      <w:rFonts w:eastAsia="Calibri" w:cs="Arial"/>
                      <w:color w:val="000000"/>
                      <w:lang w:eastAsia="en-GB"/>
                    </w:rPr>
                  </w:pPr>
                  <w:r>
                    <w:rPr>
                      <w:lang w:eastAsia="en-GB"/>
                    </w:rPr>
                    <w:t>Not relevant</w:t>
                  </w:r>
                </w:p>
              </w:tc>
            </w:tr>
            <w:tr w:rsidR="005267BF" w:rsidRPr="00E922DC" w14:paraId="0C51D2A8" w14:textId="77777777" w:rsidTr="008851C5">
              <w:trPr>
                <w:trHeight w:val="75"/>
              </w:trPr>
              <w:tc>
                <w:tcPr>
                  <w:tcW w:w="2727" w:type="dxa"/>
                  <w:tcBorders>
                    <w:top w:val="single" w:sz="4" w:space="0" w:color="000000"/>
                    <w:left w:val="single" w:sz="4" w:space="0" w:color="000000"/>
                    <w:bottom w:val="single" w:sz="4" w:space="0" w:color="000000"/>
                  </w:tcBorders>
                  <w:shd w:val="clear" w:color="auto" w:fill="auto"/>
                </w:tcPr>
                <w:p w14:paraId="3B94C6AC" w14:textId="4E107742" w:rsidR="005267BF" w:rsidRPr="00E922DC" w:rsidRDefault="005267BF" w:rsidP="005267BF">
                  <w:pPr>
                    <w:autoSpaceDE w:val="0"/>
                    <w:spacing w:before="60" w:after="60"/>
                    <w:rPr>
                      <w:rFonts w:cs="Arial"/>
                      <w:color w:val="000000"/>
                      <w:lang w:eastAsia="en-GB"/>
                    </w:rPr>
                  </w:pPr>
                  <w:r w:rsidRPr="001A4171">
                    <w:rPr>
                      <w:rFonts w:cs="Arial"/>
                      <w:b/>
                      <w:color w:val="000000"/>
                      <w:lang w:eastAsia="en-GB"/>
                    </w:rPr>
                    <w:t>2</w:t>
                  </w:r>
                  <w:r>
                    <w:rPr>
                      <w:rFonts w:cs="Arial"/>
                      <w:b/>
                      <w:color w:val="000000"/>
                      <w:lang w:eastAsia="en-GB"/>
                    </w:rPr>
                    <w:t xml:space="preserve"> </w:t>
                  </w:r>
                  <w:r>
                    <w:rPr>
                      <w:rFonts w:cs="Arial"/>
                      <w:color w:val="000000"/>
                      <w:lang w:eastAsia="en-GB"/>
                    </w:rPr>
                    <w:t>(box)</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FA0E" w14:textId="6181CD9F" w:rsidR="005267BF" w:rsidRPr="00E922DC" w:rsidRDefault="005267BF" w:rsidP="005267BF">
                  <w:pPr>
                    <w:autoSpaceDE w:val="0"/>
                    <w:snapToGrid w:val="0"/>
                    <w:spacing w:before="60" w:after="60"/>
                    <w:rPr>
                      <w:lang w:eastAsia="en-GB"/>
                    </w:rPr>
                  </w:pPr>
                  <w:r>
                    <w:rPr>
                      <w:lang w:eastAsia="en-GB"/>
                    </w:rPr>
                    <w:t>Not relevant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9152" w14:textId="1F1D7F52" w:rsidR="005267BF" w:rsidRPr="00E922DC" w:rsidRDefault="005267BF" w:rsidP="005267BF">
                  <w:pPr>
                    <w:autoSpaceDE w:val="0"/>
                    <w:snapToGrid w:val="0"/>
                    <w:spacing w:before="60" w:after="60"/>
                    <w:rPr>
                      <w:lang w:eastAsia="en-GB"/>
                    </w:rPr>
                  </w:pPr>
                  <w:r>
                    <w:rPr>
                      <w:lang w:eastAsia="en-GB"/>
                    </w:rPr>
                    <w:t>Not relevant</w:t>
                  </w:r>
                </w:p>
              </w:tc>
            </w:tr>
            <w:tr w:rsidR="005267BF" w:rsidRPr="00E922DC" w14:paraId="2FB77D83" w14:textId="77777777" w:rsidTr="008851C5">
              <w:trPr>
                <w:trHeight w:val="75"/>
              </w:trPr>
              <w:tc>
                <w:tcPr>
                  <w:tcW w:w="8822" w:type="dxa"/>
                  <w:gridSpan w:val="3"/>
                  <w:tcBorders>
                    <w:top w:val="single" w:sz="4" w:space="0" w:color="000000"/>
                    <w:left w:val="single" w:sz="4" w:space="0" w:color="000000"/>
                    <w:bottom w:val="single" w:sz="4" w:space="0" w:color="000000"/>
                    <w:right w:val="single" w:sz="4" w:space="0" w:color="000000"/>
                  </w:tcBorders>
                  <w:shd w:val="clear" w:color="auto" w:fill="auto"/>
                </w:tcPr>
                <w:p w14:paraId="5C5E7B92" w14:textId="0F7B2076" w:rsidR="005267BF" w:rsidRPr="0008615B" w:rsidRDefault="005267BF" w:rsidP="00172DB1">
                  <w:pPr>
                    <w:autoSpaceDE w:val="0"/>
                    <w:snapToGrid w:val="0"/>
                    <w:spacing w:before="60" w:after="60"/>
                    <w:jc w:val="center"/>
                    <w:rPr>
                      <w:b/>
                      <w:lang w:eastAsia="en-GB"/>
                    </w:rPr>
                  </w:pPr>
                  <w:r w:rsidRPr="0008615B">
                    <w:rPr>
                      <w:b/>
                      <w:lang w:eastAsia="en-GB"/>
                    </w:rPr>
                    <w:t>Outdoor</w:t>
                  </w:r>
                  <w:r w:rsidR="0008615B" w:rsidRPr="0008615B">
                    <w:rPr>
                      <w:b/>
                      <w:lang w:eastAsia="en-GB"/>
                    </w:rPr>
                    <w:t xml:space="preserve"> scenarios</w:t>
                  </w:r>
                </w:p>
              </w:tc>
            </w:tr>
            <w:tr w:rsidR="005267BF" w:rsidRPr="00E922DC" w14:paraId="581BE5E7" w14:textId="77777777" w:rsidTr="008851C5">
              <w:trPr>
                <w:trHeight w:val="75"/>
              </w:trPr>
              <w:tc>
                <w:tcPr>
                  <w:tcW w:w="2727" w:type="dxa"/>
                  <w:tcBorders>
                    <w:top w:val="single" w:sz="4" w:space="0" w:color="000000"/>
                    <w:left w:val="single" w:sz="4" w:space="0" w:color="000000"/>
                    <w:bottom w:val="single" w:sz="4" w:space="0" w:color="000000"/>
                  </w:tcBorders>
                  <w:shd w:val="clear" w:color="auto" w:fill="auto"/>
                </w:tcPr>
                <w:p w14:paraId="4C2613E0" w14:textId="070F1CA0" w:rsidR="005267BF" w:rsidRPr="00E922DC" w:rsidRDefault="005267BF" w:rsidP="005267BF">
                  <w:pPr>
                    <w:autoSpaceDE w:val="0"/>
                    <w:spacing w:before="60" w:after="60"/>
                    <w:rPr>
                      <w:rFonts w:cs="Arial"/>
                      <w:color w:val="000000"/>
                      <w:lang w:eastAsia="en-GB"/>
                    </w:rPr>
                  </w:pPr>
                  <w:r w:rsidRPr="001A4171">
                    <w:rPr>
                      <w:rFonts w:cs="Arial"/>
                      <w:b/>
                      <w:color w:val="000000"/>
                      <w:lang w:eastAsia="en-GB"/>
                    </w:rPr>
                    <w:t>3</w:t>
                  </w:r>
                  <w:r>
                    <w:rPr>
                      <w:rFonts w:cs="Arial"/>
                      <w:b/>
                      <w:color w:val="000000"/>
                      <w:lang w:eastAsia="en-GB"/>
                    </w:rPr>
                    <w:t xml:space="preserve"> </w:t>
                  </w:r>
                  <w:r>
                    <w:rPr>
                      <w:rFonts w:cs="Arial"/>
                      <w:color w:val="000000"/>
                      <w:lang w:eastAsia="en-GB"/>
                    </w:rPr>
                    <w:t>(gel; perimeter)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D559DB" w14:textId="0F49B6F4" w:rsidR="005267BF" w:rsidRPr="00E922DC" w:rsidRDefault="005267BF" w:rsidP="005267BF">
                  <w:pPr>
                    <w:autoSpaceDE w:val="0"/>
                    <w:snapToGrid w:val="0"/>
                    <w:spacing w:before="60" w:after="60"/>
                    <w:rPr>
                      <w:lang w:eastAsia="en-GB"/>
                    </w:rPr>
                  </w:pPr>
                  <w:r>
                    <w:rPr>
                      <w:lang w:eastAsia="en-GB"/>
                    </w:rPr>
                    <w:t>1.23</w:t>
                  </w:r>
                  <w:r w:rsidRPr="00E922DC">
                    <w:rPr>
                      <w:lang w:eastAsia="en-GB"/>
                    </w:rPr>
                    <w:t>E-0</w:t>
                  </w:r>
                  <w:r>
                    <w:rPr>
                      <w:lang w:eastAsia="en-GB"/>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E50C75" w14:textId="391EBBD0" w:rsidR="005267BF" w:rsidRPr="00E922DC" w:rsidRDefault="005267BF" w:rsidP="005267BF">
                  <w:pPr>
                    <w:autoSpaceDE w:val="0"/>
                    <w:snapToGrid w:val="0"/>
                    <w:spacing w:before="60" w:after="60"/>
                    <w:rPr>
                      <w:lang w:eastAsia="en-GB"/>
                    </w:rPr>
                  </w:pPr>
                  <w:r>
                    <w:rPr>
                      <w:rFonts w:eastAsia="Calibri" w:cs="Arial"/>
                      <w:color w:val="000000"/>
                      <w:lang w:val="it-IT" w:eastAsia="en-GB"/>
                    </w:rPr>
                    <w:t>9.95</w:t>
                  </w:r>
                  <w:r w:rsidRPr="00E922DC">
                    <w:rPr>
                      <w:rFonts w:eastAsia="Calibri" w:cs="Arial"/>
                      <w:color w:val="000000"/>
                      <w:lang w:val="it-IT" w:eastAsia="en-GB"/>
                    </w:rPr>
                    <w:t>E-0</w:t>
                  </w:r>
                  <w:r>
                    <w:rPr>
                      <w:rFonts w:eastAsia="Calibri" w:cs="Arial"/>
                      <w:color w:val="000000"/>
                      <w:lang w:val="it-IT" w:eastAsia="en-GB"/>
                    </w:rPr>
                    <w:t>3</w:t>
                  </w:r>
                </w:p>
              </w:tc>
            </w:tr>
            <w:tr w:rsidR="005267BF" w:rsidRPr="00E922DC" w14:paraId="1E989F94" w14:textId="77777777" w:rsidTr="008851C5">
              <w:trPr>
                <w:trHeight w:val="75"/>
              </w:trPr>
              <w:tc>
                <w:tcPr>
                  <w:tcW w:w="2727" w:type="dxa"/>
                  <w:tcBorders>
                    <w:top w:val="single" w:sz="4" w:space="0" w:color="000000"/>
                    <w:left w:val="single" w:sz="4" w:space="0" w:color="000000"/>
                    <w:bottom w:val="single" w:sz="4" w:space="0" w:color="000000"/>
                  </w:tcBorders>
                  <w:shd w:val="clear" w:color="auto" w:fill="auto"/>
                </w:tcPr>
                <w:p w14:paraId="414FC36F" w14:textId="436C8F98" w:rsidR="005267BF" w:rsidRPr="00E922DC" w:rsidRDefault="005267BF" w:rsidP="005267BF">
                  <w:pPr>
                    <w:autoSpaceDE w:val="0"/>
                    <w:spacing w:before="60" w:after="60"/>
                    <w:rPr>
                      <w:rFonts w:cs="Arial"/>
                      <w:color w:val="000000"/>
                      <w:lang w:eastAsia="en-GB"/>
                    </w:rPr>
                  </w:pPr>
                  <w:r w:rsidRPr="001A4171">
                    <w:rPr>
                      <w:b/>
                      <w:lang w:eastAsia="en-GB"/>
                    </w:rPr>
                    <w:lastRenderedPageBreak/>
                    <w:t xml:space="preserve">4 </w:t>
                  </w:r>
                  <w:r>
                    <w:rPr>
                      <w:lang w:eastAsia="en-GB"/>
                    </w:rPr>
                    <w:t>(gel ; terrace; nest)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C093E1C" w14:textId="5E8BF487" w:rsidR="005267BF" w:rsidRPr="00E922DC" w:rsidRDefault="005267BF" w:rsidP="005267BF">
                  <w:pPr>
                    <w:autoSpaceDE w:val="0"/>
                    <w:snapToGrid w:val="0"/>
                    <w:spacing w:before="60" w:after="60"/>
                    <w:rPr>
                      <w:lang w:eastAsia="en-GB"/>
                    </w:rPr>
                  </w:pPr>
                  <w:r>
                    <w:rPr>
                      <w:lang w:val="it-IT" w:eastAsia="en-GB"/>
                    </w:rPr>
                    <w:t>1.33</w:t>
                  </w:r>
                  <w:r w:rsidRPr="00E922DC">
                    <w:rPr>
                      <w:lang w:val="it-IT" w:eastAsia="en-GB"/>
                    </w:rPr>
                    <w:t>E-0</w:t>
                  </w:r>
                  <w:r>
                    <w:rPr>
                      <w:lang w:val="it-IT" w:eastAsia="en-GB"/>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A08844" w14:textId="167C8E52" w:rsidR="005267BF" w:rsidRPr="00E922DC" w:rsidRDefault="005267BF" w:rsidP="005267BF">
                  <w:pPr>
                    <w:autoSpaceDE w:val="0"/>
                    <w:snapToGrid w:val="0"/>
                    <w:spacing w:before="60" w:after="60"/>
                    <w:rPr>
                      <w:rFonts w:eastAsia="Calibri" w:cs="Arial"/>
                      <w:color w:val="000000"/>
                      <w:lang w:val="it-IT" w:eastAsia="en-GB"/>
                    </w:rPr>
                  </w:pPr>
                  <w:r>
                    <w:rPr>
                      <w:rFonts w:eastAsia="Calibri" w:cs="Arial"/>
                      <w:color w:val="000000"/>
                      <w:lang w:val="it-IT" w:eastAsia="en-GB"/>
                    </w:rPr>
                    <w:t>3.65</w:t>
                  </w:r>
                  <w:r w:rsidRPr="00E922DC">
                    <w:rPr>
                      <w:rFonts w:eastAsia="Calibri" w:cs="Arial"/>
                      <w:color w:val="000000"/>
                      <w:lang w:val="it-IT" w:eastAsia="en-GB"/>
                    </w:rPr>
                    <w:t>E-0</w:t>
                  </w:r>
                  <w:r>
                    <w:rPr>
                      <w:rFonts w:eastAsia="Calibri" w:cs="Arial"/>
                      <w:color w:val="000000"/>
                      <w:lang w:val="it-IT" w:eastAsia="en-GB"/>
                    </w:rPr>
                    <w:t>2</w:t>
                  </w:r>
                </w:p>
              </w:tc>
            </w:tr>
            <w:tr w:rsidR="005267BF" w:rsidRPr="00E922DC" w14:paraId="335D5A2E" w14:textId="77777777" w:rsidTr="008851C5">
              <w:trPr>
                <w:trHeight w:val="75"/>
              </w:trPr>
              <w:tc>
                <w:tcPr>
                  <w:tcW w:w="2727" w:type="dxa"/>
                  <w:tcBorders>
                    <w:top w:val="single" w:sz="4" w:space="0" w:color="000000"/>
                    <w:left w:val="single" w:sz="4" w:space="0" w:color="000000"/>
                    <w:bottom w:val="single" w:sz="4" w:space="0" w:color="000000"/>
                  </w:tcBorders>
                  <w:shd w:val="clear" w:color="auto" w:fill="auto"/>
                </w:tcPr>
                <w:p w14:paraId="602EA271" w14:textId="6A2E8A4D" w:rsidR="005267BF" w:rsidRPr="00E922DC" w:rsidRDefault="005267BF" w:rsidP="005267BF">
                  <w:pPr>
                    <w:autoSpaceDE w:val="0"/>
                    <w:spacing w:before="60" w:after="60"/>
                    <w:rPr>
                      <w:lang w:val="it-IT" w:eastAsia="en-GB"/>
                    </w:rPr>
                  </w:pPr>
                  <w:r w:rsidRPr="001A4171">
                    <w:rPr>
                      <w:b/>
                      <w:lang w:eastAsia="en-GB"/>
                    </w:rPr>
                    <w:t>5</w:t>
                  </w:r>
                  <w:r>
                    <w:rPr>
                      <w:lang w:eastAsia="en-GB"/>
                    </w:rPr>
                    <w:t xml:space="preserve"> (gel ; bare soil; nest)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7E16CE" w14:textId="7E318A00" w:rsidR="005267BF" w:rsidRPr="00E922DC" w:rsidRDefault="005267BF" w:rsidP="005267BF">
                  <w:pPr>
                    <w:autoSpaceDE w:val="0"/>
                    <w:snapToGrid w:val="0"/>
                    <w:spacing w:before="60" w:after="60"/>
                    <w:rPr>
                      <w:lang w:val="it-IT" w:eastAsia="en-GB"/>
                    </w:rPr>
                  </w:pPr>
                  <w:r>
                    <w:rPr>
                      <w:lang w:eastAsia="en-GB"/>
                    </w:rPr>
                    <w:t>Not relevant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1AB34C" w14:textId="2497AF58" w:rsidR="005267BF" w:rsidRPr="00E922DC" w:rsidRDefault="005267BF" w:rsidP="005267BF">
                  <w:pPr>
                    <w:autoSpaceDE w:val="0"/>
                    <w:snapToGrid w:val="0"/>
                    <w:spacing w:before="60" w:after="60"/>
                    <w:rPr>
                      <w:lang w:val="it-IT" w:eastAsia="en-GB"/>
                    </w:rPr>
                  </w:pPr>
                  <w:r>
                    <w:rPr>
                      <w:lang w:val="it-IT" w:eastAsia="en-GB"/>
                    </w:rPr>
                    <w:t>8.62</w:t>
                  </w:r>
                  <w:r w:rsidRPr="00E922DC">
                    <w:rPr>
                      <w:lang w:val="it-IT" w:eastAsia="en-GB"/>
                    </w:rPr>
                    <w:t>E-0</w:t>
                  </w:r>
                  <w:r>
                    <w:rPr>
                      <w:lang w:val="it-IT" w:eastAsia="en-GB"/>
                    </w:rPr>
                    <w:t>2</w:t>
                  </w:r>
                  <w:r w:rsidRPr="00E922DC">
                    <w:rPr>
                      <w:lang w:val="it-IT" w:eastAsia="en-GB"/>
                    </w:rPr>
                    <w:t xml:space="preserve"> </w:t>
                  </w:r>
                </w:p>
              </w:tc>
            </w:tr>
            <w:tr w:rsidR="005267BF" w:rsidRPr="00E922DC" w14:paraId="2B63BECC" w14:textId="77777777" w:rsidTr="008851C5">
              <w:trPr>
                <w:trHeight w:val="75"/>
              </w:trPr>
              <w:tc>
                <w:tcPr>
                  <w:tcW w:w="2727" w:type="dxa"/>
                  <w:tcBorders>
                    <w:top w:val="single" w:sz="4" w:space="0" w:color="000000"/>
                    <w:left w:val="single" w:sz="4" w:space="0" w:color="000000"/>
                    <w:bottom w:val="single" w:sz="4" w:space="0" w:color="000000"/>
                  </w:tcBorders>
                  <w:shd w:val="clear" w:color="auto" w:fill="auto"/>
                </w:tcPr>
                <w:p w14:paraId="1F595C06" w14:textId="00F3D0A3" w:rsidR="005267BF" w:rsidRPr="00E922DC" w:rsidRDefault="005267BF" w:rsidP="005267BF">
                  <w:pPr>
                    <w:autoSpaceDE w:val="0"/>
                    <w:spacing w:before="60" w:after="60"/>
                    <w:rPr>
                      <w:lang w:val="it-IT" w:eastAsia="en-GB"/>
                    </w:rPr>
                  </w:pPr>
                  <w:r w:rsidRPr="001A4171">
                    <w:rPr>
                      <w:b/>
                      <w:lang w:eastAsia="en-GB"/>
                    </w:rPr>
                    <w:t>6</w:t>
                  </w:r>
                  <w:r>
                    <w:rPr>
                      <w:b/>
                      <w:lang w:eastAsia="en-GB"/>
                    </w:rPr>
                    <w:t xml:space="preserve"> </w:t>
                  </w:r>
                  <w:r>
                    <w:rPr>
                      <w:lang w:eastAsia="en-GB"/>
                    </w:rPr>
                    <w:t>(box; terrace; nest)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2C0654" w14:textId="1B7529D2" w:rsidR="005267BF" w:rsidRPr="00E922DC" w:rsidRDefault="005267BF" w:rsidP="005267BF">
                  <w:pPr>
                    <w:autoSpaceDE w:val="0"/>
                    <w:snapToGrid w:val="0"/>
                    <w:spacing w:before="60" w:after="60"/>
                    <w:rPr>
                      <w:lang w:val="it-IT" w:eastAsia="en-GB"/>
                    </w:rPr>
                  </w:pPr>
                  <w:r>
                    <w:rPr>
                      <w:lang w:val="it-IT" w:eastAsia="en-GB"/>
                    </w:rPr>
                    <w:t>7.89E-</w:t>
                  </w:r>
                  <w:r w:rsidRPr="00E922DC">
                    <w:rPr>
                      <w:lang w:val="it-IT" w:eastAsia="en-GB"/>
                    </w:rPr>
                    <w:t>0</w:t>
                  </w:r>
                  <w:r w:rsidR="00763C4E">
                    <w:rPr>
                      <w:lang w:val="it-IT" w:eastAsia="en-GB"/>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DFBAE8A" w14:textId="7F41234A" w:rsidR="005267BF" w:rsidRPr="00E922DC" w:rsidRDefault="005267BF" w:rsidP="005267BF">
                  <w:pPr>
                    <w:autoSpaceDE w:val="0"/>
                    <w:snapToGrid w:val="0"/>
                    <w:spacing w:before="60" w:after="60"/>
                    <w:rPr>
                      <w:lang w:val="it-IT" w:eastAsia="en-GB"/>
                    </w:rPr>
                  </w:pPr>
                  <w:r>
                    <w:rPr>
                      <w:rFonts w:eastAsia="Calibri" w:cs="Arial"/>
                      <w:color w:val="000000"/>
                      <w:lang w:val="it-IT" w:eastAsia="en-GB"/>
                    </w:rPr>
                    <w:t>2.16</w:t>
                  </w:r>
                  <w:r w:rsidRPr="00E922DC">
                    <w:rPr>
                      <w:rFonts w:eastAsia="Calibri" w:cs="Arial"/>
                      <w:color w:val="000000"/>
                      <w:lang w:val="it-IT" w:eastAsia="en-GB"/>
                    </w:rPr>
                    <w:t>E-0</w:t>
                  </w:r>
                  <w:r>
                    <w:rPr>
                      <w:rFonts w:eastAsia="Calibri" w:cs="Arial"/>
                      <w:color w:val="000000"/>
                      <w:lang w:val="it-IT" w:eastAsia="en-GB"/>
                    </w:rPr>
                    <w:t>2</w:t>
                  </w:r>
                </w:p>
              </w:tc>
            </w:tr>
            <w:tr w:rsidR="005267BF" w:rsidRPr="00E922DC" w14:paraId="000CEBB3" w14:textId="77777777" w:rsidTr="008851C5">
              <w:trPr>
                <w:trHeight w:val="75"/>
              </w:trPr>
              <w:tc>
                <w:tcPr>
                  <w:tcW w:w="2727" w:type="dxa"/>
                  <w:tcBorders>
                    <w:top w:val="single" w:sz="4" w:space="0" w:color="000000"/>
                    <w:left w:val="single" w:sz="4" w:space="0" w:color="000000"/>
                    <w:bottom w:val="single" w:sz="4" w:space="0" w:color="000000"/>
                  </w:tcBorders>
                  <w:shd w:val="clear" w:color="auto" w:fill="auto"/>
                </w:tcPr>
                <w:p w14:paraId="2C9B69B5" w14:textId="58D50582" w:rsidR="005267BF" w:rsidRPr="00E922DC" w:rsidRDefault="005267BF" w:rsidP="005267BF">
                  <w:pPr>
                    <w:autoSpaceDE w:val="0"/>
                    <w:spacing w:before="60" w:after="60"/>
                    <w:rPr>
                      <w:lang w:val="it-IT" w:eastAsia="en-GB"/>
                    </w:rPr>
                  </w:pPr>
                  <w:r w:rsidRPr="001A4171">
                    <w:rPr>
                      <w:b/>
                      <w:lang w:eastAsia="en-GB"/>
                    </w:rPr>
                    <w:t>7</w:t>
                  </w:r>
                  <w:r>
                    <w:rPr>
                      <w:b/>
                      <w:lang w:eastAsia="en-GB"/>
                    </w:rPr>
                    <w:t xml:space="preserve"> </w:t>
                  </w:r>
                  <w:r>
                    <w:rPr>
                      <w:lang w:eastAsia="en-GB"/>
                    </w:rPr>
                    <w:t>(box; bare soil; nest)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7E698F" w14:textId="4837C639" w:rsidR="005267BF" w:rsidRPr="00E922DC" w:rsidRDefault="005267BF" w:rsidP="005267BF">
                  <w:pPr>
                    <w:autoSpaceDE w:val="0"/>
                    <w:snapToGrid w:val="0"/>
                    <w:spacing w:before="60" w:after="60"/>
                    <w:rPr>
                      <w:lang w:val="it-IT" w:eastAsia="en-GB"/>
                    </w:rPr>
                  </w:pPr>
                  <w:r>
                    <w:rPr>
                      <w:lang w:eastAsia="en-GB"/>
                    </w:rPr>
                    <w:t>Not relevant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133172C" w14:textId="35F02555" w:rsidR="005267BF" w:rsidRPr="00E922DC" w:rsidRDefault="005267BF" w:rsidP="005267BF">
                  <w:pPr>
                    <w:autoSpaceDE w:val="0"/>
                    <w:snapToGrid w:val="0"/>
                    <w:spacing w:before="60" w:after="60"/>
                    <w:rPr>
                      <w:lang w:val="it-IT" w:eastAsia="en-GB"/>
                    </w:rPr>
                  </w:pPr>
                  <w:r>
                    <w:rPr>
                      <w:lang w:val="it-IT" w:eastAsia="en-GB"/>
                    </w:rPr>
                    <w:t>4.60</w:t>
                  </w:r>
                  <w:r w:rsidRPr="00E922DC">
                    <w:rPr>
                      <w:lang w:val="it-IT" w:eastAsia="en-GB"/>
                    </w:rPr>
                    <w:t>E-0</w:t>
                  </w:r>
                  <w:r>
                    <w:rPr>
                      <w:lang w:val="it-IT" w:eastAsia="en-GB"/>
                    </w:rPr>
                    <w:t>2</w:t>
                  </w:r>
                  <w:r w:rsidRPr="00E922DC">
                    <w:rPr>
                      <w:lang w:val="it-IT" w:eastAsia="en-GB"/>
                    </w:rPr>
                    <w:t xml:space="preserve"> </w:t>
                  </w:r>
                </w:p>
              </w:tc>
            </w:tr>
            <w:tr w:rsidR="0008615B" w:rsidRPr="00E922DC" w14:paraId="4FF63134" w14:textId="77777777" w:rsidTr="008851C5">
              <w:trPr>
                <w:trHeight w:val="75"/>
              </w:trPr>
              <w:tc>
                <w:tcPr>
                  <w:tcW w:w="8822" w:type="dxa"/>
                  <w:gridSpan w:val="3"/>
                  <w:tcBorders>
                    <w:top w:val="single" w:sz="4" w:space="0" w:color="000000"/>
                    <w:left w:val="single" w:sz="4" w:space="0" w:color="000000"/>
                    <w:bottom w:val="single" w:sz="4" w:space="0" w:color="000000"/>
                    <w:right w:val="single" w:sz="4" w:space="0" w:color="000000"/>
                  </w:tcBorders>
                  <w:shd w:val="clear" w:color="auto" w:fill="auto"/>
                </w:tcPr>
                <w:p w14:paraId="16B8F0AF" w14:textId="0806A3B0" w:rsidR="0008615B" w:rsidRPr="0008615B" w:rsidRDefault="0008615B" w:rsidP="0008615B">
                  <w:pPr>
                    <w:spacing w:after="200"/>
                    <w:jc w:val="both"/>
                    <w:rPr>
                      <w:lang w:eastAsia="en-US"/>
                    </w:rPr>
                  </w:pPr>
                  <w:r w:rsidRPr="00AA2629">
                    <w:rPr>
                      <w:rFonts w:cs="Arial"/>
                      <w:vertAlign w:val="superscript"/>
                      <w:lang w:eastAsia="en-GB"/>
                    </w:rPr>
                    <w:t>1</w:t>
                  </w:r>
                  <w:r w:rsidRPr="00AA2629">
                    <w:rPr>
                      <w:rFonts w:cs="Arial"/>
                      <w:lang w:eastAsia="en-GB"/>
                    </w:rPr>
                    <w:t xml:space="preserve"> </w:t>
                  </w:r>
                  <w:r w:rsidRPr="00AA2629">
                    <w:rPr>
                      <w:i/>
                    </w:rPr>
                    <w:t xml:space="preserve">Calculated as: PECsoil </w:t>
                  </w:r>
                  <w:r>
                    <w:rPr>
                      <w:i/>
                    </w:rPr>
                    <w:t>initial</w:t>
                  </w:r>
                  <w:r w:rsidRPr="00AA2629">
                    <w:rPr>
                      <w:i/>
                    </w:rPr>
                    <w:t xml:space="preserve"> * RHOsoil/ (ksoil-water * 1000); eq67 Guidance on the Biocidal Products Regulation, Volume IV Environment - Assessment and Evaluation (Parts B + C</w:t>
                  </w:r>
                  <w:r>
                    <w:rPr>
                      <w:i/>
                    </w:rPr>
                    <w:t>)</w:t>
                  </w:r>
                </w:p>
              </w:tc>
            </w:tr>
          </w:tbl>
          <w:p w14:paraId="4ED27A9C" w14:textId="2C8C7099" w:rsidR="00C66402" w:rsidRPr="00E922DC" w:rsidRDefault="006759FA">
            <w:pPr>
              <w:spacing w:after="200"/>
              <w:jc w:val="both"/>
              <w:rPr>
                <w:lang w:eastAsia="en-US"/>
              </w:rPr>
            </w:pPr>
            <w:r>
              <w:rPr>
                <w:lang w:eastAsia="en-US"/>
              </w:rPr>
              <w:t>All the PEC values for groundwater are below the trigger value of 0.1 µg/L</w:t>
            </w:r>
            <w:r w:rsidR="00A26E85">
              <w:rPr>
                <w:lang w:eastAsia="en-US"/>
              </w:rPr>
              <w:t>. No risks for groundwater are foreseen for the uses of DX3 gel.</w:t>
            </w:r>
          </w:p>
        </w:tc>
      </w:tr>
    </w:tbl>
    <w:p w14:paraId="78953760" w14:textId="3837AAB2" w:rsidR="00DA6555" w:rsidRDefault="00DA6555">
      <w:pPr>
        <w:spacing w:before="120" w:after="120" w:line="260" w:lineRule="atLeast"/>
        <w:jc w:val="both"/>
        <w:rPr>
          <w:rFonts w:ascii="Times New Roman" w:eastAsia="Calibri" w:hAnsi="Times New Roman" w:cs="Times New Roman"/>
          <w:i/>
          <w:lang w:eastAsia="en-GB"/>
        </w:rPr>
      </w:pPr>
    </w:p>
    <w:p w14:paraId="56CCAB2F" w14:textId="77777777" w:rsidR="009D0C0B" w:rsidRDefault="00FA480B">
      <w:pPr>
        <w:rPr>
          <w:rFonts w:eastAsia="Calibri"/>
          <w:b/>
          <w:i/>
          <w:sz w:val="22"/>
          <w:szCs w:val="22"/>
          <w:u w:val="single"/>
          <w:lang w:eastAsia="en-US"/>
        </w:rPr>
      </w:pPr>
      <w:r>
        <w:rPr>
          <w:rFonts w:eastAsia="Calibri"/>
          <w:b/>
          <w:i/>
          <w:sz w:val="22"/>
          <w:szCs w:val="22"/>
          <w:lang w:eastAsia="en-US"/>
        </w:rPr>
        <w:t>Primary and secondary poisoning</w:t>
      </w:r>
    </w:p>
    <w:p w14:paraId="04CFFB73" w14:textId="77777777" w:rsidR="009D0C0B" w:rsidRDefault="009D0C0B">
      <w:pPr>
        <w:rPr>
          <w:rFonts w:eastAsia="Calibri"/>
          <w:b/>
          <w:i/>
          <w:sz w:val="22"/>
          <w:szCs w:val="22"/>
          <w:u w:val="single"/>
          <w:lang w:eastAsia="en-US"/>
        </w:rPr>
      </w:pPr>
    </w:p>
    <w:p w14:paraId="187CE10E" w14:textId="77777777" w:rsidR="005D1E47" w:rsidRPr="001A75F8" w:rsidRDefault="00FA480B" w:rsidP="005D1E47">
      <w:pPr>
        <w:spacing w:line="360" w:lineRule="auto"/>
        <w:jc w:val="both"/>
        <w:rPr>
          <w:rFonts w:eastAsia="Calibri"/>
          <w:u w:val="single"/>
          <w:lang w:eastAsia="en-US"/>
        </w:rPr>
      </w:pPr>
      <w:r>
        <w:rPr>
          <w:rFonts w:eastAsia="Calibri"/>
          <w:u w:val="single"/>
          <w:lang w:eastAsia="en-US"/>
        </w:rPr>
        <w:t>Conclusion</w:t>
      </w:r>
      <w:r>
        <w:rPr>
          <w:rFonts w:eastAsia="Calibri"/>
          <w:lang w:eastAsia="en-US"/>
        </w:rPr>
        <w:t xml:space="preserve">: </w:t>
      </w:r>
    </w:p>
    <w:p w14:paraId="6E7819E8" w14:textId="77777777" w:rsidR="005D1E47" w:rsidRPr="00E95E9C" w:rsidRDefault="005D1E47" w:rsidP="00E95E9C">
      <w:pPr>
        <w:spacing w:before="60"/>
        <w:jc w:val="both"/>
      </w:pPr>
      <w:r w:rsidRPr="00E95E9C">
        <w:t>No risk for primary poisoning is expected: according to OECD emission scenario for PT18 “it is not believed that powder, gels, or any sort of insecticides are in a form that could be sufficiently appetent to bird or mammals so they would be at risk”.</w:t>
      </w:r>
    </w:p>
    <w:p w14:paraId="1086B90B" w14:textId="22C3CAC0" w:rsidR="005D1E47" w:rsidRPr="00E95E9C" w:rsidRDefault="005D1E47" w:rsidP="00E95E9C">
      <w:pPr>
        <w:spacing w:before="60"/>
        <w:jc w:val="both"/>
      </w:pPr>
      <w:r w:rsidRPr="00E95E9C">
        <w:t>No risk for secondary poisoning is expected for fish (aquatic food chain) and earthworm (terrestrial food chain) eating predator based on the calculated PECs. Indeed, according to data in the CAR of Imidacloprid active substance, PNEC oral is 0.31 mg/kg bw/d for birds.</w:t>
      </w:r>
      <w:r w:rsidR="00175028" w:rsidRPr="00E95E9C">
        <w:t xml:space="preserve"> </w:t>
      </w:r>
      <w:r w:rsidRPr="00E95E9C">
        <w:t>According to EUSES calculation the RCR ratios are:</w:t>
      </w:r>
    </w:p>
    <w:p w14:paraId="433C4FA2" w14:textId="77777777" w:rsidR="005D1E47" w:rsidRPr="00E95E9C" w:rsidRDefault="005D1E47" w:rsidP="00E95E9C">
      <w:pPr>
        <w:spacing w:before="60"/>
        <w:jc w:val="both"/>
        <w:rPr>
          <w:lang w:val="it-IT"/>
        </w:rPr>
      </w:pPr>
      <w:r w:rsidRPr="00E95E9C">
        <w:rPr>
          <w:lang w:val="it-IT"/>
        </w:rPr>
        <w:t>Fish RCR: 2.29E-08</w:t>
      </w:r>
    </w:p>
    <w:p w14:paraId="0ECC3D10" w14:textId="56C82DBB" w:rsidR="00E00F84" w:rsidRDefault="005D1E47" w:rsidP="00E95E9C">
      <w:pPr>
        <w:spacing w:before="60"/>
        <w:jc w:val="both"/>
        <w:rPr>
          <w:lang w:val="it-IT"/>
        </w:rPr>
      </w:pPr>
      <w:r w:rsidRPr="00E95E9C">
        <w:rPr>
          <w:lang w:val="it-IT"/>
        </w:rPr>
        <w:t>Worm RCR: 1.31E-07</w:t>
      </w:r>
    </w:p>
    <w:p w14:paraId="588F3639" w14:textId="56486FB4" w:rsidR="008851C5" w:rsidRPr="00E95E9C" w:rsidRDefault="008851C5" w:rsidP="00E95E9C">
      <w:pPr>
        <w:spacing w:before="60"/>
        <w:jc w:val="both"/>
        <w:rPr>
          <w:lang w:val="it-IT"/>
        </w:rPr>
      </w:pPr>
      <w:r w:rsidRPr="00E95E9C">
        <w:t>No risk for primary and secondary poisoning is expected to occur after Biocidal Product application.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DA6555" w14:paraId="45511E71" w14:textId="77777777" w:rsidTr="007F385B">
        <w:trPr>
          <w:trHeight w:val="12039"/>
        </w:trPr>
        <w:tc>
          <w:tcPr>
            <w:tcW w:w="10031" w:type="dxa"/>
            <w:shd w:val="clear" w:color="auto" w:fill="CCFFCC"/>
            <w:vAlign w:val="center"/>
          </w:tcPr>
          <w:p w14:paraId="596814B9" w14:textId="0C3F8B55" w:rsidR="00206C79" w:rsidRDefault="00206C79" w:rsidP="00F847C5">
            <w:pPr>
              <w:pStyle w:val="Titre4"/>
              <w:numPr>
                <w:ilvl w:val="0"/>
                <w:numId w:val="0"/>
              </w:numPr>
              <w:spacing w:before="0"/>
            </w:pPr>
            <w:bookmarkStart w:id="86" w:name="_Toc30754933"/>
            <w:r>
              <w:lastRenderedPageBreak/>
              <w:t xml:space="preserve">Infobox </w:t>
            </w:r>
            <w:r>
              <w:fldChar w:fldCharType="begin"/>
            </w:r>
            <w:r>
              <w:instrText xml:space="preserve"> SEQ Infobox \* ARABIC </w:instrText>
            </w:r>
            <w:r>
              <w:fldChar w:fldCharType="separate"/>
            </w:r>
            <w:r w:rsidR="00400FEA">
              <w:rPr>
                <w:noProof/>
              </w:rPr>
              <w:t>24</w:t>
            </w:r>
            <w:r>
              <w:fldChar w:fldCharType="end"/>
            </w:r>
            <w:r>
              <w:t xml:space="preserve"> – FR CA position :</w:t>
            </w:r>
            <w:bookmarkEnd w:id="86"/>
            <w:r>
              <w:t xml:space="preserve"> </w:t>
            </w:r>
          </w:p>
          <w:p w14:paraId="1359523C" w14:textId="77777777" w:rsidR="00931874" w:rsidRPr="004C7C2C" w:rsidRDefault="00931874" w:rsidP="00931874">
            <w:pPr>
              <w:jc w:val="both"/>
              <w:rPr>
                <w:b/>
              </w:rPr>
            </w:pPr>
            <w:r w:rsidRPr="001A4171">
              <w:rPr>
                <w:b/>
              </w:rPr>
              <w:t>Bees assessment:</w:t>
            </w:r>
          </w:p>
          <w:p w14:paraId="79E3707C" w14:textId="576B2677" w:rsidR="00931874" w:rsidRPr="00E95E9C" w:rsidRDefault="0084436D" w:rsidP="00E95E9C">
            <w:pPr>
              <w:spacing w:after="200"/>
              <w:jc w:val="both"/>
              <w:rPr>
                <w:lang w:eastAsia="en-US"/>
              </w:rPr>
            </w:pPr>
            <w:r w:rsidRPr="00E922DC">
              <w:rPr>
                <w:lang w:eastAsia="en-US"/>
              </w:rPr>
              <w:t xml:space="preserve">FR CA </w:t>
            </w:r>
            <w:r>
              <w:rPr>
                <w:lang w:eastAsia="en-US"/>
              </w:rPr>
              <w:t xml:space="preserve">does not </w:t>
            </w:r>
            <w:r w:rsidRPr="00E922DC">
              <w:rPr>
                <w:lang w:eastAsia="en-US"/>
              </w:rPr>
              <w:t xml:space="preserve">agree with the risk assessment and conclusions for the </w:t>
            </w:r>
            <w:r>
              <w:rPr>
                <w:lang w:eastAsia="en-US"/>
              </w:rPr>
              <w:t>bees</w:t>
            </w:r>
            <w:r w:rsidR="00763C4E">
              <w:rPr>
                <w:lang w:eastAsia="en-US"/>
              </w:rPr>
              <w:t xml:space="preserve"> proposed by the applicant</w:t>
            </w:r>
            <w:r>
              <w:rPr>
                <w:lang w:eastAsia="en-US"/>
              </w:rPr>
              <w:t xml:space="preserve"> (cf</w:t>
            </w:r>
            <w:r w:rsidR="00005C88">
              <w:rPr>
                <w:lang w:eastAsia="en-US"/>
              </w:rPr>
              <w:t>.</w:t>
            </w:r>
            <w:r>
              <w:rPr>
                <w:lang w:eastAsia="en-US"/>
              </w:rPr>
              <w:t xml:space="preserve"> </w:t>
            </w:r>
            <w:r w:rsidR="00005C88">
              <w:rPr>
                <w:lang w:eastAsia="en-US"/>
              </w:rPr>
              <w:t>I</w:t>
            </w:r>
            <w:r>
              <w:rPr>
                <w:lang w:eastAsia="en-US"/>
              </w:rPr>
              <w:t>nfobox N°</w:t>
            </w:r>
            <w:r w:rsidR="00C37280">
              <w:rPr>
                <w:lang w:eastAsia="en-US"/>
              </w:rPr>
              <w:t>18</w:t>
            </w:r>
            <w:r>
              <w:rPr>
                <w:lang w:eastAsia="en-US"/>
              </w:rPr>
              <w:t>)</w:t>
            </w:r>
            <w:r w:rsidRPr="00E922DC">
              <w:rPr>
                <w:lang w:eastAsia="en-US"/>
              </w:rPr>
              <w:t>.</w:t>
            </w:r>
          </w:p>
          <w:p w14:paraId="255F2E19" w14:textId="0A6708E0" w:rsidR="00931874" w:rsidRPr="001A4171" w:rsidRDefault="00763C4E" w:rsidP="00931874">
            <w:pPr>
              <w:jc w:val="both"/>
              <w:rPr>
                <w:rFonts w:cs="Arial"/>
              </w:rPr>
            </w:pPr>
            <w:r>
              <w:rPr>
                <w:rFonts w:cs="Arial"/>
              </w:rPr>
              <w:t>Considering the high level of risk for be</w:t>
            </w:r>
            <w:r w:rsidR="00005C88">
              <w:rPr>
                <w:rFonts w:cs="Arial"/>
              </w:rPr>
              <w:t>e</w:t>
            </w:r>
            <w:r>
              <w:rPr>
                <w:rFonts w:cs="Arial"/>
              </w:rPr>
              <w:t>s</w:t>
            </w:r>
            <w:r w:rsidR="00931874" w:rsidRPr="001A4171">
              <w:rPr>
                <w:rFonts w:cs="Arial"/>
              </w:rPr>
              <w:t xml:space="preserve">, when used outdoors, </w:t>
            </w:r>
            <w:r w:rsidR="00AB3710">
              <w:rPr>
                <w:rFonts w:cs="Arial"/>
              </w:rPr>
              <w:t>the product</w:t>
            </w:r>
            <w:r w:rsidR="00AB3710" w:rsidRPr="001A4171">
              <w:rPr>
                <w:rFonts w:cs="Arial"/>
              </w:rPr>
              <w:t xml:space="preserve"> </w:t>
            </w:r>
            <w:r w:rsidR="00931874" w:rsidRPr="001A4171">
              <w:rPr>
                <w:rFonts w:cs="Arial"/>
              </w:rPr>
              <w:t xml:space="preserve">must be </w:t>
            </w:r>
            <w:r w:rsidR="00AB3710">
              <w:rPr>
                <w:rFonts w:cs="Arial"/>
              </w:rPr>
              <w:t>used</w:t>
            </w:r>
            <w:r w:rsidR="00AB3710" w:rsidRPr="001A4171">
              <w:rPr>
                <w:rFonts w:cs="Arial"/>
              </w:rPr>
              <w:t xml:space="preserve"> </w:t>
            </w:r>
            <w:r w:rsidR="00931874" w:rsidRPr="001A4171">
              <w:rPr>
                <w:rFonts w:cs="Arial"/>
              </w:rPr>
              <w:t xml:space="preserve">in </w:t>
            </w:r>
            <w:r w:rsidR="00AB3710">
              <w:rPr>
                <w:rFonts w:cs="Arial"/>
              </w:rPr>
              <w:t xml:space="preserve">pre-filled </w:t>
            </w:r>
            <w:r w:rsidR="00931874" w:rsidRPr="001A4171">
              <w:rPr>
                <w:rFonts w:cs="Arial"/>
              </w:rPr>
              <w:t xml:space="preserve">bait boxes to protect from non-target </w:t>
            </w:r>
            <w:proofErr w:type="gramStart"/>
            <w:r w:rsidR="00931874" w:rsidRPr="001A4171">
              <w:rPr>
                <w:rFonts w:cs="Arial"/>
              </w:rPr>
              <w:t>organisms .</w:t>
            </w:r>
            <w:proofErr w:type="gramEnd"/>
            <w:r w:rsidR="00931874" w:rsidRPr="001A4171">
              <w:rPr>
                <w:rFonts w:cs="Arial"/>
              </w:rPr>
              <w:t xml:space="preserve"> When this is not practically possible</w:t>
            </w:r>
            <w:r w:rsidR="00931874">
              <w:rPr>
                <w:rFonts w:cs="Arial"/>
              </w:rPr>
              <w:t>,</w:t>
            </w:r>
            <w:r w:rsidR="00931874" w:rsidRPr="001A4171">
              <w:rPr>
                <w:rFonts w:cs="Arial"/>
              </w:rPr>
              <w:t xml:space="preserve"> crack and crevice</w:t>
            </w:r>
            <w:r w:rsidR="008219A1">
              <w:rPr>
                <w:rFonts w:cs="Arial"/>
              </w:rPr>
              <w:t xml:space="preserve"> gel</w:t>
            </w:r>
            <w:r w:rsidR="00931874" w:rsidRPr="001A4171">
              <w:rPr>
                <w:rFonts w:cs="Arial"/>
              </w:rPr>
              <w:t xml:space="preserve"> applications are also permitted in order to minimize access from </w:t>
            </w:r>
            <w:r w:rsidR="0084436D" w:rsidRPr="001A4171">
              <w:rPr>
                <w:rFonts w:cs="Arial"/>
              </w:rPr>
              <w:t>non-target</w:t>
            </w:r>
            <w:r w:rsidR="00931874" w:rsidRPr="001A4171">
              <w:rPr>
                <w:rFonts w:cs="Arial"/>
              </w:rPr>
              <w:t xml:space="preserve"> organisms. With respect to the condition of outdoor uses</w:t>
            </w:r>
            <w:r w:rsidR="00AB3710">
              <w:rPr>
                <w:rFonts w:cs="Arial"/>
              </w:rPr>
              <w:t xml:space="preserve">, </w:t>
            </w:r>
            <w:r w:rsidR="0084436D">
              <w:rPr>
                <w:rFonts w:cs="Arial"/>
              </w:rPr>
              <w:t>the risk for bees</w:t>
            </w:r>
            <w:r w:rsidR="00931874" w:rsidRPr="001A4171">
              <w:rPr>
                <w:rFonts w:cs="Arial"/>
              </w:rPr>
              <w:t xml:space="preserve"> can be considered as negligible. The following RMM have been added by the FR CA:</w:t>
            </w:r>
          </w:p>
          <w:p w14:paraId="538A1BA6" w14:textId="76273E63" w:rsidR="00931874" w:rsidRDefault="00763C4E" w:rsidP="00931874">
            <w:pPr>
              <w:pStyle w:val="Paragraphedeliste"/>
              <w:numPr>
                <w:ilvl w:val="0"/>
                <w:numId w:val="14"/>
              </w:numPr>
              <w:rPr>
                <w:bCs/>
                <w:iCs/>
              </w:rPr>
            </w:pPr>
            <w:r>
              <w:rPr>
                <w:bCs/>
                <w:iCs/>
              </w:rPr>
              <w:t xml:space="preserve"> </w:t>
            </w:r>
            <w:r w:rsidR="00005C88">
              <w:rPr>
                <w:bCs/>
                <w:iCs/>
              </w:rPr>
              <w:t>“</w:t>
            </w:r>
            <w:r w:rsidR="00931874" w:rsidRPr="001A4171">
              <w:rPr>
                <w:bCs/>
                <w:iCs/>
              </w:rPr>
              <w:t xml:space="preserve">For outdoor use, apply this biocidal product </w:t>
            </w:r>
            <w:r w:rsidR="00255584">
              <w:rPr>
                <w:bCs/>
                <w:iCs/>
              </w:rPr>
              <w:t xml:space="preserve">in bait boxes or </w:t>
            </w:r>
            <w:r w:rsidR="00931874" w:rsidRPr="001A4171">
              <w:rPr>
                <w:bCs/>
                <w:iCs/>
              </w:rPr>
              <w:t>in cracks and crevices only or directly to ant nests. Protect from bees and the weather by covering, for example with a flowerpot or a tile (ensuring that the ants still get access to the bait)</w:t>
            </w:r>
            <w:r w:rsidR="00005C88">
              <w:rPr>
                <w:bCs/>
                <w:iCs/>
              </w:rPr>
              <w:t>”.</w:t>
            </w:r>
          </w:p>
          <w:p w14:paraId="74539AF9" w14:textId="77777777" w:rsidR="00931874" w:rsidRPr="00251099" w:rsidRDefault="00931874" w:rsidP="00D706A7">
            <w:pPr>
              <w:pStyle w:val="Paragraphedeliste"/>
              <w:rPr>
                <w:bCs/>
                <w:iCs/>
              </w:rPr>
            </w:pPr>
          </w:p>
          <w:p w14:paraId="466D4355" w14:textId="77777777" w:rsidR="00931874" w:rsidRPr="004C7C2C" w:rsidRDefault="00931874" w:rsidP="00931874">
            <w:pPr>
              <w:spacing w:after="200"/>
              <w:jc w:val="both"/>
              <w:rPr>
                <w:b/>
                <w:bCs/>
                <w:iCs/>
              </w:rPr>
            </w:pPr>
            <w:r w:rsidRPr="001A4171">
              <w:rPr>
                <w:b/>
                <w:bCs/>
                <w:iCs/>
              </w:rPr>
              <w:t>Secondary poisoning:</w:t>
            </w:r>
          </w:p>
          <w:p w14:paraId="0CC61EC6" w14:textId="1E9B6510" w:rsidR="0084436D" w:rsidRPr="00E922DC" w:rsidRDefault="0084436D" w:rsidP="0084436D">
            <w:pPr>
              <w:spacing w:after="200"/>
              <w:jc w:val="both"/>
              <w:rPr>
                <w:lang w:eastAsia="en-US"/>
              </w:rPr>
            </w:pPr>
            <w:r w:rsidRPr="00E922DC">
              <w:rPr>
                <w:lang w:eastAsia="en-US"/>
              </w:rPr>
              <w:t xml:space="preserve">FR CA agrees with the risk assessment and conclusions for the </w:t>
            </w:r>
            <w:r>
              <w:rPr>
                <w:lang w:eastAsia="en-US"/>
              </w:rPr>
              <w:t>secondary poisoning</w:t>
            </w:r>
            <w:r w:rsidRPr="00E922DC">
              <w:rPr>
                <w:lang w:eastAsia="en-US"/>
              </w:rPr>
              <w:t>.</w:t>
            </w:r>
          </w:p>
          <w:p w14:paraId="0D5D62BB" w14:textId="46F62F9F" w:rsidR="00931874" w:rsidRPr="00E95E9C" w:rsidRDefault="0084436D" w:rsidP="00E95E9C">
            <w:pPr>
              <w:spacing w:after="200"/>
              <w:jc w:val="both"/>
              <w:rPr>
                <w:lang w:eastAsia="en-US"/>
              </w:rPr>
            </w:pPr>
            <w:r w:rsidRPr="00E922DC">
              <w:rPr>
                <w:lang w:eastAsia="en-US"/>
              </w:rPr>
              <w:t>Nevertheless, taking into account the different points from the Infobox</w:t>
            </w:r>
            <w:r w:rsidR="00005C88">
              <w:rPr>
                <w:lang w:eastAsia="en-US"/>
              </w:rPr>
              <w:t>es</w:t>
            </w:r>
            <w:r w:rsidRPr="00E922DC">
              <w:rPr>
                <w:lang w:eastAsia="en-US"/>
              </w:rPr>
              <w:t xml:space="preserve"> </w:t>
            </w:r>
            <w:r w:rsidR="00E12FD3">
              <w:rPr>
                <w:lang w:eastAsia="en-US"/>
              </w:rPr>
              <w:t>above,</w:t>
            </w:r>
            <w:r w:rsidRPr="00E922DC">
              <w:rPr>
                <w:lang w:eastAsia="en-US"/>
              </w:rPr>
              <w:t xml:space="preserve"> the calculated ratios are presented below: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1565"/>
              <w:gridCol w:w="2927"/>
              <w:gridCol w:w="2923"/>
            </w:tblGrid>
            <w:tr w:rsidR="00931874" w:rsidRPr="009160C8" w14:paraId="10ED219F" w14:textId="77777777" w:rsidTr="005E0A33">
              <w:trPr>
                <w:trHeight w:val="249"/>
                <w:jc w:val="center"/>
              </w:trPr>
              <w:tc>
                <w:tcPr>
                  <w:tcW w:w="5000" w:type="pct"/>
                  <w:gridSpan w:val="4"/>
                  <w:tcBorders>
                    <w:top w:val="single" w:sz="4" w:space="0" w:color="auto"/>
                    <w:left w:val="single" w:sz="4" w:space="0" w:color="auto"/>
                    <w:bottom w:val="single" w:sz="4" w:space="0" w:color="auto"/>
                  </w:tcBorders>
                  <w:shd w:val="clear" w:color="auto" w:fill="FFFFCC"/>
                </w:tcPr>
                <w:p w14:paraId="52A14BFE" w14:textId="77777777" w:rsidR="00931874" w:rsidRPr="009160C8" w:rsidRDefault="00931874" w:rsidP="00931874">
                  <w:pPr>
                    <w:autoSpaceDE w:val="0"/>
                    <w:autoSpaceDN w:val="0"/>
                    <w:adjustRightInd w:val="0"/>
                    <w:spacing w:before="60" w:after="60"/>
                    <w:jc w:val="center"/>
                    <w:rPr>
                      <w:rFonts w:cs="Arial"/>
                      <w:lang w:eastAsia="en-GB"/>
                    </w:rPr>
                  </w:pPr>
                  <w:r w:rsidRPr="00A87C18">
                    <w:rPr>
                      <w:rFonts w:cs="Arial"/>
                      <w:b/>
                      <w:lang w:eastAsia="en-GB"/>
                    </w:rPr>
                    <w:t>Summary table on calculated PEC values</w:t>
                  </w:r>
                </w:p>
              </w:tc>
            </w:tr>
            <w:tr w:rsidR="00931874" w:rsidRPr="00AA2629" w14:paraId="2826981A" w14:textId="77777777" w:rsidTr="00866910">
              <w:trPr>
                <w:trHeight w:val="736"/>
                <w:jc w:val="center"/>
              </w:trPr>
              <w:tc>
                <w:tcPr>
                  <w:tcW w:w="1314" w:type="pct"/>
                  <w:shd w:val="clear" w:color="auto" w:fill="CCFFCC"/>
                  <w:vAlign w:val="center"/>
                </w:tcPr>
                <w:p w14:paraId="742F9C23" w14:textId="77777777" w:rsidR="00931874" w:rsidRPr="009160C8" w:rsidRDefault="00931874" w:rsidP="00931874">
                  <w:pPr>
                    <w:spacing w:before="60" w:after="60"/>
                    <w:jc w:val="center"/>
                    <w:rPr>
                      <w:rFonts w:cs="Arial"/>
                      <w:lang w:eastAsia="en-GB"/>
                    </w:rPr>
                  </w:pPr>
                  <w:r>
                    <w:rPr>
                      <w:rFonts w:cs="Arial"/>
                      <w:lang w:eastAsia="en-GB"/>
                    </w:rPr>
                    <w:t>Scenario N°</w:t>
                  </w:r>
                </w:p>
              </w:tc>
              <w:tc>
                <w:tcPr>
                  <w:tcW w:w="778" w:type="pct"/>
                  <w:shd w:val="clear" w:color="auto" w:fill="CCFFCC"/>
                  <w:vAlign w:val="center"/>
                </w:tcPr>
                <w:p w14:paraId="6185E093" w14:textId="77777777" w:rsidR="00931874" w:rsidRPr="009160C8" w:rsidRDefault="00931874" w:rsidP="00931874">
                  <w:pPr>
                    <w:spacing w:before="60" w:after="60"/>
                    <w:jc w:val="center"/>
                    <w:rPr>
                      <w:rFonts w:cs="Arial"/>
                      <w:lang w:eastAsia="en-GB"/>
                    </w:rPr>
                  </w:pPr>
                  <w:r>
                    <w:rPr>
                      <w:rFonts w:cs="Arial"/>
                      <w:lang w:eastAsia="en-GB"/>
                    </w:rPr>
                    <w:t>Receiving compartment</w:t>
                  </w:r>
                </w:p>
              </w:tc>
              <w:tc>
                <w:tcPr>
                  <w:tcW w:w="1455" w:type="pct"/>
                  <w:shd w:val="clear" w:color="auto" w:fill="CCFFCC"/>
                  <w:vAlign w:val="center"/>
                </w:tcPr>
                <w:p w14:paraId="68055CF6" w14:textId="2536068F" w:rsidR="00931874" w:rsidRPr="00AA2629" w:rsidRDefault="00931874" w:rsidP="00471FD9">
                  <w:pPr>
                    <w:spacing w:before="60" w:after="60"/>
                    <w:jc w:val="center"/>
                    <w:rPr>
                      <w:rFonts w:cs="Arial"/>
                      <w:b/>
                      <w:lang w:eastAsia="en-GB"/>
                    </w:rPr>
                  </w:pPr>
                  <w:r>
                    <w:rPr>
                      <w:rFonts w:cs="Arial"/>
                      <w:b/>
                      <w:lang w:eastAsia="en-GB"/>
                    </w:rPr>
                    <w:t>PEC</w:t>
                  </w:r>
                  <w:r w:rsidR="00E11E3D">
                    <w:rPr>
                      <w:rFonts w:cs="Arial"/>
                      <w:b/>
                      <w:vertAlign w:val="subscript"/>
                      <w:lang w:eastAsia="en-GB"/>
                    </w:rPr>
                    <w:t>FISH</w:t>
                  </w:r>
                  <w:r w:rsidR="00E11E3D">
                    <w:rPr>
                      <w:rFonts w:cs="Arial"/>
                      <w:b/>
                      <w:lang w:eastAsia="en-GB"/>
                    </w:rPr>
                    <w:t xml:space="preserve"> </w:t>
                  </w:r>
                  <w:r>
                    <w:rPr>
                      <w:rFonts w:cs="Arial"/>
                      <w:b/>
                      <w:lang w:eastAsia="en-GB"/>
                    </w:rPr>
                    <w:t>/PNEC</w:t>
                  </w:r>
                  <w:r w:rsidR="00E11E3D" w:rsidRPr="00E95E9C">
                    <w:rPr>
                      <w:rFonts w:cs="Arial"/>
                      <w:b/>
                      <w:vertAlign w:val="subscript"/>
                      <w:lang w:eastAsia="en-GB"/>
                    </w:rPr>
                    <w:t>BIRD</w:t>
                  </w:r>
                </w:p>
              </w:tc>
              <w:tc>
                <w:tcPr>
                  <w:tcW w:w="1454" w:type="pct"/>
                </w:tcPr>
                <w:p w14:paraId="30CC4959" w14:textId="65361922" w:rsidR="00E11E3D" w:rsidRDefault="00931874" w:rsidP="00E11E3D">
                  <w:pPr>
                    <w:spacing w:before="60" w:after="60"/>
                    <w:jc w:val="center"/>
                    <w:rPr>
                      <w:rFonts w:cs="Arial"/>
                      <w:b/>
                      <w:lang w:eastAsia="en-GB"/>
                    </w:rPr>
                  </w:pPr>
                  <w:r>
                    <w:rPr>
                      <w:rFonts w:cs="Arial"/>
                      <w:b/>
                      <w:lang w:eastAsia="en-GB"/>
                    </w:rPr>
                    <w:t>PEC</w:t>
                  </w:r>
                  <w:r w:rsidR="00E11E3D" w:rsidRPr="00E95E9C">
                    <w:rPr>
                      <w:rFonts w:cs="Arial"/>
                      <w:b/>
                      <w:vertAlign w:val="subscript"/>
                      <w:lang w:eastAsia="en-GB"/>
                    </w:rPr>
                    <w:t>EARTHWORM</w:t>
                  </w:r>
                  <w:r>
                    <w:rPr>
                      <w:rFonts w:cs="Arial"/>
                      <w:b/>
                      <w:lang w:eastAsia="en-GB"/>
                    </w:rPr>
                    <w:t>/PNEC</w:t>
                  </w:r>
                  <w:r>
                    <w:rPr>
                      <w:rFonts w:cs="Arial"/>
                      <w:b/>
                      <w:vertAlign w:val="subscript"/>
                      <w:lang w:eastAsia="en-GB"/>
                    </w:rPr>
                    <w:t xml:space="preserve"> </w:t>
                  </w:r>
                  <w:r w:rsidR="00E11E3D">
                    <w:rPr>
                      <w:rFonts w:cs="Arial"/>
                      <w:b/>
                      <w:vertAlign w:val="subscript"/>
                      <w:lang w:eastAsia="en-GB"/>
                    </w:rPr>
                    <w:t>BIRD</w:t>
                  </w:r>
                </w:p>
                <w:p w14:paraId="676F1C78" w14:textId="77777777" w:rsidR="00931874" w:rsidRPr="00E95E9C" w:rsidRDefault="00931874" w:rsidP="00E95E9C">
                  <w:pPr>
                    <w:jc w:val="center"/>
                    <w:rPr>
                      <w:rFonts w:cs="Arial"/>
                      <w:lang w:eastAsia="en-GB"/>
                    </w:rPr>
                  </w:pPr>
                </w:p>
              </w:tc>
            </w:tr>
            <w:tr w:rsidR="00866910" w:rsidRPr="00AA2629" w14:paraId="4542DC96" w14:textId="77777777" w:rsidTr="00866910">
              <w:trPr>
                <w:trHeight w:val="171"/>
                <w:jc w:val="center"/>
              </w:trPr>
              <w:tc>
                <w:tcPr>
                  <w:tcW w:w="5000" w:type="pct"/>
                  <w:gridSpan w:val="4"/>
                  <w:shd w:val="clear" w:color="auto" w:fill="CCFFCC"/>
                  <w:vAlign w:val="center"/>
                </w:tcPr>
                <w:p w14:paraId="4654FB8B" w14:textId="6DD5B3CD" w:rsidR="00866910" w:rsidRDefault="00866910" w:rsidP="007F385B">
                  <w:pPr>
                    <w:spacing w:before="60" w:after="60"/>
                    <w:jc w:val="center"/>
                    <w:rPr>
                      <w:rFonts w:cs="Arial"/>
                      <w:b/>
                      <w:lang w:eastAsia="en-GB"/>
                    </w:rPr>
                  </w:pPr>
                  <w:r w:rsidRPr="00866910">
                    <w:rPr>
                      <w:rFonts w:cs="Arial"/>
                      <w:b/>
                      <w:lang w:eastAsia="en-GB"/>
                    </w:rPr>
                    <w:t>Indoor scenario</w:t>
                  </w:r>
                  <w:r>
                    <w:rPr>
                      <w:rFonts w:cs="Arial"/>
                      <w:b/>
                      <w:lang w:eastAsia="en-GB"/>
                    </w:rPr>
                    <w:t>s</w:t>
                  </w:r>
                </w:p>
              </w:tc>
            </w:tr>
            <w:tr w:rsidR="00931874" w:rsidRPr="00AA2629" w14:paraId="00778494" w14:textId="77777777" w:rsidTr="00866910">
              <w:trPr>
                <w:trHeight w:val="135"/>
                <w:jc w:val="center"/>
              </w:trPr>
              <w:tc>
                <w:tcPr>
                  <w:tcW w:w="1314" w:type="pct"/>
                  <w:shd w:val="clear" w:color="auto" w:fill="CCFFCC"/>
                  <w:vAlign w:val="center"/>
                </w:tcPr>
                <w:p w14:paraId="32838DD1" w14:textId="1DF5A43F" w:rsidR="00931874" w:rsidRPr="00AA2629" w:rsidRDefault="00931874" w:rsidP="00931874">
                  <w:pPr>
                    <w:spacing w:before="60" w:after="60"/>
                    <w:jc w:val="center"/>
                    <w:rPr>
                      <w:lang w:eastAsia="en-GB"/>
                    </w:rPr>
                  </w:pPr>
                  <w:r w:rsidRPr="00C52E18">
                    <w:rPr>
                      <w:rFonts w:cs="Arial"/>
                      <w:b/>
                      <w:lang w:eastAsia="en-GB"/>
                    </w:rPr>
                    <w:t>1</w:t>
                  </w:r>
                  <w:r>
                    <w:rPr>
                      <w:rFonts w:cs="Arial"/>
                      <w:lang w:eastAsia="en-GB"/>
                    </w:rPr>
                    <w:t xml:space="preserve">  </w:t>
                  </w:r>
                  <w:r w:rsidR="00D055B6">
                    <w:rPr>
                      <w:rFonts w:cs="Arial"/>
                      <w:lang w:eastAsia="en-GB"/>
                    </w:rPr>
                    <w:t>(</w:t>
                  </w:r>
                  <w:r>
                    <w:rPr>
                      <w:rFonts w:cs="Arial"/>
                      <w:lang w:eastAsia="en-GB"/>
                    </w:rPr>
                    <w:t>gel</w:t>
                  </w:r>
                  <w:r w:rsidR="00D055B6">
                    <w:rPr>
                      <w:rFonts w:cs="Arial"/>
                      <w:lang w:eastAsia="en-GB"/>
                    </w:rPr>
                    <w:t>)</w:t>
                  </w:r>
                </w:p>
              </w:tc>
              <w:tc>
                <w:tcPr>
                  <w:tcW w:w="778" w:type="pct"/>
                  <w:shd w:val="clear" w:color="auto" w:fill="CCFFCC"/>
                  <w:vAlign w:val="center"/>
                </w:tcPr>
                <w:p w14:paraId="7BE45F5E" w14:textId="77777777" w:rsidR="00931874" w:rsidRPr="00AA2629" w:rsidRDefault="00931874" w:rsidP="00931874">
                  <w:pPr>
                    <w:spacing w:before="60" w:after="60"/>
                    <w:jc w:val="center"/>
                    <w:rPr>
                      <w:lang w:eastAsia="en-GB"/>
                    </w:rPr>
                  </w:pPr>
                  <w:r>
                    <w:rPr>
                      <w:lang w:eastAsia="en-GB"/>
                    </w:rPr>
                    <w:t>STP</w:t>
                  </w:r>
                </w:p>
              </w:tc>
              <w:tc>
                <w:tcPr>
                  <w:tcW w:w="1455" w:type="pct"/>
                  <w:shd w:val="clear" w:color="auto" w:fill="CCFFCC"/>
                </w:tcPr>
                <w:p w14:paraId="032B8E31" w14:textId="0BA609F8" w:rsidR="00931874" w:rsidRPr="00AA2629" w:rsidRDefault="00D700C2" w:rsidP="00931874">
                  <w:pPr>
                    <w:spacing w:before="60" w:after="60"/>
                    <w:jc w:val="center"/>
                    <w:rPr>
                      <w:rFonts w:cs="Arial"/>
                      <w:lang w:eastAsia="en-GB"/>
                    </w:rPr>
                  </w:pPr>
                  <w:r>
                    <w:rPr>
                      <w:rFonts w:cs="Arial"/>
                      <w:lang w:eastAsia="en-GB"/>
                    </w:rPr>
                    <w:t>2.78E-06</w:t>
                  </w:r>
                </w:p>
              </w:tc>
              <w:tc>
                <w:tcPr>
                  <w:tcW w:w="1454" w:type="pct"/>
                  <w:tcBorders>
                    <w:top w:val="single" w:sz="4" w:space="0" w:color="auto"/>
                    <w:left w:val="single" w:sz="4" w:space="0" w:color="auto"/>
                    <w:bottom w:val="single" w:sz="4" w:space="0" w:color="auto"/>
                    <w:right w:val="single" w:sz="4" w:space="0" w:color="auto"/>
                  </w:tcBorders>
                </w:tcPr>
                <w:p w14:paraId="38FA96CA" w14:textId="271BCD6D" w:rsidR="00931874" w:rsidRDefault="00D700C2" w:rsidP="00931874">
                  <w:pPr>
                    <w:spacing w:before="60" w:after="60"/>
                    <w:jc w:val="center"/>
                    <w:rPr>
                      <w:rFonts w:cs="Arial"/>
                      <w:lang w:eastAsia="en-GB"/>
                    </w:rPr>
                  </w:pPr>
                  <w:r>
                    <w:rPr>
                      <w:rFonts w:cs="Arial"/>
                      <w:lang w:eastAsia="en-GB"/>
                    </w:rPr>
                    <w:t>7.95E-08</w:t>
                  </w:r>
                </w:p>
              </w:tc>
            </w:tr>
            <w:tr w:rsidR="00931874" w:rsidRPr="00AA2629" w14:paraId="7917A664" w14:textId="77777777" w:rsidTr="00866910">
              <w:trPr>
                <w:trHeight w:val="135"/>
                <w:jc w:val="center"/>
              </w:trPr>
              <w:tc>
                <w:tcPr>
                  <w:tcW w:w="1314" w:type="pct"/>
                  <w:shd w:val="clear" w:color="auto" w:fill="CCFFCC"/>
                  <w:vAlign w:val="center"/>
                </w:tcPr>
                <w:p w14:paraId="0425C6EF" w14:textId="73AABB82" w:rsidR="00931874" w:rsidRPr="00AA2629" w:rsidRDefault="00931874" w:rsidP="00931874">
                  <w:pPr>
                    <w:spacing w:before="60" w:after="60"/>
                    <w:jc w:val="center"/>
                    <w:rPr>
                      <w:lang w:eastAsia="en-GB"/>
                    </w:rPr>
                  </w:pPr>
                  <w:r w:rsidRPr="00B15113">
                    <w:rPr>
                      <w:b/>
                      <w:lang w:eastAsia="en-GB"/>
                    </w:rPr>
                    <w:t>2</w:t>
                  </w:r>
                  <w:r>
                    <w:rPr>
                      <w:lang w:eastAsia="en-GB"/>
                    </w:rPr>
                    <w:t xml:space="preserve"> </w:t>
                  </w:r>
                  <w:r w:rsidR="00D055B6">
                    <w:rPr>
                      <w:lang w:eastAsia="en-GB"/>
                    </w:rPr>
                    <w:t>(</w:t>
                  </w:r>
                  <w:r>
                    <w:rPr>
                      <w:lang w:eastAsia="en-GB"/>
                    </w:rPr>
                    <w:t>box</w:t>
                  </w:r>
                  <w:r w:rsidR="00D055B6">
                    <w:rPr>
                      <w:lang w:eastAsia="en-GB"/>
                    </w:rPr>
                    <w:t>)</w:t>
                  </w:r>
                </w:p>
              </w:tc>
              <w:tc>
                <w:tcPr>
                  <w:tcW w:w="778" w:type="pct"/>
                  <w:shd w:val="clear" w:color="auto" w:fill="CCFFCC"/>
                  <w:vAlign w:val="center"/>
                </w:tcPr>
                <w:p w14:paraId="384D75E6" w14:textId="77777777" w:rsidR="00931874" w:rsidRPr="00AA2629" w:rsidRDefault="00931874" w:rsidP="00931874">
                  <w:pPr>
                    <w:spacing w:before="60" w:after="60"/>
                    <w:jc w:val="center"/>
                    <w:rPr>
                      <w:lang w:eastAsia="en-GB"/>
                    </w:rPr>
                  </w:pPr>
                  <w:r>
                    <w:rPr>
                      <w:rFonts w:cs="Arial"/>
                      <w:lang w:eastAsia="en-GB"/>
                    </w:rPr>
                    <w:t>Not relevant</w:t>
                  </w:r>
                </w:p>
              </w:tc>
              <w:tc>
                <w:tcPr>
                  <w:tcW w:w="1455" w:type="pct"/>
                  <w:shd w:val="clear" w:color="auto" w:fill="CCFFCC"/>
                </w:tcPr>
                <w:p w14:paraId="0EB0CAF0" w14:textId="77777777" w:rsidR="00931874" w:rsidRPr="00AA2629" w:rsidRDefault="00931874" w:rsidP="00931874">
                  <w:pPr>
                    <w:spacing w:before="60" w:after="60"/>
                    <w:jc w:val="center"/>
                    <w:rPr>
                      <w:rFonts w:cs="Arial"/>
                      <w:lang w:eastAsia="en-GB"/>
                    </w:rPr>
                  </w:pPr>
                  <w:r>
                    <w:rPr>
                      <w:rFonts w:cs="Arial"/>
                      <w:lang w:eastAsia="en-GB"/>
                    </w:rPr>
                    <w:t>Not relevant</w:t>
                  </w:r>
                </w:p>
              </w:tc>
              <w:tc>
                <w:tcPr>
                  <w:tcW w:w="1454" w:type="pct"/>
                  <w:tcBorders>
                    <w:top w:val="single" w:sz="4" w:space="0" w:color="auto"/>
                    <w:left w:val="single" w:sz="4" w:space="0" w:color="auto"/>
                    <w:bottom w:val="single" w:sz="4" w:space="0" w:color="auto"/>
                    <w:right w:val="single" w:sz="4" w:space="0" w:color="auto"/>
                  </w:tcBorders>
                </w:tcPr>
                <w:p w14:paraId="2F660D44" w14:textId="77777777" w:rsidR="00931874" w:rsidRDefault="00931874" w:rsidP="00931874">
                  <w:pPr>
                    <w:spacing w:before="60" w:after="60"/>
                    <w:jc w:val="center"/>
                    <w:rPr>
                      <w:rFonts w:cs="Arial"/>
                      <w:lang w:eastAsia="en-GB"/>
                    </w:rPr>
                  </w:pPr>
                  <w:r>
                    <w:rPr>
                      <w:rFonts w:cs="Arial"/>
                      <w:lang w:eastAsia="en-GB"/>
                    </w:rPr>
                    <w:t>Not relevant</w:t>
                  </w:r>
                </w:p>
              </w:tc>
            </w:tr>
            <w:tr w:rsidR="00866910" w:rsidRPr="00AA2629" w14:paraId="3A0FBA74" w14:textId="77777777" w:rsidTr="00866910">
              <w:trPr>
                <w:trHeight w:val="135"/>
                <w:jc w:val="center"/>
              </w:trPr>
              <w:tc>
                <w:tcPr>
                  <w:tcW w:w="5000" w:type="pct"/>
                  <w:gridSpan w:val="4"/>
                  <w:tcBorders>
                    <w:right w:val="single" w:sz="4" w:space="0" w:color="auto"/>
                  </w:tcBorders>
                  <w:shd w:val="clear" w:color="auto" w:fill="CCFFCC"/>
                  <w:vAlign w:val="center"/>
                </w:tcPr>
                <w:p w14:paraId="4B19DBBD" w14:textId="70DA86AE" w:rsidR="00866910" w:rsidRPr="00866910" w:rsidRDefault="00866910" w:rsidP="00866910">
                  <w:pPr>
                    <w:spacing w:before="60" w:after="60"/>
                    <w:jc w:val="center"/>
                    <w:rPr>
                      <w:b/>
                      <w:lang w:eastAsia="en-GB"/>
                    </w:rPr>
                  </w:pPr>
                  <w:r>
                    <w:rPr>
                      <w:b/>
                      <w:lang w:eastAsia="en-GB"/>
                    </w:rPr>
                    <w:t>Outdoor scenarios</w:t>
                  </w:r>
                </w:p>
              </w:tc>
            </w:tr>
            <w:tr w:rsidR="00931874" w:rsidRPr="00AA2629" w14:paraId="1F58B65D" w14:textId="77777777" w:rsidTr="00866910">
              <w:trPr>
                <w:trHeight w:val="135"/>
                <w:jc w:val="center"/>
              </w:trPr>
              <w:tc>
                <w:tcPr>
                  <w:tcW w:w="1314" w:type="pct"/>
                  <w:vMerge w:val="restart"/>
                  <w:shd w:val="clear" w:color="auto" w:fill="CCFFCC"/>
                  <w:vAlign w:val="center"/>
                </w:tcPr>
                <w:p w14:paraId="1B574F7A" w14:textId="77E85406" w:rsidR="00931874" w:rsidRPr="00AA2629" w:rsidRDefault="00931874" w:rsidP="00931874">
                  <w:pPr>
                    <w:spacing w:before="60" w:after="60"/>
                    <w:jc w:val="center"/>
                    <w:rPr>
                      <w:rFonts w:cs="Arial"/>
                      <w:lang w:eastAsia="en-GB"/>
                    </w:rPr>
                  </w:pPr>
                  <w:r w:rsidRPr="009E3B90">
                    <w:rPr>
                      <w:b/>
                      <w:lang w:eastAsia="en-GB"/>
                    </w:rPr>
                    <w:t xml:space="preserve">3 </w:t>
                  </w:r>
                  <w:r w:rsidR="00866910">
                    <w:rPr>
                      <w:lang w:eastAsia="en-GB"/>
                    </w:rPr>
                    <w:t>(</w:t>
                  </w:r>
                  <w:r>
                    <w:rPr>
                      <w:lang w:eastAsia="en-GB"/>
                    </w:rPr>
                    <w:t>gel; perimeter</w:t>
                  </w:r>
                  <w:r w:rsidR="00866910">
                    <w:rPr>
                      <w:lang w:eastAsia="en-GB"/>
                    </w:rPr>
                    <w:t>)</w:t>
                  </w:r>
                </w:p>
              </w:tc>
              <w:tc>
                <w:tcPr>
                  <w:tcW w:w="778" w:type="pct"/>
                  <w:shd w:val="clear" w:color="auto" w:fill="CCFFCC"/>
                  <w:vAlign w:val="center"/>
                </w:tcPr>
                <w:p w14:paraId="7F90CC9D" w14:textId="77777777" w:rsidR="00931874" w:rsidRPr="00AA2629" w:rsidRDefault="00931874" w:rsidP="00931874">
                  <w:pPr>
                    <w:spacing w:before="60" w:after="60"/>
                    <w:jc w:val="center"/>
                    <w:rPr>
                      <w:rFonts w:cs="Arial"/>
                      <w:lang w:eastAsia="en-GB"/>
                    </w:rPr>
                  </w:pPr>
                  <w:r>
                    <w:rPr>
                      <w:lang w:eastAsia="en-GB"/>
                    </w:rPr>
                    <w:t>STP</w:t>
                  </w:r>
                </w:p>
              </w:tc>
              <w:tc>
                <w:tcPr>
                  <w:tcW w:w="1455" w:type="pct"/>
                  <w:shd w:val="clear" w:color="auto" w:fill="CCFFCC"/>
                </w:tcPr>
                <w:p w14:paraId="7106A64F" w14:textId="2D842314" w:rsidR="00931874" w:rsidRPr="00AA2629" w:rsidRDefault="00D700C2" w:rsidP="00931874">
                  <w:pPr>
                    <w:spacing w:before="60" w:after="60"/>
                    <w:jc w:val="center"/>
                    <w:rPr>
                      <w:rFonts w:cs="Arial"/>
                      <w:lang w:eastAsia="en-GB"/>
                    </w:rPr>
                  </w:pPr>
                  <w:r>
                    <w:rPr>
                      <w:rFonts w:cs="Arial"/>
                      <w:lang w:eastAsia="en-GB"/>
                    </w:rPr>
                    <w:t>3.01E-07</w:t>
                  </w:r>
                </w:p>
              </w:tc>
              <w:tc>
                <w:tcPr>
                  <w:tcW w:w="1454" w:type="pct"/>
                  <w:tcBorders>
                    <w:top w:val="single" w:sz="4" w:space="0" w:color="auto"/>
                    <w:left w:val="single" w:sz="4" w:space="0" w:color="auto"/>
                    <w:bottom w:val="single" w:sz="4" w:space="0" w:color="auto"/>
                    <w:right w:val="single" w:sz="4" w:space="0" w:color="auto"/>
                  </w:tcBorders>
                </w:tcPr>
                <w:p w14:paraId="27270788" w14:textId="13138DC7" w:rsidR="00931874" w:rsidRDefault="00D700C2" w:rsidP="00931874">
                  <w:pPr>
                    <w:spacing w:before="60" w:after="60"/>
                    <w:jc w:val="center"/>
                    <w:rPr>
                      <w:rFonts w:cs="Arial"/>
                      <w:lang w:eastAsia="en-GB"/>
                    </w:rPr>
                  </w:pPr>
                  <w:r>
                    <w:rPr>
                      <w:rFonts w:cs="Arial"/>
                      <w:lang w:eastAsia="en-GB"/>
                    </w:rPr>
                    <w:t>1.94E-07</w:t>
                  </w:r>
                </w:p>
              </w:tc>
            </w:tr>
            <w:tr w:rsidR="00931874" w:rsidRPr="00AA2629" w14:paraId="5D44593D" w14:textId="77777777" w:rsidTr="00866910">
              <w:trPr>
                <w:trHeight w:val="134"/>
                <w:jc w:val="center"/>
              </w:trPr>
              <w:tc>
                <w:tcPr>
                  <w:tcW w:w="1314" w:type="pct"/>
                  <w:vMerge/>
                  <w:shd w:val="clear" w:color="auto" w:fill="CCFFCC"/>
                </w:tcPr>
                <w:p w14:paraId="2958CBFA" w14:textId="77777777" w:rsidR="00931874" w:rsidRPr="00AA2629" w:rsidRDefault="00931874" w:rsidP="00931874">
                  <w:pPr>
                    <w:spacing w:before="60" w:after="60"/>
                    <w:jc w:val="center"/>
                    <w:rPr>
                      <w:rFonts w:cs="Arial"/>
                      <w:lang w:eastAsia="en-GB"/>
                    </w:rPr>
                  </w:pPr>
                </w:p>
              </w:tc>
              <w:tc>
                <w:tcPr>
                  <w:tcW w:w="778" w:type="pct"/>
                  <w:shd w:val="clear" w:color="auto" w:fill="CCFFCC"/>
                </w:tcPr>
                <w:p w14:paraId="4E960684" w14:textId="77777777" w:rsidR="00931874" w:rsidRPr="00AA2629" w:rsidRDefault="00931874" w:rsidP="00931874">
                  <w:pPr>
                    <w:spacing w:before="60" w:after="60"/>
                    <w:jc w:val="center"/>
                    <w:rPr>
                      <w:rFonts w:cs="Arial"/>
                      <w:lang w:eastAsia="en-GB"/>
                    </w:rPr>
                  </w:pPr>
                  <w:r>
                    <w:rPr>
                      <w:rFonts w:cs="Arial"/>
                      <w:lang w:eastAsia="en-GB"/>
                    </w:rPr>
                    <w:t>Soil</w:t>
                  </w:r>
                </w:p>
              </w:tc>
              <w:tc>
                <w:tcPr>
                  <w:tcW w:w="1455" w:type="pct"/>
                  <w:shd w:val="clear" w:color="auto" w:fill="CCFFCC"/>
                </w:tcPr>
                <w:p w14:paraId="6C84E7D7" w14:textId="77777777" w:rsidR="00931874" w:rsidRPr="00AA2629" w:rsidRDefault="00931874" w:rsidP="00931874">
                  <w:pPr>
                    <w:spacing w:before="60" w:after="60"/>
                    <w:jc w:val="center"/>
                    <w:rPr>
                      <w:rFonts w:cs="Arial"/>
                      <w:lang w:eastAsia="en-GB"/>
                    </w:rPr>
                  </w:pPr>
                  <w:r>
                    <w:rPr>
                      <w:rFonts w:cs="Arial"/>
                      <w:lang w:eastAsia="en-GB"/>
                    </w:rPr>
                    <w:t>Not relevant</w:t>
                  </w:r>
                </w:p>
              </w:tc>
              <w:tc>
                <w:tcPr>
                  <w:tcW w:w="1454" w:type="pct"/>
                  <w:tcBorders>
                    <w:top w:val="single" w:sz="4" w:space="0" w:color="auto"/>
                    <w:left w:val="single" w:sz="4" w:space="0" w:color="auto"/>
                    <w:bottom w:val="single" w:sz="4" w:space="0" w:color="auto"/>
                    <w:right w:val="single" w:sz="4" w:space="0" w:color="auto"/>
                  </w:tcBorders>
                </w:tcPr>
                <w:p w14:paraId="41BF26E8" w14:textId="40B00B55" w:rsidR="00931874" w:rsidRPr="00AA2629" w:rsidRDefault="00D700C2" w:rsidP="00931874">
                  <w:pPr>
                    <w:spacing w:before="60" w:after="60"/>
                    <w:jc w:val="center"/>
                    <w:rPr>
                      <w:rFonts w:cs="Arial"/>
                      <w:lang w:eastAsia="en-GB"/>
                    </w:rPr>
                  </w:pPr>
                  <w:r>
                    <w:rPr>
                      <w:rFonts w:cs="Arial"/>
                      <w:lang w:eastAsia="en-GB"/>
                    </w:rPr>
                    <w:t>1.54E-06</w:t>
                  </w:r>
                </w:p>
              </w:tc>
            </w:tr>
            <w:tr w:rsidR="00931874" w:rsidRPr="00AA2629" w14:paraId="0C82F55C" w14:textId="77777777" w:rsidTr="00866910">
              <w:trPr>
                <w:trHeight w:val="135"/>
                <w:jc w:val="center"/>
              </w:trPr>
              <w:tc>
                <w:tcPr>
                  <w:tcW w:w="1314" w:type="pct"/>
                  <w:vMerge w:val="restart"/>
                  <w:shd w:val="clear" w:color="auto" w:fill="CCFFCC"/>
                  <w:vAlign w:val="center"/>
                </w:tcPr>
                <w:p w14:paraId="22205387" w14:textId="464F7004" w:rsidR="00931874" w:rsidRPr="009E3B90" w:rsidRDefault="00931874" w:rsidP="00931874">
                  <w:pPr>
                    <w:spacing w:before="60" w:after="60"/>
                    <w:jc w:val="center"/>
                    <w:rPr>
                      <w:rFonts w:cs="Arial"/>
                      <w:lang w:val="fr-FR" w:eastAsia="en-GB"/>
                    </w:rPr>
                  </w:pPr>
                  <w:r w:rsidRPr="00C52E18">
                    <w:rPr>
                      <w:b/>
                      <w:lang w:val="fr-FR" w:eastAsia="en-GB"/>
                    </w:rPr>
                    <w:t>4</w:t>
                  </w:r>
                  <w:r w:rsidRPr="00B15113">
                    <w:rPr>
                      <w:lang w:val="fr-FR" w:eastAsia="en-GB"/>
                    </w:rPr>
                    <w:t xml:space="preserve"> </w:t>
                  </w:r>
                  <w:r w:rsidR="00866910">
                    <w:rPr>
                      <w:lang w:val="fr-FR" w:eastAsia="en-GB"/>
                    </w:rPr>
                    <w:t>(</w:t>
                  </w:r>
                  <w:r w:rsidRPr="009E3B90">
                    <w:rPr>
                      <w:lang w:val="fr-FR" w:eastAsia="en-GB"/>
                    </w:rPr>
                    <w:t>gel; terrace; nest</w:t>
                  </w:r>
                  <w:r w:rsidR="00866910">
                    <w:rPr>
                      <w:lang w:val="fr-FR" w:eastAsia="en-GB"/>
                    </w:rPr>
                    <w:t>)</w:t>
                  </w:r>
                </w:p>
              </w:tc>
              <w:tc>
                <w:tcPr>
                  <w:tcW w:w="778" w:type="pct"/>
                  <w:shd w:val="clear" w:color="auto" w:fill="CCFFCC"/>
                  <w:vAlign w:val="center"/>
                </w:tcPr>
                <w:p w14:paraId="4D3117C4" w14:textId="77777777" w:rsidR="00931874" w:rsidRPr="00C17C15" w:rsidRDefault="00931874" w:rsidP="00931874">
                  <w:pPr>
                    <w:spacing w:before="60" w:after="60"/>
                    <w:jc w:val="center"/>
                    <w:rPr>
                      <w:rFonts w:cs="Arial"/>
                      <w:lang w:eastAsia="en-GB"/>
                    </w:rPr>
                  </w:pPr>
                  <w:r w:rsidRPr="00C17C15">
                    <w:rPr>
                      <w:lang w:eastAsia="en-GB"/>
                    </w:rPr>
                    <w:t>STP</w:t>
                  </w:r>
                </w:p>
              </w:tc>
              <w:tc>
                <w:tcPr>
                  <w:tcW w:w="1455" w:type="pct"/>
                  <w:shd w:val="clear" w:color="auto" w:fill="CCFFCC"/>
                </w:tcPr>
                <w:p w14:paraId="6F699D1B" w14:textId="508FDFA5" w:rsidR="00931874" w:rsidRPr="00AA2629" w:rsidRDefault="00D700C2" w:rsidP="00931874">
                  <w:pPr>
                    <w:spacing w:before="60" w:after="60"/>
                    <w:jc w:val="center"/>
                    <w:rPr>
                      <w:rFonts w:cs="Arial"/>
                      <w:lang w:eastAsia="en-GB"/>
                    </w:rPr>
                  </w:pPr>
                  <w:r>
                    <w:rPr>
                      <w:rFonts w:cs="Arial"/>
                      <w:lang w:eastAsia="en-GB"/>
                    </w:rPr>
                    <w:t>3.26E-07</w:t>
                  </w:r>
                </w:p>
              </w:tc>
              <w:tc>
                <w:tcPr>
                  <w:tcW w:w="1454" w:type="pct"/>
                  <w:tcBorders>
                    <w:top w:val="single" w:sz="4" w:space="0" w:color="auto"/>
                    <w:left w:val="single" w:sz="4" w:space="0" w:color="auto"/>
                    <w:right w:val="single" w:sz="4" w:space="0" w:color="auto"/>
                  </w:tcBorders>
                </w:tcPr>
                <w:p w14:paraId="41BD0C05" w14:textId="7A488609" w:rsidR="00931874" w:rsidRPr="00AA2629" w:rsidRDefault="00D700C2" w:rsidP="00931874">
                  <w:pPr>
                    <w:spacing w:before="60" w:after="60"/>
                    <w:jc w:val="center"/>
                    <w:rPr>
                      <w:lang w:eastAsia="en-GB"/>
                    </w:rPr>
                  </w:pPr>
                  <w:r>
                    <w:rPr>
                      <w:lang w:eastAsia="en-GB"/>
                    </w:rPr>
                    <w:t>2.07E-07</w:t>
                  </w:r>
                </w:p>
              </w:tc>
            </w:tr>
            <w:tr w:rsidR="00931874" w:rsidRPr="00AA2629" w14:paraId="1D97B5EA" w14:textId="77777777" w:rsidTr="00866910">
              <w:trPr>
                <w:trHeight w:val="134"/>
                <w:jc w:val="center"/>
              </w:trPr>
              <w:tc>
                <w:tcPr>
                  <w:tcW w:w="1314" w:type="pct"/>
                  <w:vMerge/>
                  <w:shd w:val="clear" w:color="auto" w:fill="CCFFCC"/>
                  <w:vAlign w:val="center"/>
                </w:tcPr>
                <w:p w14:paraId="170B8039" w14:textId="77777777" w:rsidR="00931874" w:rsidRPr="00AA2629" w:rsidRDefault="00931874" w:rsidP="00931874">
                  <w:pPr>
                    <w:spacing w:before="60" w:after="60"/>
                    <w:jc w:val="center"/>
                    <w:rPr>
                      <w:rFonts w:cs="Arial"/>
                      <w:lang w:eastAsia="en-GB"/>
                    </w:rPr>
                  </w:pPr>
                </w:p>
              </w:tc>
              <w:tc>
                <w:tcPr>
                  <w:tcW w:w="778" w:type="pct"/>
                  <w:shd w:val="clear" w:color="auto" w:fill="CCFFCC"/>
                </w:tcPr>
                <w:p w14:paraId="2F42CE38" w14:textId="77777777" w:rsidR="00931874" w:rsidRPr="00AA2629" w:rsidRDefault="00931874" w:rsidP="00931874">
                  <w:pPr>
                    <w:spacing w:before="60" w:after="60"/>
                    <w:jc w:val="center"/>
                    <w:rPr>
                      <w:rFonts w:cs="Arial"/>
                      <w:lang w:eastAsia="en-GB"/>
                    </w:rPr>
                  </w:pPr>
                  <w:r>
                    <w:rPr>
                      <w:rFonts w:cs="Arial"/>
                      <w:lang w:eastAsia="en-GB"/>
                    </w:rPr>
                    <w:t>Soil</w:t>
                  </w:r>
                </w:p>
              </w:tc>
              <w:tc>
                <w:tcPr>
                  <w:tcW w:w="1455" w:type="pct"/>
                  <w:shd w:val="clear" w:color="auto" w:fill="CCFFCC"/>
                </w:tcPr>
                <w:p w14:paraId="30EE0712" w14:textId="77777777" w:rsidR="00931874" w:rsidRPr="00AA2629" w:rsidRDefault="00931874" w:rsidP="00931874">
                  <w:pPr>
                    <w:spacing w:before="60" w:after="60"/>
                    <w:jc w:val="center"/>
                    <w:rPr>
                      <w:rFonts w:cs="Arial"/>
                      <w:lang w:eastAsia="en-GB"/>
                    </w:rPr>
                  </w:pPr>
                  <w:r>
                    <w:rPr>
                      <w:rFonts w:cs="Arial"/>
                      <w:lang w:eastAsia="en-GB"/>
                    </w:rPr>
                    <w:t>Not relevant</w:t>
                  </w:r>
                </w:p>
              </w:tc>
              <w:tc>
                <w:tcPr>
                  <w:tcW w:w="1454" w:type="pct"/>
                  <w:tcBorders>
                    <w:left w:val="single" w:sz="4" w:space="0" w:color="auto"/>
                    <w:bottom w:val="single" w:sz="4" w:space="0" w:color="auto"/>
                    <w:right w:val="single" w:sz="4" w:space="0" w:color="auto"/>
                  </w:tcBorders>
                </w:tcPr>
                <w:p w14:paraId="36921761" w14:textId="3765E9A8" w:rsidR="00931874" w:rsidRPr="00E169E7" w:rsidRDefault="00D700C2" w:rsidP="00931874">
                  <w:pPr>
                    <w:spacing w:before="60" w:after="60"/>
                    <w:jc w:val="center"/>
                    <w:rPr>
                      <w:lang w:eastAsia="en-GB"/>
                    </w:rPr>
                  </w:pPr>
                  <w:r>
                    <w:rPr>
                      <w:lang w:eastAsia="en-GB"/>
                    </w:rPr>
                    <w:t>5.67E-06</w:t>
                  </w:r>
                </w:p>
              </w:tc>
            </w:tr>
            <w:tr w:rsidR="00931874" w:rsidRPr="00AA2629" w14:paraId="247B20B8" w14:textId="77777777" w:rsidTr="00866910">
              <w:trPr>
                <w:trHeight w:val="245"/>
                <w:jc w:val="center"/>
              </w:trPr>
              <w:tc>
                <w:tcPr>
                  <w:tcW w:w="1314" w:type="pct"/>
                  <w:shd w:val="clear" w:color="auto" w:fill="CCFFCC"/>
                  <w:vAlign w:val="center"/>
                </w:tcPr>
                <w:p w14:paraId="602A8508" w14:textId="273E20B3" w:rsidR="00931874" w:rsidRPr="00AA2629" w:rsidRDefault="00931874" w:rsidP="00931874">
                  <w:pPr>
                    <w:spacing w:before="60" w:after="60"/>
                    <w:jc w:val="center"/>
                    <w:rPr>
                      <w:rFonts w:cs="Arial"/>
                      <w:lang w:eastAsia="en-GB"/>
                    </w:rPr>
                  </w:pPr>
                  <w:r w:rsidRPr="009E3B90">
                    <w:rPr>
                      <w:b/>
                      <w:lang w:eastAsia="en-GB"/>
                    </w:rPr>
                    <w:t>5</w:t>
                  </w:r>
                  <w:r>
                    <w:rPr>
                      <w:lang w:eastAsia="en-GB"/>
                    </w:rPr>
                    <w:t xml:space="preserve"> </w:t>
                  </w:r>
                  <w:r w:rsidR="00866910">
                    <w:rPr>
                      <w:lang w:eastAsia="en-GB"/>
                    </w:rPr>
                    <w:t>(</w:t>
                  </w:r>
                  <w:r>
                    <w:rPr>
                      <w:lang w:eastAsia="en-GB"/>
                    </w:rPr>
                    <w:t>gel; bare soil; nest</w:t>
                  </w:r>
                  <w:r w:rsidR="00866910">
                    <w:rPr>
                      <w:lang w:eastAsia="en-GB"/>
                    </w:rPr>
                    <w:t>)</w:t>
                  </w:r>
                </w:p>
              </w:tc>
              <w:tc>
                <w:tcPr>
                  <w:tcW w:w="778" w:type="pct"/>
                  <w:shd w:val="clear" w:color="auto" w:fill="CCFFCC"/>
                  <w:vAlign w:val="center"/>
                </w:tcPr>
                <w:p w14:paraId="5A3E787E" w14:textId="77777777" w:rsidR="00931874" w:rsidRPr="00AA2629" w:rsidRDefault="00931874" w:rsidP="00931874">
                  <w:pPr>
                    <w:spacing w:before="60" w:after="60"/>
                    <w:jc w:val="center"/>
                    <w:rPr>
                      <w:rFonts w:cs="Arial"/>
                      <w:lang w:eastAsia="en-GB"/>
                    </w:rPr>
                  </w:pPr>
                  <w:r>
                    <w:rPr>
                      <w:rFonts w:cs="Arial"/>
                      <w:lang w:eastAsia="en-GB"/>
                    </w:rPr>
                    <w:t>Soil</w:t>
                  </w:r>
                </w:p>
              </w:tc>
              <w:tc>
                <w:tcPr>
                  <w:tcW w:w="1455" w:type="pct"/>
                  <w:shd w:val="clear" w:color="auto" w:fill="CCFFCC"/>
                </w:tcPr>
                <w:p w14:paraId="29A16BE4" w14:textId="77777777" w:rsidR="00931874" w:rsidRPr="00AA2629" w:rsidRDefault="00931874" w:rsidP="00931874">
                  <w:pPr>
                    <w:spacing w:before="60" w:after="60"/>
                    <w:jc w:val="center"/>
                    <w:rPr>
                      <w:rFonts w:cs="Arial"/>
                      <w:lang w:eastAsia="en-GB"/>
                    </w:rPr>
                  </w:pPr>
                  <w:r>
                    <w:rPr>
                      <w:rFonts w:cs="Arial"/>
                      <w:lang w:eastAsia="en-GB"/>
                    </w:rPr>
                    <w:t>Not relevant</w:t>
                  </w:r>
                </w:p>
              </w:tc>
              <w:tc>
                <w:tcPr>
                  <w:tcW w:w="1454" w:type="pct"/>
                  <w:tcBorders>
                    <w:top w:val="single" w:sz="4" w:space="0" w:color="auto"/>
                  </w:tcBorders>
                </w:tcPr>
                <w:p w14:paraId="30B4D5CF" w14:textId="44EA85CB" w:rsidR="00931874" w:rsidRPr="00AA2629" w:rsidRDefault="00D700C2" w:rsidP="00931874">
                  <w:pPr>
                    <w:spacing w:before="60" w:after="60"/>
                    <w:jc w:val="center"/>
                    <w:rPr>
                      <w:lang w:eastAsia="en-GB"/>
                    </w:rPr>
                  </w:pPr>
                  <w:r>
                    <w:rPr>
                      <w:lang w:eastAsia="en-GB"/>
                    </w:rPr>
                    <w:t>3.01E-05</w:t>
                  </w:r>
                </w:p>
              </w:tc>
            </w:tr>
            <w:tr w:rsidR="00931874" w:rsidRPr="00AA2629" w14:paraId="00505760" w14:textId="77777777" w:rsidTr="00866910">
              <w:trPr>
                <w:trHeight w:val="135"/>
                <w:jc w:val="center"/>
              </w:trPr>
              <w:tc>
                <w:tcPr>
                  <w:tcW w:w="1314" w:type="pct"/>
                  <w:vMerge w:val="restart"/>
                  <w:shd w:val="clear" w:color="auto" w:fill="CCFFCC"/>
                  <w:vAlign w:val="center"/>
                </w:tcPr>
                <w:p w14:paraId="22A3075D" w14:textId="1FFEB9F3" w:rsidR="00931874" w:rsidRPr="00AA2629" w:rsidRDefault="00931874" w:rsidP="00931874">
                  <w:pPr>
                    <w:spacing w:before="60" w:after="60"/>
                    <w:jc w:val="center"/>
                    <w:rPr>
                      <w:rFonts w:cs="Arial"/>
                      <w:lang w:eastAsia="en-GB"/>
                    </w:rPr>
                  </w:pPr>
                  <w:r w:rsidRPr="009E3B90">
                    <w:rPr>
                      <w:b/>
                      <w:lang w:eastAsia="en-GB"/>
                    </w:rPr>
                    <w:t>6</w:t>
                  </w:r>
                  <w:r>
                    <w:rPr>
                      <w:lang w:eastAsia="en-GB"/>
                    </w:rPr>
                    <w:t xml:space="preserve"> </w:t>
                  </w:r>
                  <w:r w:rsidR="00866910">
                    <w:rPr>
                      <w:lang w:eastAsia="en-GB"/>
                    </w:rPr>
                    <w:t>(</w:t>
                  </w:r>
                  <w:r>
                    <w:rPr>
                      <w:lang w:eastAsia="en-GB"/>
                    </w:rPr>
                    <w:t>box; terrace; nest</w:t>
                  </w:r>
                  <w:r w:rsidR="00866910">
                    <w:rPr>
                      <w:lang w:eastAsia="en-GB"/>
                    </w:rPr>
                    <w:t>)</w:t>
                  </w:r>
                </w:p>
              </w:tc>
              <w:tc>
                <w:tcPr>
                  <w:tcW w:w="778" w:type="pct"/>
                  <w:shd w:val="clear" w:color="auto" w:fill="CCFFCC"/>
                  <w:vAlign w:val="center"/>
                </w:tcPr>
                <w:p w14:paraId="635E506D" w14:textId="77777777" w:rsidR="00931874" w:rsidRPr="00AA2629" w:rsidRDefault="00931874" w:rsidP="00931874">
                  <w:pPr>
                    <w:spacing w:before="60" w:after="60"/>
                    <w:jc w:val="center"/>
                    <w:rPr>
                      <w:rFonts w:cs="Arial"/>
                      <w:lang w:eastAsia="en-GB"/>
                    </w:rPr>
                  </w:pPr>
                  <w:r>
                    <w:rPr>
                      <w:lang w:eastAsia="en-GB"/>
                    </w:rPr>
                    <w:t>STP</w:t>
                  </w:r>
                </w:p>
              </w:tc>
              <w:tc>
                <w:tcPr>
                  <w:tcW w:w="1455" w:type="pct"/>
                  <w:shd w:val="clear" w:color="auto" w:fill="CCFFCC"/>
                </w:tcPr>
                <w:p w14:paraId="3440570A" w14:textId="227F539E" w:rsidR="00931874" w:rsidRPr="00AA2629" w:rsidRDefault="00D700C2" w:rsidP="00931874">
                  <w:pPr>
                    <w:spacing w:before="60" w:after="60"/>
                    <w:jc w:val="center"/>
                    <w:rPr>
                      <w:rFonts w:cs="Arial"/>
                      <w:lang w:eastAsia="en-GB"/>
                    </w:rPr>
                  </w:pPr>
                  <w:r>
                    <w:rPr>
                      <w:rFonts w:cs="Arial"/>
                      <w:lang w:eastAsia="en-GB"/>
                    </w:rPr>
                    <w:t>1.93E-07</w:t>
                  </w:r>
                </w:p>
              </w:tc>
              <w:tc>
                <w:tcPr>
                  <w:tcW w:w="1454" w:type="pct"/>
                </w:tcPr>
                <w:p w14:paraId="2357F4A0" w14:textId="222C7B72" w:rsidR="00931874" w:rsidRPr="00AA2629" w:rsidRDefault="00D700C2" w:rsidP="00931874">
                  <w:pPr>
                    <w:spacing w:before="60" w:after="60"/>
                    <w:jc w:val="center"/>
                    <w:rPr>
                      <w:rFonts w:cs="Arial"/>
                      <w:lang w:eastAsia="en-GB"/>
                    </w:rPr>
                  </w:pPr>
                  <w:r>
                    <w:rPr>
                      <w:rFonts w:cs="Arial"/>
                      <w:lang w:eastAsia="en-GB"/>
                    </w:rPr>
                    <w:t>1.22E-07</w:t>
                  </w:r>
                </w:p>
              </w:tc>
            </w:tr>
            <w:tr w:rsidR="00931874" w:rsidRPr="00AA2629" w14:paraId="2FE50340" w14:textId="77777777" w:rsidTr="00866910">
              <w:trPr>
                <w:trHeight w:val="134"/>
                <w:jc w:val="center"/>
              </w:trPr>
              <w:tc>
                <w:tcPr>
                  <w:tcW w:w="1314" w:type="pct"/>
                  <w:vMerge/>
                  <w:shd w:val="clear" w:color="auto" w:fill="CCFFCC"/>
                </w:tcPr>
                <w:p w14:paraId="2534A8A9" w14:textId="77777777" w:rsidR="00931874" w:rsidRPr="00AA2629" w:rsidRDefault="00931874" w:rsidP="00931874">
                  <w:pPr>
                    <w:spacing w:before="60" w:after="60"/>
                    <w:jc w:val="center"/>
                    <w:rPr>
                      <w:rFonts w:cs="Arial"/>
                      <w:lang w:eastAsia="en-GB"/>
                    </w:rPr>
                  </w:pPr>
                </w:p>
              </w:tc>
              <w:tc>
                <w:tcPr>
                  <w:tcW w:w="778" w:type="pct"/>
                  <w:shd w:val="clear" w:color="auto" w:fill="CCFFCC"/>
                </w:tcPr>
                <w:p w14:paraId="70372A5E" w14:textId="77777777" w:rsidR="00931874" w:rsidRPr="00AA2629" w:rsidRDefault="00931874" w:rsidP="00931874">
                  <w:pPr>
                    <w:spacing w:before="60" w:after="60"/>
                    <w:jc w:val="center"/>
                    <w:rPr>
                      <w:rFonts w:cs="Arial"/>
                      <w:lang w:eastAsia="en-GB"/>
                    </w:rPr>
                  </w:pPr>
                  <w:r>
                    <w:rPr>
                      <w:rFonts w:cs="Arial"/>
                      <w:lang w:eastAsia="en-GB"/>
                    </w:rPr>
                    <w:t>Soil</w:t>
                  </w:r>
                </w:p>
              </w:tc>
              <w:tc>
                <w:tcPr>
                  <w:tcW w:w="1455" w:type="pct"/>
                  <w:shd w:val="clear" w:color="auto" w:fill="CCFFCC"/>
                </w:tcPr>
                <w:p w14:paraId="0F61519C" w14:textId="77777777" w:rsidR="00931874" w:rsidRPr="00AA2629" w:rsidRDefault="00931874" w:rsidP="00931874">
                  <w:pPr>
                    <w:spacing w:before="60" w:after="60"/>
                    <w:jc w:val="center"/>
                    <w:rPr>
                      <w:rFonts w:cs="Arial"/>
                      <w:lang w:eastAsia="en-GB"/>
                    </w:rPr>
                  </w:pPr>
                  <w:r>
                    <w:rPr>
                      <w:rFonts w:cs="Arial"/>
                      <w:lang w:eastAsia="en-GB"/>
                    </w:rPr>
                    <w:t>Not relevant</w:t>
                  </w:r>
                </w:p>
              </w:tc>
              <w:tc>
                <w:tcPr>
                  <w:tcW w:w="1454" w:type="pct"/>
                  <w:shd w:val="clear" w:color="auto" w:fill="CCFFCC"/>
                </w:tcPr>
                <w:p w14:paraId="23849215" w14:textId="6D6EB9FC" w:rsidR="00931874" w:rsidRDefault="00D700C2" w:rsidP="00931874">
                  <w:pPr>
                    <w:spacing w:before="60" w:after="60"/>
                    <w:jc w:val="center"/>
                    <w:rPr>
                      <w:rFonts w:cs="Arial"/>
                      <w:lang w:eastAsia="en-GB"/>
                    </w:rPr>
                  </w:pPr>
                  <w:r>
                    <w:rPr>
                      <w:rFonts w:cs="Arial"/>
                      <w:lang w:eastAsia="en-GB"/>
                    </w:rPr>
                    <w:t>3.36E-06</w:t>
                  </w:r>
                </w:p>
              </w:tc>
            </w:tr>
            <w:tr w:rsidR="00931874" w:rsidRPr="00AA2629" w14:paraId="324EFBA5" w14:textId="77777777" w:rsidTr="00866910">
              <w:trPr>
                <w:trHeight w:val="75"/>
                <w:jc w:val="center"/>
              </w:trPr>
              <w:tc>
                <w:tcPr>
                  <w:tcW w:w="1314" w:type="pct"/>
                  <w:shd w:val="clear" w:color="auto" w:fill="CCFFCC"/>
                  <w:vAlign w:val="center"/>
                </w:tcPr>
                <w:p w14:paraId="7FBA7CFF" w14:textId="583D003F" w:rsidR="00931874" w:rsidRPr="00AA2629" w:rsidRDefault="00931874" w:rsidP="00931874">
                  <w:pPr>
                    <w:autoSpaceDE w:val="0"/>
                    <w:autoSpaceDN w:val="0"/>
                    <w:adjustRightInd w:val="0"/>
                    <w:spacing w:before="60" w:after="60"/>
                    <w:jc w:val="center"/>
                    <w:rPr>
                      <w:rFonts w:cs="Arial"/>
                      <w:vertAlign w:val="superscript"/>
                      <w:lang w:eastAsia="en-GB"/>
                    </w:rPr>
                  </w:pPr>
                  <w:r w:rsidRPr="00B15113">
                    <w:rPr>
                      <w:b/>
                      <w:lang w:eastAsia="en-GB"/>
                    </w:rPr>
                    <w:t>7</w:t>
                  </w:r>
                  <w:r>
                    <w:rPr>
                      <w:b/>
                      <w:lang w:eastAsia="en-GB"/>
                    </w:rPr>
                    <w:t xml:space="preserve"> </w:t>
                  </w:r>
                  <w:r w:rsidR="00866910">
                    <w:rPr>
                      <w:b/>
                      <w:lang w:eastAsia="en-GB"/>
                    </w:rPr>
                    <w:t>(</w:t>
                  </w:r>
                  <w:r>
                    <w:rPr>
                      <w:lang w:eastAsia="en-GB"/>
                    </w:rPr>
                    <w:t>box; bare soil; nest</w:t>
                  </w:r>
                  <w:r w:rsidR="00866910">
                    <w:rPr>
                      <w:lang w:eastAsia="en-GB"/>
                    </w:rPr>
                    <w:t>)</w:t>
                  </w:r>
                </w:p>
              </w:tc>
              <w:tc>
                <w:tcPr>
                  <w:tcW w:w="778" w:type="pct"/>
                  <w:shd w:val="clear" w:color="auto" w:fill="CCFFCC"/>
                  <w:vAlign w:val="center"/>
                </w:tcPr>
                <w:p w14:paraId="305A3F2B" w14:textId="77777777" w:rsidR="00931874" w:rsidRPr="009E3B90" w:rsidRDefault="00931874" w:rsidP="00931874">
                  <w:pPr>
                    <w:autoSpaceDE w:val="0"/>
                    <w:autoSpaceDN w:val="0"/>
                    <w:adjustRightInd w:val="0"/>
                    <w:spacing w:before="60" w:after="60"/>
                    <w:jc w:val="center"/>
                    <w:rPr>
                      <w:rFonts w:cs="Arial"/>
                      <w:lang w:eastAsia="en-GB"/>
                    </w:rPr>
                  </w:pPr>
                  <w:r w:rsidRPr="009E3B90">
                    <w:rPr>
                      <w:rFonts w:cs="Arial"/>
                      <w:lang w:eastAsia="en-GB"/>
                    </w:rPr>
                    <w:t>Soil</w:t>
                  </w:r>
                </w:p>
              </w:tc>
              <w:tc>
                <w:tcPr>
                  <w:tcW w:w="1455" w:type="pct"/>
                  <w:shd w:val="clear" w:color="auto" w:fill="CCFFCC"/>
                </w:tcPr>
                <w:p w14:paraId="11362A44" w14:textId="77777777" w:rsidR="00931874" w:rsidRPr="00AA2629" w:rsidRDefault="00931874" w:rsidP="00931874">
                  <w:pPr>
                    <w:autoSpaceDE w:val="0"/>
                    <w:autoSpaceDN w:val="0"/>
                    <w:adjustRightInd w:val="0"/>
                    <w:spacing w:before="60" w:after="60"/>
                    <w:jc w:val="center"/>
                    <w:rPr>
                      <w:rFonts w:cs="Arial"/>
                      <w:vertAlign w:val="superscript"/>
                      <w:lang w:eastAsia="en-GB"/>
                    </w:rPr>
                  </w:pPr>
                  <w:r>
                    <w:rPr>
                      <w:rFonts w:cs="Arial"/>
                      <w:lang w:eastAsia="en-GB"/>
                    </w:rPr>
                    <w:t>Not relevant</w:t>
                  </w:r>
                </w:p>
              </w:tc>
              <w:tc>
                <w:tcPr>
                  <w:tcW w:w="1454" w:type="pct"/>
                  <w:shd w:val="clear" w:color="auto" w:fill="CCFFCC"/>
                </w:tcPr>
                <w:p w14:paraId="66003DC7" w14:textId="397B8035" w:rsidR="00931874" w:rsidRPr="00AA2629" w:rsidRDefault="00D700C2" w:rsidP="00931874">
                  <w:pPr>
                    <w:autoSpaceDE w:val="0"/>
                    <w:autoSpaceDN w:val="0"/>
                    <w:adjustRightInd w:val="0"/>
                    <w:spacing w:before="60" w:after="60"/>
                    <w:jc w:val="center"/>
                    <w:rPr>
                      <w:rFonts w:cs="Arial"/>
                      <w:lang w:eastAsia="en-GB"/>
                    </w:rPr>
                  </w:pPr>
                  <w:r>
                    <w:rPr>
                      <w:rFonts w:cs="Arial"/>
                      <w:lang w:eastAsia="en-GB"/>
                    </w:rPr>
                    <w:t>1.60E-05</w:t>
                  </w:r>
                </w:p>
              </w:tc>
            </w:tr>
          </w:tbl>
          <w:p w14:paraId="2F40001D" w14:textId="22ACD13F" w:rsidR="00931874" w:rsidRPr="00F06EEA" w:rsidRDefault="00931874" w:rsidP="00E95E9C">
            <w:pPr>
              <w:pStyle w:val="Corpsdetexte"/>
              <w:rPr>
                <w:lang w:eastAsia="en-US"/>
              </w:rPr>
            </w:pPr>
          </w:p>
        </w:tc>
      </w:tr>
    </w:tbl>
    <w:p w14:paraId="0D05B915" w14:textId="4C9B04AD" w:rsidR="005D1E47" w:rsidRDefault="005D1E47">
      <w:pPr>
        <w:spacing w:before="60" w:line="276" w:lineRule="auto"/>
        <w:rPr>
          <w:rFonts w:ascii="Times New Roman" w:eastAsia="Calibri" w:hAnsi="Times New Roman" w:cs="Times New Roman"/>
          <w:i/>
          <w:lang w:eastAsia="en-US"/>
        </w:rPr>
      </w:pPr>
    </w:p>
    <w:p w14:paraId="7D53690F" w14:textId="77777777" w:rsidR="005D1E47" w:rsidRDefault="005D1E47" w:rsidP="005D1E47">
      <w:pPr>
        <w:spacing w:line="260" w:lineRule="atLeast"/>
        <w:rPr>
          <w:rFonts w:eastAsia="Calibri"/>
          <w:b/>
          <w:i/>
          <w:sz w:val="22"/>
          <w:szCs w:val="22"/>
          <w:lang w:eastAsia="en-US"/>
        </w:rPr>
      </w:pPr>
      <w:r>
        <w:rPr>
          <w:rFonts w:eastAsia="Calibri"/>
          <w:b/>
          <w:i/>
          <w:sz w:val="22"/>
          <w:szCs w:val="22"/>
          <w:lang w:eastAsia="en-US"/>
        </w:rPr>
        <w:t>Risk from metabolites</w:t>
      </w:r>
    </w:p>
    <w:p w14:paraId="03F26867" w14:textId="77777777" w:rsidR="005D1E47" w:rsidRPr="007856BD" w:rsidRDefault="005D1E47" w:rsidP="005D1E47">
      <w:pPr>
        <w:spacing w:line="260" w:lineRule="atLeast"/>
        <w:rPr>
          <w:rFonts w:eastAsia="Calibri"/>
          <w:b/>
          <w:i/>
          <w:sz w:val="18"/>
          <w:szCs w:val="22"/>
          <w:lang w:eastAsia="en-US"/>
        </w:rPr>
      </w:pPr>
    </w:p>
    <w:p w14:paraId="059BE5F4" w14:textId="77777777" w:rsidR="005D1E47" w:rsidRPr="00E95E9C" w:rsidRDefault="005D1E47" w:rsidP="00E95E9C">
      <w:pPr>
        <w:spacing w:before="60"/>
        <w:ind w:left="142"/>
        <w:jc w:val="both"/>
        <w:rPr>
          <w:szCs w:val="23"/>
        </w:rPr>
      </w:pPr>
      <w:r w:rsidRPr="00E95E9C">
        <w:rPr>
          <w:szCs w:val="23"/>
        </w:rPr>
        <w:t xml:space="preserve">No major metabolites were observed in soil metabolism studies. </w:t>
      </w:r>
    </w:p>
    <w:p w14:paraId="48D16D66" w14:textId="77777777" w:rsidR="005D1E47" w:rsidRPr="00E95E9C" w:rsidRDefault="005D1E47" w:rsidP="00E95E9C">
      <w:pPr>
        <w:spacing w:before="60"/>
        <w:ind w:left="142"/>
        <w:jc w:val="both"/>
        <w:rPr>
          <w:szCs w:val="23"/>
        </w:rPr>
      </w:pPr>
      <w:r w:rsidRPr="00E95E9C">
        <w:rPr>
          <w:szCs w:val="23"/>
        </w:rPr>
        <w:lastRenderedPageBreak/>
        <w:t>One major metabolite from water-sediment studies was identified in the Assessment Report; NTN33893-desnitro.</w:t>
      </w:r>
    </w:p>
    <w:p w14:paraId="255EBEE5" w14:textId="77777777" w:rsidR="005D1E47" w:rsidRPr="00E95E9C" w:rsidRDefault="005D1E47" w:rsidP="00E95E9C">
      <w:pPr>
        <w:spacing w:before="60"/>
        <w:ind w:left="142"/>
        <w:jc w:val="both"/>
        <w:rPr>
          <w:szCs w:val="23"/>
        </w:rPr>
      </w:pPr>
      <w:r w:rsidRPr="00E95E9C">
        <w:rPr>
          <w:szCs w:val="23"/>
        </w:rPr>
        <w:t xml:space="preserve">A long-term study with Chironomus riparius produced a 28d-EC10 of 9.45 mg/L </w:t>
      </w:r>
      <w:proofErr w:type="gramStart"/>
      <w:r w:rsidRPr="00E95E9C">
        <w:rPr>
          <w:szCs w:val="23"/>
        </w:rPr>
        <w:t>This</w:t>
      </w:r>
      <w:proofErr w:type="gramEnd"/>
      <w:r w:rsidRPr="00E95E9C">
        <w:rPr>
          <w:szCs w:val="23"/>
        </w:rPr>
        <w:t xml:space="preserve"> indicates that the metabolite is orders of magnitude less toxic than the parent substance imidacloprid. Therefore, the derivation of a PNECwater for this metabolite is not required (ref: Assessment Report). </w:t>
      </w:r>
    </w:p>
    <w:p w14:paraId="317D572F" w14:textId="21BD4F21" w:rsidR="005D1E47" w:rsidRDefault="005D1E47" w:rsidP="00E95E9C">
      <w:pPr>
        <w:spacing w:before="60"/>
        <w:ind w:left="142"/>
        <w:jc w:val="both"/>
        <w:rPr>
          <w:szCs w:val="23"/>
        </w:rPr>
      </w:pPr>
      <w:r w:rsidRPr="00E95E9C">
        <w:rPr>
          <w:szCs w:val="23"/>
        </w:rPr>
        <w:t>For the purpose of this risk assessment, if the PNECs used for the active are also used for comparison with the metabolite PECs, this will represent an extreme worst-case PEC/PNEC.</w:t>
      </w:r>
    </w:p>
    <w:p w14:paraId="76917948" w14:textId="77777777" w:rsidR="00E95E9C" w:rsidRPr="001A75F8" w:rsidRDefault="00E95E9C" w:rsidP="00E95E9C">
      <w:pPr>
        <w:spacing w:before="60"/>
        <w:ind w:left="142"/>
        <w:jc w:val="both"/>
        <w:rPr>
          <w:sz w:val="23"/>
          <w:szCs w:val="23"/>
        </w:rPr>
      </w:pPr>
    </w:p>
    <w:p w14:paraId="30867E6B" w14:textId="77777777" w:rsidR="005D1E47" w:rsidRPr="00F847C5" w:rsidRDefault="005D1E47" w:rsidP="005D1E47">
      <w:pPr>
        <w:pStyle w:val="Tabletitle"/>
        <w:numPr>
          <w:ilvl w:val="0"/>
          <w:numId w:val="27"/>
        </w:numPr>
        <w:spacing w:line="360" w:lineRule="auto"/>
        <w:rPr>
          <w:rFonts w:ascii="Verdana" w:hAnsi="Verdana"/>
          <w:sz w:val="20"/>
        </w:rPr>
      </w:pPr>
      <w:r w:rsidRPr="00F847C5">
        <w:rPr>
          <w:rFonts w:ascii="Verdana" w:hAnsi="Verdana"/>
          <w:sz w:val="20"/>
        </w:rPr>
        <w:t xml:space="preserve">PEC/PNEC for NTN33893-desnitro in surface water compartment. </w:t>
      </w:r>
    </w:p>
    <w:tbl>
      <w:tblPr>
        <w:tblW w:w="5000" w:type="pct"/>
        <w:tblLayout w:type="fixed"/>
        <w:tblLook w:val="04A0" w:firstRow="1" w:lastRow="0" w:firstColumn="1" w:lastColumn="0" w:noHBand="0" w:noVBand="1"/>
      </w:tblPr>
      <w:tblGrid>
        <w:gridCol w:w="1434"/>
        <w:gridCol w:w="2960"/>
        <w:gridCol w:w="1927"/>
        <w:gridCol w:w="2882"/>
      </w:tblGrid>
      <w:tr w:rsidR="005D1E47" w:rsidRPr="004031D1" w14:paraId="35C144CB" w14:textId="77777777" w:rsidTr="005D1E47">
        <w:trPr>
          <w:trHeight w:val="315"/>
        </w:trPr>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C9F45" w14:textId="77777777" w:rsidR="005D1E47" w:rsidRPr="007F54C0" w:rsidRDefault="005D1E47" w:rsidP="005D1E47">
            <w:pPr>
              <w:jc w:val="center"/>
              <w:rPr>
                <w:color w:val="000000"/>
                <w:szCs w:val="24"/>
                <w:lang w:eastAsia="en-GB"/>
              </w:rPr>
            </w:pPr>
            <w:r w:rsidRPr="007F54C0">
              <w:rPr>
                <w:color w:val="000000"/>
                <w:szCs w:val="24"/>
                <w:lang w:eastAsia="en-GB"/>
              </w:rPr>
              <w:t>N.</w:t>
            </w:r>
          </w:p>
        </w:tc>
        <w:tc>
          <w:tcPr>
            <w:tcW w:w="1608" w:type="pct"/>
            <w:tcBorders>
              <w:top w:val="single" w:sz="4" w:space="0" w:color="auto"/>
              <w:left w:val="nil"/>
              <w:bottom w:val="single" w:sz="4" w:space="0" w:color="auto"/>
              <w:right w:val="single" w:sz="4" w:space="0" w:color="auto"/>
            </w:tcBorders>
            <w:shd w:val="clear" w:color="auto" w:fill="auto"/>
            <w:noWrap/>
            <w:vAlign w:val="center"/>
            <w:hideMark/>
          </w:tcPr>
          <w:p w14:paraId="2366F016" w14:textId="77777777" w:rsidR="005D1E47" w:rsidRPr="007F54C0" w:rsidRDefault="005D1E47" w:rsidP="005D1E47">
            <w:pPr>
              <w:jc w:val="center"/>
              <w:rPr>
                <w:color w:val="000000"/>
                <w:szCs w:val="24"/>
                <w:lang w:eastAsia="en-GB"/>
              </w:rPr>
            </w:pPr>
            <w:r w:rsidRPr="007F54C0">
              <w:rPr>
                <w:color w:val="000000"/>
                <w:szCs w:val="24"/>
                <w:lang w:eastAsia="en-GB"/>
              </w:rPr>
              <w:t>Local PEC (metabolite) in surface water</w:t>
            </w:r>
          </w:p>
        </w:tc>
        <w:tc>
          <w:tcPr>
            <w:tcW w:w="1047" w:type="pct"/>
            <w:tcBorders>
              <w:top w:val="single" w:sz="4" w:space="0" w:color="auto"/>
              <w:left w:val="nil"/>
              <w:bottom w:val="single" w:sz="4" w:space="0" w:color="auto"/>
              <w:right w:val="single" w:sz="4" w:space="0" w:color="auto"/>
            </w:tcBorders>
            <w:shd w:val="clear" w:color="auto" w:fill="auto"/>
            <w:noWrap/>
            <w:vAlign w:val="center"/>
            <w:hideMark/>
          </w:tcPr>
          <w:p w14:paraId="3F15438D" w14:textId="77777777" w:rsidR="005D1E47" w:rsidRPr="007F54C0" w:rsidRDefault="005D1E47" w:rsidP="005D1E47">
            <w:pPr>
              <w:jc w:val="center"/>
              <w:rPr>
                <w:color w:val="000000"/>
                <w:szCs w:val="24"/>
                <w:lang w:eastAsia="en-GB"/>
              </w:rPr>
            </w:pPr>
            <w:r w:rsidRPr="007F54C0">
              <w:rPr>
                <w:color w:val="000000"/>
                <w:szCs w:val="24"/>
                <w:lang w:eastAsia="en-GB"/>
              </w:rPr>
              <w:t>PNECs for imidacloprid (mg/L)</w:t>
            </w:r>
          </w:p>
        </w:tc>
        <w:tc>
          <w:tcPr>
            <w:tcW w:w="1566" w:type="pct"/>
            <w:tcBorders>
              <w:top w:val="single" w:sz="4" w:space="0" w:color="auto"/>
              <w:left w:val="nil"/>
              <w:bottom w:val="single" w:sz="4" w:space="0" w:color="auto"/>
              <w:right w:val="single" w:sz="4" w:space="0" w:color="auto"/>
            </w:tcBorders>
            <w:shd w:val="clear" w:color="auto" w:fill="auto"/>
            <w:noWrap/>
            <w:vAlign w:val="center"/>
            <w:hideMark/>
          </w:tcPr>
          <w:p w14:paraId="2DCD3D9C" w14:textId="77777777" w:rsidR="005D1E47" w:rsidRPr="007F54C0" w:rsidRDefault="005D1E47" w:rsidP="005D1E47">
            <w:pPr>
              <w:jc w:val="center"/>
              <w:rPr>
                <w:color w:val="000000"/>
                <w:szCs w:val="24"/>
                <w:lang w:eastAsia="en-GB"/>
              </w:rPr>
            </w:pPr>
            <w:r w:rsidRPr="007F54C0">
              <w:rPr>
                <w:color w:val="000000"/>
                <w:szCs w:val="24"/>
                <w:lang w:eastAsia="en-GB"/>
              </w:rPr>
              <w:t>PECmetabolite/PNECimid</w:t>
            </w:r>
          </w:p>
        </w:tc>
      </w:tr>
      <w:tr w:rsidR="005D1E47" w:rsidRPr="004031D1" w14:paraId="18BC38A6"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hideMark/>
          </w:tcPr>
          <w:p w14:paraId="5278DF49" w14:textId="77777777" w:rsidR="005D1E47" w:rsidRPr="007F54C0" w:rsidRDefault="005D1E47">
            <w:pPr>
              <w:jc w:val="center"/>
              <w:rPr>
                <w:color w:val="000000"/>
                <w:szCs w:val="24"/>
                <w:lang w:eastAsia="en-GB"/>
              </w:rPr>
            </w:pPr>
            <w:r w:rsidRPr="007F54C0">
              <w:rPr>
                <w:color w:val="000000"/>
                <w:szCs w:val="24"/>
                <w:lang w:eastAsia="en-GB"/>
              </w:rPr>
              <w:t>Scenario 1</w:t>
            </w:r>
          </w:p>
        </w:tc>
        <w:tc>
          <w:tcPr>
            <w:tcW w:w="1608" w:type="pct"/>
            <w:tcBorders>
              <w:top w:val="nil"/>
              <w:left w:val="nil"/>
              <w:bottom w:val="single" w:sz="4" w:space="0" w:color="auto"/>
              <w:right w:val="single" w:sz="4" w:space="0" w:color="auto"/>
            </w:tcBorders>
            <w:shd w:val="clear" w:color="auto" w:fill="auto"/>
            <w:noWrap/>
            <w:vAlign w:val="center"/>
          </w:tcPr>
          <w:p w14:paraId="021ACE90" w14:textId="77777777" w:rsidR="005D1E47" w:rsidRPr="007F54C0" w:rsidRDefault="005D1E47">
            <w:pPr>
              <w:jc w:val="center"/>
              <w:rPr>
                <w:color w:val="000000"/>
                <w:szCs w:val="24"/>
                <w:lang w:eastAsia="en-GB"/>
              </w:rPr>
            </w:pPr>
            <w:r w:rsidRPr="007F54C0">
              <w:rPr>
                <w:color w:val="000000"/>
                <w:szCs w:val="24"/>
                <w:lang w:eastAsia="en-GB"/>
              </w:rPr>
              <w:t>1.19E-06</w:t>
            </w:r>
          </w:p>
        </w:tc>
        <w:tc>
          <w:tcPr>
            <w:tcW w:w="1047" w:type="pct"/>
            <w:vMerge w:val="restart"/>
            <w:tcBorders>
              <w:top w:val="nil"/>
              <w:left w:val="single" w:sz="4" w:space="0" w:color="auto"/>
              <w:right w:val="single" w:sz="4" w:space="0" w:color="auto"/>
            </w:tcBorders>
            <w:shd w:val="clear" w:color="auto" w:fill="auto"/>
            <w:noWrap/>
            <w:vAlign w:val="center"/>
            <w:hideMark/>
          </w:tcPr>
          <w:p w14:paraId="59731206" w14:textId="77777777" w:rsidR="005D1E47" w:rsidRPr="007F54C0" w:rsidRDefault="005D1E47">
            <w:pPr>
              <w:jc w:val="center"/>
              <w:rPr>
                <w:color w:val="000000"/>
                <w:szCs w:val="24"/>
                <w:lang w:eastAsia="en-GB"/>
              </w:rPr>
            </w:pPr>
            <w:r w:rsidRPr="007F54C0">
              <w:rPr>
                <w:color w:val="000000"/>
                <w:szCs w:val="24"/>
                <w:lang w:eastAsia="en-GB"/>
              </w:rPr>
              <w:t>4,80E-06</w:t>
            </w:r>
          </w:p>
        </w:tc>
        <w:tc>
          <w:tcPr>
            <w:tcW w:w="1566" w:type="pct"/>
            <w:tcBorders>
              <w:top w:val="nil"/>
              <w:left w:val="nil"/>
              <w:bottom w:val="single" w:sz="4" w:space="0" w:color="auto"/>
              <w:right w:val="single" w:sz="4" w:space="0" w:color="auto"/>
            </w:tcBorders>
            <w:shd w:val="clear" w:color="auto" w:fill="auto"/>
            <w:noWrap/>
            <w:vAlign w:val="center"/>
            <w:hideMark/>
          </w:tcPr>
          <w:p w14:paraId="2E87545D" w14:textId="77777777" w:rsidR="005D1E47" w:rsidRPr="007F54C0" w:rsidRDefault="005D1E47">
            <w:pPr>
              <w:jc w:val="center"/>
              <w:rPr>
                <w:color w:val="000000"/>
                <w:szCs w:val="24"/>
                <w:lang w:eastAsia="en-GB"/>
              </w:rPr>
            </w:pPr>
            <w:r w:rsidRPr="007F54C0">
              <w:rPr>
                <w:color w:val="000000"/>
              </w:rPr>
              <w:t>2.48E-01</w:t>
            </w:r>
          </w:p>
        </w:tc>
      </w:tr>
      <w:tr w:rsidR="005D1E47" w:rsidRPr="004031D1" w14:paraId="3F982454"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hideMark/>
          </w:tcPr>
          <w:p w14:paraId="07D5E903" w14:textId="77777777" w:rsidR="005D1E47" w:rsidRPr="007F54C0" w:rsidRDefault="005D1E47">
            <w:pPr>
              <w:jc w:val="center"/>
              <w:rPr>
                <w:color w:val="000000"/>
                <w:szCs w:val="24"/>
                <w:lang w:eastAsia="en-GB"/>
              </w:rPr>
            </w:pPr>
            <w:r w:rsidRPr="007F54C0">
              <w:rPr>
                <w:color w:val="000000"/>
                <w:szCs w:val="24"/>
                <w:lang w:eastAsia="en-GB"/>
              </w:rPr>
              <w:t>Scenario 3</w:t>
            </w:r>
          </w:p>
        </w:tc>
        <w:tc>
          <w:tcPr>
            <w:tcW w:w="1608" w:type="pct"/>
            <w:tcBorders>
              <w:top w:val="nil"/>
              <w:left w:val="nil"/>
              <w:bottom w:val="single" w:sz="4" w:space="0" w:color="auto"/>
              <w:right w:val="single" w:sz="4" w:space="0" w:color="auto"/>
            </w:tcBorders>
            <w:shd w:val="clear" w:color="auto" w:fill="auto"/>
            <w:noWrap/>
            <w:vAlign w:val="center"/>
          </w:tcPr>
          <w:p w14:paraId="3458CE1D" w14:textId="77777777" w:rsidR="005D1E47" w:rsidRPr="007F54C0" w:rsidRDefault="005D1E47">
            <w:pPr>
              <w:jc w:val="center"/>
              <w:rPr>
                <w:color w:val="000000"/>
                <w:szCs w:val="24"/>
                <w:lang w:eastAsia="en-GB"/>
              </w:rPr>
            </w:pPr>
            <w:r w:rsidRPr="007F54C0">
              <w:rPr>
                <w:color w:val="000000"/>
                <w:szCs w:val="24"/>
                <w:lang w:eastAsia="en-GB"/>
              </w:rPr>
              <w:t>9.</w:t>
            </w:r>
            <w:r>
              <w:rPr>
                <w:color w:val="000000"/>
                <w:szCs w:val="24"/>
                <w:lang w:eastAsia="en-GB"/>
              </w:rPr>
              <w:t>82</w:t>
            </w:r>
            <w:r w:rsidRPr="007F54C0">
              <w:rPr>
                <w:color w:val="000000"/>
                <w:szCs w:val="24"/>
                <w:lang w:eastAsia="en-GB"/>
              </w:rPr>
              <w:t>E-07</w:t>
            </w:r>
          </w:p>
        </w:tc>
        <w:tc>
          <w:tcPr>
            <w:tcW w:w="1047" w:type="pct"/>
            <w:vMerge/>
            <w:tcBorders>
              <w:left w:val="single" w:sz="4" w:space="0" w:color="auto"/>
              <w:right w:val="single" w:sz="4" w:space="0" w:color="auto"/>
            </w:tcBorders>
            <w:vAlign w:val="center"/>
            <w:hideMark/>
          </w:tcPr>
          <w:p w14:paraId="4DE806F3" w14:textId="77777777" w:rsidR="005D1E47" w:rsidRPr="007F54C0" w:rsidRDefault="005D1E47">
            <w:pPr>
              <w:rPr>
                <w:color w:val="000000"/>
                <w:szCs w:val="24"/>
                <w:lang w:eastAsia="en-GB"/>
              </w:rPr>
            </w:pPr>
          </w:p>
        </w:tc>
        <w:tc>
          <w:tcPr>
            <w:tcW w:w="1566" w:type="pct"/>
            <w:tcBorders>
              <w:top w:val="nil"/>
              <w:left w:val="nil"/>
              <w:bottom w:val="single" w:sz="4" w:space="0" w:color="auto"/>
              <w:right w:val="single" w:sz="4" w:space="0" w:color="auto"/>
            </w:tcBorders>
            <w:shd w:val="clear" w:color="auto" w:fill="auto"/>
            <w:noWrap/>
            <w:vAlign w:val="center"/>
            <w:hideMark/>
          </w:tcPr>
          <w:p w14:paraId="595F7F01" w14:textId="77777777" w:rsidR="005D1E47" w:rsidRPr="007F54C0" w:rsidRDefault="005D1E47">
            <w:pPr>
              <w:jc w:val="center"/>
              <w:rPr>
                <w:color w:val="000000"/>
                <w:szCs w:val="24"/>
                <w:lang w:eastAsia="en-GB"/>
              </w:rPr>
            </w:pPr>
            <w:r>
              <w:rPr>
                <w:color w:val="000000"/>
              </w:rPr>
              <w:t>2.05E-01</w:t>
            </w:r>
          </w:p>
        </w:tc>
      </w:tr>
      <w:tr w:rsidR="005D1E47" w:rsidRPr="004031D1" w14:paraId="5664A7BE"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tcPr>
          <w:p w14:paraId="4AB6719F" w14:textId="77777777" w:rsidR="005D1E47" w:rsidRPr="007F54C0" w:rsidRDefault="005D1E47">
            <w:pPr>
              <w:jc w:val="center"/>
              <w:rPr>
                <w:color w:val="000000"/>
                <w:szCs w:val="24"/>
                <w:lang w:eastAsia="en-GB"/>
              </w:rPr>
            </w:pPr>
            <w:r w:rsidRPr="007F54C0">
              <w:rPr>
                <w:color w:val="000000"/>
                <w:szCs w:val="24"/>
                <w:lang w:eastAsia="en-GB"/>
              </w:rPr>
              <w:t>Scenario 4</w:t>
            </w:r>
          </w:p>
        </w:tc>
        <w:tc>
          <w:tcPr>
            <w:tcW w:w="1608" w:type="pct"/>
            <w:tcBorders>
              <w:top w:val="nil"/>
              <w:left w:val="nil"/>
              <w:bottom w:val="single" w:sz="4" w:space="0" w:color="auto"/>
              <w:right w:val="single" w:sz="4" w:space="0" w:color="auto"/>
            </w:tcBorders>
            <w:shd w:val="clear" w:color="auto" w:fill="auto"/>
            <w:noWrap/>
            <w:vAlign w:val="center"/>
          </w:tcPr>
          <w:p w14:paraId="5431C910" w14:textId="77777777" w:rsidR="005D1E47" w:rsidRPr="007F54C0" w:rsidRDefault="005D1E47">
            <w:pPr>
              <w:jc w:val="center"/>
              <w:rPr>
                <w:color w:val="000000"/>
                <w:szCs w:val="24"/>
                <w:lang w:eastAsia="en-GB"/>
              </w:rPr>
            </w:pPr>
            <w:r>
              <w:rPr>
                <w:color w:val="000000"/>
                <w:szCs w:val="24"/>
                <w:lang w:eastAsia="en-GB"/>
              </w:rPr>
              <w:t>1.16</w:t>
            </w:r>
            <w:r w:rsidRPr="007F54C0">
              <w:rPr>
                <w:color w:val="000000"/>
                <w:szCs w:val="24"/>
                <w:lang w:eastAsia="en-GB"/>
              </w:rPr>
              <w:t>E-0</w:t>
            </w:r>
            <w:r>
              <w:rPr>
                <w:color w:val="000000"/>
                <w:szCs w:val="24"/>
                <w:lang w:eastAsia="en-GB"/>
              </w:rPr>
              <w:t>6</w:t>
            </w:r>
          </w:p>
        </w:tc>
        <w:tc>
          <w:tcPr>
            <w:tcW w:w="1047" w:type="pct"/>
            <w:vMerge/>
            <w:tcBorders>
              <w:left w:val="single" w:sz="4" w:space="0" w:color="auto"/>
              <w:right w:val="single" w:sz="4" w:space="0" w:color="auto"/>
            </w:tcBorders>
            <w:vAlign w:val="center"/>
          </w:tcPr>
          <w:p w14:paraId="14FB3EA9" w14:textId="77777777" w:rsidR="005D1E47" w:rsidRPr="007F54C0" w:rsidRDefault="005D1E47">
            <w:pPr>
              <w:rPr>
                <w:color w:val="000000"/>
                <w:szCs w:val="24"/>
                <w:lang w:eastAsia="en-GB"/>
              </w:rPr>
            </w:pPr>
          </w:p>
        </w:tc>
        <w:tc>
          <w:tcPr>
            <w:tcW w:w="1566" w:type="pct"/>
            <w:tcBorders>
              <w:top w:val="nil"/>
              <w:left w:val="nil"/>
              <w:bottom w:val="single" w:sz="4" w:space="0" w:color="auto"/>
              <w:right w:val="single" w:sz="4" w:space="0" w:color="auto"/>
            </w:tcBorders>
            <w:shd w:val="clear" w:color="auto" w:fill="auto"/>
            <w:noWrap/>
            <w:vAlign w:val="center"/>
          </w:tcPr>
          <w:p w14:paraId="059F96B1" w14:textId="77777777" w:rsidR="005D1E47" w:rsidRPr="007F54C0" w:rsidRDefault="005D1E47">
            <w:pPr>
              <w:jc w:val="center"/>
              <w:rPr>
                <w:color w:val="000000"/>
              </w:rPr>
            </w:pPr>
            <w:r>
              <w:rPr>
                <w:color w:val="000000"/>
              </w:rPr>
              <w:t>0.24</w:t>
            </w:r>
          </w:p>
        </w:tc>
      </w:tr>
      <w:tr w:rsidR="005D1E47" w:rsidRPr="004031D1" w14:paraId="289CB826"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tcPr>
          <w:p w14:paraId="6E83FAA3" w14:textId="77777777" w:rsidR="005D1E47" w:rsidRPr="007F54C0" w:rsidRDefault="005D1E47">
            <w:pPr>
              <w:jc w:val="center"/>
              <w:rPr>
                <w:color w:val="000000"/>
                <w:szCs w:val="24"/>
                <w:lang w:eastAsia="en-GB"/>
              </w:rPr>
            </w:pPr>
            <w:r w:rsidRPr="007F54C0">
              <w:rPr>
                <w:color w:val="000000"/>
                <w:szCs w:val="24"/>
                <w:lang w:eastAsia="en-GB"/>
              </w:rPr>
              <w:t>Scenario 6</w:t>
            </w:r>
          </w:p>
        </w:tc>
        <w:tc>
          <w:tcPr>
            <w:tcW w:w="1608" w:type="pct"/>
            <w:tcBorders>
              <w:top w:val="nil"/>
              <w:left w:val="nil"/>
              <w:bottom w:val="single" w:sz="4" w:space="0" w:color="auto"/>
              <w:right w:val="single" w:sz="4" w:space="0" w:color="auto"/>
            </w:tcBorders>
            <w:shd w:val="clear" w:color="auto" w:fill="auto"/>
            <w:noWrap/>
            <w:vAlign w:val="center"/>
          </w:tcPr>
          <w:p w14:paraId="58333E84" w14:textId="77777777" w:rsidR="005D1E47" w:rsidRPr="007F54C0" w:rsidRDefault="005D1E47">
            <w:pPr>
              <w:jc w:val="center"/>
              <w:rPr>
                <w:color w:val="000000"/>
                <w:szCs w:val="24"/>
                <w:lang w:eastAsia="en-GB"/>
              </w:rPr>
            </w:pPr>
            <w:r>
              <w:rPr>
                <w:color w:val="000000"/>
                <w:szCs w:val="24"/>
                <w:lang w:eastAsia="en-GB"/>
              </w:rPr>
              <w:t>6.89</w:t>
            </w:r>
            <w:r w:rsidRPr="007F54C0">
              <w:rPr>
                <w:color w:val="000000"/>
                <w:szCs w:val="24"/>
                <w:lang w:eastAsia="en-GB"/>
              </w:rPr>
              <w:t>E-07</w:t>
            </w:r>
          </w:p>
        </w:tc>
        <w:tc>
          <w:tcPr>
            <w:tcW w:w="1047" w:type="pct"/>
            <w:vMerge/>
            <w:tcBorders>
              <w:left w:val="single" w:sz="4" w:space="0" w:color="auto"/>
              <w:bottom w:val="single" w:sz="4" w:space="0" w:color="auto"/>
              <w:right w:val="single" w:sz="4" w:space="0" w:color="auto"/>
            </w:tcBorders>
            <w:vAlign w:val="center"/>
          </w:tcPr>
          <w:p w14:paraId="40F23F2C" w14:textId="77777777" w:rsidR="005D1E47" w:rsidRPr="007F54C0" w:rsidRDefault="005D1E47">
            <w:pPr>
              <w:rPr>
                <w:color w:val="000000"/>
                <w:szCs w:val="24"/>
                <w:lang w:eastAsia="en-GB"/>
              </w:rPr>
            </w:pPr>
          </w:p>
        </w:tc>
        <w:tc>
          <w:tcPr>
            <w:tcW w:w="1566" w:type="pct"/>
            <w:tcBorders>
              <w:top w:val="nil"/>
              <w:left w:val="nil"/>
              <w:bottom w:val="single" w:sz="4" w:space="0" w:color="auto"/>
              <w:right w:val="single" w:sz="4" w:space="0" w:color="auto"/>
            </w:tcBorders>
            <w:shd w:val="clear" w:color="auto" w:fill="auto"/>
            <w:noWrap/>
            <w:vAlign w:val="center"/>
          </w:tcPr>
          <w:p w14:paraId="286E4012" w14:textId="77777777" w:rsidR="005D1E47" w:rsidRPr="007F54C0" w:rsidRDefault="005D1E47">
            <w:pPr>
              <w:jc w:val="center"/>
              <w:rPr>
                <w:color w:val="000000"/>
              </w:rPr>
            </w:pPr>
            <w:r>
              <w:rPr>
                <w:color w:val="000000"/>
              </w:rPr>
              <w:t>0.14</w:t>
            </w:r>
          </w:p>
        </w:tc>
      </w:tr>
      <w:tr w:rsidR="005D1E47" w:rsidRPr="004031D1" w14:paraId="0EEFF38F" w14:textId="77777777" w:rsidTr="005D1E4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59D5" w14:textId="77777777" w:rsidR="005D1E47" w:rsidRPr="007F54C0" w:rsidRDefault="005D1E47">
            <w:pPr>
              <w:rPr>
                <w:color w:val="000000"/>
                <w:szCs w:val="24"/>
                <w:lang w:eastAsia="en-GB"/>
              </w:rPr>
            </w:pPr>
            <w:r w:rsidRPr="007F54C0">
              <w:rPr>
                <w:color w:val="000000"/>
                <w:szCs w:val="24"/>
                <w:lang w:eastAsia="en-GB"/>
              </w:rPr>
              <w:t>*Scenarios with negligible emission are not considered</w:t>
            </w:r>
          </w:p>
        </w:tc>
      </w:tr>
    </w:tbl>
    <w:p w14:paraId="265F6AC0" w14:textId="77777777" w:rsidR="005D1E47" w:rsidRDefault="005D1E47">
      <w:pPr>
        <w:rPr>
          <w:sz w:val="16"/>
          <w:szCs w:val="16"/>
        </w:rPr>
      </w:pPr>
    </w:p>
    <w:p w14:paraId="358F0B43" w14:textId="77777777" w:rsidR="005D1E47" w:rsidRDefault="005D1E47">
      <w:pPr>
        <w:rPr>
          <w:sz w:val="16"/>
          <w:szCs w:val="16"/>
        </w:rPr>
      </w:pPr>
    </w:p>
    <w:p w14:paraId="4BAFD611" w14:textId="77777777" w:rsidR="005D1E47" w:rsidRPr="007F54C0" w:rsidRDefault="005D1E47">
      <w:pPr>
        <w:rPr>
          <w:sz w:val="16"/>
          <w:szCs w:val="16"/>
        </w:rPr>
      </w:pPr>
    </w:p>
    <w:p w14:paraId="33B42404" w14:textId="77777777" w:rsidR="005D1E47" w:rsidRPr="00F847C5" w:rsidRDefault="005D1E47">
      <w:pPr>
        <w:pStyle w:val="Tabletitle"/>
        <w:rPr>
          <w:rFonts w:ascii="Verdana" w:hAnsi="Verdana"/>
          <w:sz w:val="20"/>
        </w:rPr>
      </w:pPr>
      <w:r w:rsidRPr="00F847C5">
        <w:rPr>
          <w:rFonts w:ascii="Verdana" w:hAnsi="Verdana"/>
          <w:sz w:val="20"/>
        </w:rPr>
        <w:t xml:space="preserve">PEC/PNEC for NTN33893-desnitro in freshwater sediment compartment. </w:t>
      </w:r>
    </w:p>
    <w:p w14:paraId="20D67F21" w14:textId="77777777" w:rsidR="005D1E47" w:rsidRPr="004031D1" w:rsidRDefault="005D1E47"/>
    <w:tbl>
      <w:tblPr>
        <w:tblW w:w="5000" w:type="pct"/>
        <w:tblLayout w:type="fixed"/>
        <w:tblLook w:val="04A0" w:firstRow="1" w:lastRow="0" w:firstColumn="1" w:lastColumn="0" w:noHBand="0" w:noVBand="1"/>
      </w:tblPr>
      <w:tblGrid>
        <w:gridCol w:w="1434"/>
        <w:gridCol w:w="3009"/>
        <w:gridCol w:w="1879"/>
        <w:gridCol w:w="2881"/>
      </w:tblGrid>
      <w:tr w:rsidR="005D1E47" w:rsidRPr="007F54C0" w14:paraId="7BC4AC81" w14:textId="77777777" w:rsidTr="005D1E47">
        <w:trPr>
          <w:trHeight w:val="315"/>
        </w:trPr>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C803" w14:textId="77777777" w:rsidR="005D1E47" w:rsidRPr="007F54C0" w:rsidRDefault="005D1E47">
            <w:pPr>
              <w:jc w:val="center"/>
              <w:rPr>
                <w:color w:val="000000"/>
                <w:szCs w:val="24"/>
                <w:lang w:eastAsia="en-GB"/>
              </w:rPr>
            </w:pPr>
            <w:r w:rsidRPr="007F54C0">
              <w:rPr>
                <w:color w:val="000000"/>
                <w:szCs w:val="24"/>
                <w:lang w:eastAsia="en-GB"/>
              </w:rPr>
              <w:t>N.</w:t>
            </w:r>
          </w:p>
        </w:tc>
        <w:tc>
          <w:tcPr>
            <w:tcW w:w="1635" w:type="pct"/>
            <w:tcBorders>
              <w:top w:val="single" w:sz="4" w:space="0" w:color="auto"/>
              <w:left w:val="nil"/>
              <w:bottom w:val="single" w:sz="4" w:space="0" w:color="auto"/>
              <w:right w:val="single" w:sz="4" w:space="0" w:color="auto"/>
            </w:tcBorders>
            <w:shd w:val="clear" w:color="auto" w:fill="auto"/>
            <w:noWrap/>
            <w:vAlign w:val="center"/>
            <w:hideMark/>
          </w:tcPr>
          <w:p w14:paraId="74210FAD" w14:textId="77777777" w:rsidR="005D1E47" w:rsidRPr="007F54C0" w:rsidRDefault="005D1E47">
            <w:pPr>
              <w:jc w:val="center"/>
              <w:rPr>
                <w:color w:val="000000"/>
                <w:szCs w:val="24"/>
                <w:lang w:eastAsia="en-GB"/>
              </w:rPr>
            </w:pPr>
            <w:r w:rsidRPr="007F54C0">
              <w:rPr>
                <w:color w:val="000000"/>
                <w:szCs w:val="24"/>
                <w:lang w:eastAsia="en-GB"/>
              </w:rPr>
              <w:t>Local PEC (metabolite) in freshwater sediment</w:t>
            </w:r>
          </w:p>
        </w:tc>
        <w:tc>
          <w:tcPr>
            <w:tcW w:w="1021" w:type="pct"/>
            <w:tcBorders>
              <w:top w:val="single" w:sz="4" w:space="0" w:color="auto"/>
              <w:left w:val="nil"/>
              <w:bottom w:val="single" w:sz="4" w:space="0" w:color="auto"/>
              <w:right w:val="single" w:sz="4" w:space="0" w:color="auto"/>
            </w:tcBorders>
            <w:shd w:val="clear" w:color="auto" w:fill="auto"/>
            <w:noWrap/>
            <w:vAlign w:val="center"/>
            <w:hideMark/>
          </w:tcPr>
          <w:p w14:paraId="336351F7" w14:textId="77777777" w:rsidR="005D1E47" w:rsidRPr="007F54C0" w:rsidRDefault="005D1E47">
            <w:pPr>
              <w:jc w:val="center"/>
              <w:rPr>
                <w:color w:val="000000"/>
                <w:szCs w:val="24"/>
                <w:lang w:eastAsia="en-GB"/>
              </w:rPr>
            </w:pPr>
            <w:r w:rsidRPr="007F54C0">
              <w:rPr>
                <w:color w:val="000000"/>
                <w:szCs w:val="24"/>
                <w:lang w:eastAsia="en-GB"/>
              </w:rPr>
              <w:t>PNECs for imidacloprid (mg/kg wwt)</w:t>
            </w:r>
          </w:p>
        </w:tc>
        <w:tc>
          <w:tcPr>
            <w:tcW w:w="1565" w:type="pct"/>
            <w:tcBorders>
              <w:top w:val="single" w:sz="4" w:space="0" w:color="auto"/>
              <w:left w:val="nil"/>
              <w:bottom w:val="single" w:sz="4" w:space="0" w:color="auto"/>
              <w:right w:val="single" w:sz="4" w:space="0" w:color="auto"/>
            </w:tcBorders>
            <w:shd w:val="clear" w:color="auto" w:fill="auto"/>
            <w:noWrap/>
            <w:vAlign w:val="center"/>
            <w:hideMark/>
          </w:tcPr>
          <w:p w14:paraId="044C3CC9" w14:textId="77777777" w:rsidR="005D1E47" w:rsidRPr="007F54C0" w:rsidRDefault="005D1E47">
            <w:pPr>
              <w:jc w:val="center"/>
              <w:rPr>
                <w:color w:val="000000"/>
                <w:szCs w:val="24"/>
                <w:lang w:eastAsia="en-GB"/>
              </w:rPr>
            </w:pPr>
            <w:r w:rsidRPr="007F54C0">
              <w:rPr>
                <w:color w:val="000000"/>
                <w:szCs w:val="24"/>
                <w:lang w:eastAsia="en-GB"/>
              </w:rPr>
              <w:t>PECmetabolite/PNECimid</w:t>
            </w:r>
          </w:p>
        </w:tc>
      </w:tr>
      <w:tr w:rsidR="005D1E47" w:rsidRPr="007F54C0" w14:paraId="36192449"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tcPr>
          <w:p w14:paraId="431AC7A0" w14:textId="77777777" w:rsidR="005D1E47" w:rsidRPr="007F54C0" w:rsidRDefault="005D1E47">
            <w:pPr>
              <w:jc w:val="center"/>
              <w:rPr>
                <w:color w:val="000000"/>
                <w:szCs w:val="24"/>
                <w:lang w:eastAsia="en-GB"/>
              </w:rPr>
            </w:pPr>
            <w:r w:rsidRPr="007F54C0">
              <w:rPr>
                <w:color w:val="000000"/>
                <w:szCs w:val="24"/>
                <w:lang w:eastAsia="en-GB"/>
              </w:rPr>
              <w:t>Scenario 1</w:t>
            </w:r>
          </w:p>
        </w:tc>
        <w:tc>
          <w:tcPr>
            <w:tcW w:w="1635" w:type="pct"/>
            <w:tcBorders>
              <w:top w:val="nil"/>
              <w:left w:val="nil"/>
              <w:bottom w:val="single" w:sz="4" w:space="0" w:color="auto"/>
              <w:right w:val="single" w:sz="4" w:space="0" w:color="auto"/>
            </w:tcBorders>
            <w:shd w:val="clear" w:color="auto" w:fill="auto"/>
            <w:noWrap/>
            <w:vAlign w:val="center"/>
          </w:tcPr>
          <w:p w14:paraId="75691B37" w14:textId="77777777" w:rsidR="005D1E47" w:rsidRPr="007F54C0" w:rsidRDefault="005D1E47">
            <w:pPr>
              <w:jc w:val="center"/>
              <w:rPr>
                <w:color w:val="000000"/>
                <w:szCs w:val="24"/>
                <w:lang w:eastAsia="en-GB"/>
              </w:rPr>
            </w:pPr>
            <w:r>
              <w:rPr>
                <w:color w:val="000000"/>
                <w:szCs w:val="24"/>
                <w:lang w:eastAsia="en-GB"/>
              </w:rPr>
              <w:t>1.34E-05</w:t>
            </w:r>
          </w:p>
        </w:tc>
        <w:tc>
          <w:tcPr>
            <w:tcW w:w="1021" w:type="pct"/>
            <w:vMerge w:val="restart"/>
            <w:tcBorders>
              <w:top w:val="nil"/>
              <w:left w:val="single" w:sz="4" w:space="0" w:color="auto"/>
              <w:right w:val="single" w:sz="4" w:space="0" w:color="auto"/>
            </w:tcBorders>
            <w:shd w:val="clear" w:color="auto" w:fill="auto"/>
            <w:noWrap/>
            <w:vAlign w:val="center"/>
            <w:hideMark/>
          </w:tcPr>
          <w:p w14:paraId="5C4601DE" w14:textId="77777777" w:rsidR="005D1E47" w:rsidRPr="007F54C0" w:rsidRDefault="005D1E47">
            <w:pPr>
              <w:jc w:val="center"/>
              <w:rPr>
                <w:color w:val="000000"/>
                <w:szCs w:val="24"/>
                <w:lang w:eastAsia="en-GB"/>
              </w:rPr>
            </w:pPr>
            <w:r w:rsidRPr="007F54C0">
              <w:rPr>
                <w:color w:val="000000"/>
                <w:szCs w:val="24"/>
                <w:lang w:eastAsia="en-GB"/>
              </w:rPr>
              <w:t>2,60E-05</w:t>
            </w:r>
          </w:p>
        </w:tc>
        <w:tc>
          <w:tcPr>
            <w:tcW w:w="1565" w:type="pct"/>
            <w:tcBorders>
              <w:top w:val="nil"/>
              <w:left w:val="nil"/>
              <w:bottom w:val="single" w:sz="4" w:space="0" w:color="auto"/>
              <w:right w:val="single" w:sz="4" w:space="0" w:color="auto"/>
            </w:tcBorders>
            <w:shd w:val="clear" w:color="auto" w:fill="auto"/>
            <w:noWrap/>
            <w:vAlign w:val="center"/>
            <w:hideMark/>
          </w:tcPr>
          <w:p w14:paraId="04C28947" w14:textId="77777777" w:rsidR="005D1E47" w:rsidRPr="007F54C0" w:rsidRDefault="005D1E47">
            <w:pPr>
              <w:jc w:val="center"/>
              <w:rPr>
                <w:color w:val="000000"/>
                <w:szCs w:val="24"/>
                <w:lang w:eastAsia="en-GB"/>
              </w:rPr>
            </w:pPr>
            <w:r>
              <w:rPr>
                <w:color w:val="000000"/>
              </w:rPr>
              <w:t>5.15</w:t>
            </w:r>
            <w:r w:rsidRPr="007F54C0">
              <w:rPr>
                <w:color w:val="000000"/>
              </w:rPr>
              <w:t>E-01</w:t>
            </w:r>
          </w:p>
        </w:tc>
      </w:tr>
      <w:tr w:rsidR="005D1E47" w:rsidRPr="007F54C0" w14:paraId="6201C405"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tcPr>
          <w:p w14:paraId="7D91E6E6" w14:textId="77777777" w:rsidR="005D1E47" w:rsidRPr="007F54C0" w:rsidRDefault="005D1E47">
            <w:pPr>
              <w:jc w:val="center"/>
              <w:rPr>
                <w:color w:val="000000"/>
                <w:szCs w:val="24"/>
                <w:lang w:eastAsia="en-GB"/>
              </w:rPr>
            </w:pPr>
            <w:r w:rsidRPr="007F54C0">
              <w:rPr>
                <w:color w:val="000000"/>
                <w:szCs w:val="24"/>
                <w:lang w:eastAsia="en-GB"/>
              </w:rPr>
              <w:t>Scenario 3</w:t>
            </w:r>
          </w:p>
        </w:tc>
        <w:tc>
          <w:tcPr>
            <w:tcW w:w="1635" w:type="pct"/>
            <w:tcBorders>
              <w:top w:val="nil"/>
              <w:left w:val="nil"/>
              <w:bottom w:val="single" w:sz="4" w:space="0" w:color="auto"/>
              <w:right w:val="single" w:sz="4" w:space="0" w:color="auto"/>
            </w:tcBorders>
            <w:shd w:val="clear" w:color="auto" w:fill="auto"/>
            <w:noWrap/>
            <w:vAlign w:val="center"/>
          </w:tcPr>
          <w:p w14:paraId="6153F259" w14:textId="77777777" w:rsidR="005D1E47" w:rsidRPr="007F54C0" w:rsidRDefault="005D1E47">
            <w:pPr>
              <w:jc w:val="center"/>
              <w:rPr>
                <w:color w:val="000000"/>
                <w:szCs w:val="24"/>
                <w:lang w:eastAsia="en-GB"/>
              </w:rPr>
            </w:pPr>
            <w:r>
              <w:rPr>
                <w:color w:val="000000"/>
                <w:szCs w:val="24"/>
                <w:lang w:eastAsia="en-GB"/>
              </w:rPr>
              <w:t>1.11E-05</w:t>
            </w:r>
          </w:p>
        </w:tc>
        <w:tc>
          <w:tcPr>
            <w:tcW w:w="1021" w:type="pct"/>
            <w:vMerge/>
            <w:tcBorders>
              <w:left w:val="single" w:sz="4" w:space="0" w:color="auto"/>
              <w:right w:val="single" w:sz="4" w:space="0" w:color="auto"/>
            </w:tcBorders>
            <w:vAlign w:val="center"/>
            <w:hideMark/>
          </w:tcPr>
          <w:p w14:paraId="6C8536A4" w14:textId="77777777" w:rsidR="005D1E47" w:rsidRPr="007F54C0" w:rsidRDefault="005D1E47">
            <w:pPr>
              <w:rPr>
                <w:color w:val="000000"/>
                <w:szCs w:val="24"/>
                <w:lang w:eastAsia="en-GB"/>
              </w:rPr>
            </w:pPr>
          </w:p>
        </w:tc>
        <w:tc>
          <w:tcPr>
            <w:tcW w:w="1565" w:type="pct"/>
            <w:tcBorders>
              <w:top w:val="nil"/>
              <w:left w:val="nil"/>
              <w:bottom w:val="single" w:sz="4" w:space="0" w:color="auto"/>
              <w:right w:val="single" w:sz="4" w:space="0" w:color="auto"/>
            </w:tcBorders>
            <w:shd w:val="clear" w:color="auto" w:fill="auto"/>
            <w:noWrap/>
            <w:vAlign w:val="center"/>
            <w:hideMark/>
          </w:tcPr>
          <w:p w14:paraId="4D8E2A83" w14:textId="77777777" w:rsidR="005D1E47" w:rsidRPr="007F54C0" w:rsidRDefault="005D1E47">
            <w:pPr>
              <w:jc w:val="center"/>
              <w:rPr>
                <w:color w:val="000000"/>
                <w:szCs w:val="24"/>
                <w:lang w:eastAsia="en-GB"/>
              </w:rPr>
            </w:pPr>
            <w:r>
              <w:rPr>
                <w:color w:val="000000"/>
              </w:rPr>
              <w:t>4.26E-01</w:t>
            </w:r>
          </w:p>
        </w:tc>
      </w:tr>
      <w:tr w:rsidR="005D1E47" w:rsidRPr="007F54C0" w14:paraId="6049655E"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tcPr>
          <w:p w14:paraId="78C9EB40" w14:textId="77777777" w:rsidR="005D1E47" w:rsidRPr="007F54C0" w:rsidRDefault="005D1E47">
            <w:pPr>
              <w:jc w:val="center"/>
              <w:rPr>
                <w:color w:val="000000"/>
                <w:szCs w:val="24"/>
                <w:lang w:eastAsia="en-GB"/>
              </w:rPr>
            </w:pPr>
            <w:r w:rsidRPr="007F54C0">
              <w:rPr>
                <w:color w:val="000000"/>
                <w:szCs w:val="24"/>
                <w:lang w:eastAsia="en-GB"/>
              </w:rPr>
              <w:t>Scenario 4</w:t>
            </w:r>
          </w:p>
        </w:tc>
        <w:tc>
          <w:tcPr>
            <w:tcW w:w="1635" w:type="pct"/>
            <w:tcBorders>
              <w:top w:val="nil"/>
              <w:left w:val="nil"/>
              <w:bottom w:val="single" w:sz="4" w:space="0" w:color="auto"/>
              <w:right w:val="single" w:sz="4" w:space="0" w:color="auto"/>
            </w:tcBorders>
            <w:shd w:val="clear" w:color="auto" w:fill="auto"/>
            <w:noWrap/>
            <w:vAlign w:val="center"/>
          </w:tcPr>
          <w:p w14:paraId="7552E49E" w14:textId="77777777" w:rsidR="005D1E47" w:rsidRPr="007F54C0" w:rsidRDefault="005D1E47">
            <w:pPr>
              <w:jc w:val="center"/>
              <w:rPr>
                <w:color w:val="000000"/>
                <w:szCs w:val="24"/>
                <w:lang w:eastAsia="en-GB"/>
              </w:rPr>
            </w:pPr>
            <w:r>
              <w:rPr>
                <w:color w:val="000000"/>
                <w:szCs w:val="24"/>
                <w:lang w:eastAsia="en-GB"/>
              </w:rPr>
              <w:t>1.31E-05</w:t>
            </w:r>
          </w:p>
        </w:tc>
        <w:tc>
          <w:tcPr>
            <w:tcW w:w="1021" w:type="pct"/>
            <w:vMerge/>
            <w:tcBorders>
              <w:left w:val="single" w:sz="4" w:space="0" w:color="auto"/>
              <w:right w:val="single" w:sz="4" w:space="0" w:color="auto"/>
            </w:tcBorders>
            <w:vAlign w:val="center"/>
            <w:hideMark/>
          </w:tcPr>
          <w:p w14:paraId="081970AC" w14:textId="77777777" w:rsidR="005D1E47" w:rsidRPr="007F54C0" w:rsidRDefault="005D1E47">
            <w:pPr>
              <w:rPr>
                <w:color w:val="000000"/>
                <w:szCs w:val="24"/>
                <w:lang w:eastAsia="en-GB"/>
              </w:rPr>
            </w:pPr>
          </w:p>
        </w:tc>
        <w:tc>
          <w:tcPr>
            <w:tcW w:w="1565" w:type="pct"/>
            <w:tcBorders>
              <w:top w:val="nil"/>
              <w:left w:val="nil"/>
              <w:bottom w:val="single" w:sz="4" w:space="0" w:color="auto"/>
              <w:right w:val="single" w:sz="4" w:space="0" w:color="auto"/>
            </w:tcBorders>
            <w:shd w:val="clear" w:color="auto" w:fill="auto"/>
            <w:noWrap/>
            <w:vAlign w:val="center"/>
            <w:hideMark/>
          </w:tcPr>
          <w:p w14:paraId="53041FEB" w14:textId="77777777" w:rsidR="005D1E47" w:rsidRPr="007F54C0" w:rsidRDefault="005D1E47">
            <w:pPr>
              <w:jc w:val="center"/>
              <w:rPr>
                <w:color w:val="000000"/>
                <w:szCs w:val="24"/>
                <w:lang w:eastAsia="en-GB"/>
              </w:rPr>
            </w:pPr>
            <w:r>
              <w:rPr>
                <w:color w:val="000000"/>
              </w:rPr>
              <w:t>5.05E-01</w:t>
            </w:r>
          </w:p>
        </w:tc>
      </w:tr>
      <w:tr w:rsidR="005D1E47" w:rsidRPr="007F54C0" w14:paraId="6DD1405A" w14:textId="77777777" w:rsidTr="00A074C2">
        <w:trPr>
          <w:trHeight w:val="315"/>
        </w:trPr>
        <w:tc>
          <w:tcPr>
            <w:tcW w:w="779" w:type="pct"/>
            <w:tcBorders>
              <w:top w:val="nil"/>
              <w:left w:val="single" w:sz="4" w:space="0" w:color="auto"/>
              <w:bottom w:val="single" w:sz="4" w:space="0" w:color="auto"/>
              <w:right w:val="single" w:sz="4" w:space="0" w:color="auto"/>
            </w:tcBorders>
            <w:shd w:val="clear" w:color="auto" w:fill="auto"/>
            <w:noWrap/>
            <w:vAlign w:val="center"/>
          </w:tcPr>
          <w:p w14:paraId="7AC2AFAC" w14:textId="77777777" w:rsidR="005D1E47" w:rsidRPr="007F54C0" w:rsidRDefault="005D1E47">
            <w:pPr>
              <w:jc w:val="center"/>
              <w:rPr>
                <w:color w:val="000000"/>
                <w:szCs w:val="24"/>
                <w:lang w:eastAsia="en-GB"/>
              </w:rPr>
            </w:pPr>
            <w:r w:rsidRPr="007F54C0">
              <w:rPr>
                <w:color w:val="000000"/>
                <w:szCs w:val="24"/>
                <w:lang w:eastAsia="en-GB"/>
              </w:rPr>
              <w:t>Scenario 6</w:t>
            </w:r>
          </w:p>
        </w:tc>
        <w:tc>
          <w:tcPr>
            <w:tcW w:w="1635" w:type="pct"/>
            <w:tcBorders>
              <w:top w:val="nil"/>
              <w:left w:val="nil"/>
              <w:bottom w:val="single" w:sz="4" w:space="0" w:color="auto"/>
              <w:right w:val="single" w:sz="4" w:space="0" w:color="auto"/>
            </w:tcBorders>
            <w:shd w:val="clear" w:color="auto" w:fill="auto"/>
            <w:noWrap/>
            <w:vAlign w:val="center"/>
          </w:tcPr>
          <w:p w14:paraId="19DA423D" w14:textId="77777777" w:rsidR="005D1E47" w:rsidRPr="007F54C0" w:rsidRDefault="005D1E47">
            <w:pPr>
              <w:jc w:val="center"/>
              <w:rPr>
                <w:color w:val="000000"/>
                <w:szCs w:val="24"/>
                <w:lang w:eastAsia="en-GB"/>
              </w:rPr>
            </w:pPr>
            <w:r>
              <w:rPr>
                <w:color w:val="000000"/>
                <w:szCs w:val="24"/>
                <w:lang w:eastAsia="en-GB"/>
              </w:rPr>
              <w:t>7.78</w:t>
            </w:r>
            <w:r w:rsidRPr="007F54C0">
              <w:rPr>
                <w:color w:val="000000"/>
                <w:szCs w:val="24"/>
                <w:lang w:eastAsia="en-GB"/>
              </w:rPr>
              <w:t>E-06</w:t>
            </w:r>
          </w:p>
        </w:tc>
        <w:tc>
          <w:tcPr>
            <w:tcW w:w="1021" w:type="pct"/>
            <w:vMerge/>
            <w:tcBorders>
              <w:left w:val="single" w:sz="4" w:space="0" w:color="auto"/>
              <w:bottom w:val="single" w:sz="4" w:space="0" w:color="auto"/>
              <w:right w:val="single" w:sz="4" w:space="0" w:color="auto"/>
            </w:tcBorders>
            <w:vAlign w:val="center"/>
          </w:tcPr>
          <w:p w14:paraId="652BCF3C" w14:textId="77777777" w:rsidR="005D1E47" w:rsidRPr="007F54C0" w:rsidRDefault="005D1E47">
            <w:pPr>
              <w:rPr>
                <w:color w:val="000000"/>
                <w:szCs w:val="24"/>
                <w:lang w:eastAsia="en-GB"/>
              </w:rPr>
            </w:pPr>
          </w:p>
        </w:tc>
        <w:tc>
          <w:tcPr>
            <w:tcW w:w="1565" w:type="pct"/>
            <w:tcBorders>
              <w:top w:val="nil"/>
              <w:left w:val="nil"/>
              <w:bottom w:val="single" w:sz="4" w:space="0" w:color="auto"/>
              <w:right w:val="single" w:sz="4" w:space="0" w:color="auto"/>
            </w:tcBorders>
            <w:shd w:val="clear" w:color="auto" w:fill="auto"/>
            <w:noWrap/>
            <w:vAlign w:val="center"/>
          </w:tcPr>
          <w:p w14:paraId="5CBA3006" w14:textId="77777777" w:rsidR="005D1E47" w:rsidRPr="007F54C0" w:rsidRDefault="005D1E47">
            <w:pPr>
              <w:jc w:val="center"/>
              <w:rPr>
                <w:color w:val="000000"/>
              </w:rPr>
            </w:pPr>
            <w:r>
              <w:rPr>
                <w:color w:val="000000"/>
              </w:rPr>
              <w:t>2.99E-01</w:t>
            </w:r>
          </w:p>
        </w:tc>
      </w:tr>
      <w:tr w:rsidR="005D1E47" w:rsidRPr="007F54C0" w14:paraId="54381DF7" w14:textId="77777777" w:rsidTr="005D1E4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A54C" w14:textId="77777777" w:rsidR="005D1E47" w:rsidRPr="007F54C0" w:rsidRDefault="005D1E47" w:rsidP="005D1E47">
            <w:pPr>
              <w:rPr>
                <w:color w:val="000000"/>
                <w:szCs w:val="24"/>
                <w:lang w:eastAsia="en-GB"/>
              </w:rPr>
            </w:pPr>
            <w:r w:rsidRPr="007F54C0">
              <w:rPr>
                <w:color w:val="000000"/>
                <w:szCs w:val="24"/>
                <w:lang w:eastAsia="en-GB"/>
              </w:rPr>
              <w:t>*Scenarios with negligible emission are not considered</w:t>
            </w:r>
          </w:p>
        </w:tc>
      </w:tr>
    </w:tbl>
    <w:p w14:paraId="07E25FE8" w14:textId="77777777" w:rsidR="005D1E47" w:rsidRDefault="005D1E47" w:rsidP="005D1E47"/>
    <w:p w14:paraId="1285EC39" w14:textId="77777777" w:rsidR="005D1E47" w:rsidRPr="00EA22E1" w:rsidRDefault="005D1E47" w:rsidP="00E95E9C">
      <w:pPr>
        <w:rPr>
          <w:b/>
          <w:u w:val="single"/>
        </w:rPr>
      </w:pPr>
      <w:r w:rsidRPr="00EA22E1">
        <w:rPr>
          <w:b/>
          <w:u w:val="single"/>
        </w:rPr>
        <w:t>Conclusion</w:t>
      </w:r>
    </w:p>
    <w:p w14:paraId="0F2C5D95" w14:textId="4387EADE" w:rsidR="005D1E47" w:rsidRDefault="005D1E47" w:rsidP="007F385B">
      <w:pPr>
        <w:spacing w:before="60"/>
        <w:ind w:left="142"/>
        <w:jc w:val="both"/>
      </w:pPr>
      <w:r w:rsidRPr="00D30774">
        <w:t>There is no concern in the aquatic compartment for the main metabolite identified. Risks to other compartments are considered negligible.</w:t>
      </w:r>
    </w:p>
    <w:p w14:paraId="504A2701" w14:textId="77777777" w:rsidR="007F385B" w:rsidRDefault="007F385B" w:rsidP="007F385B">
      <w:pPr>
        <w:spacing w:before="60"/>
        <w:ind w:left="142"/>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5D1E47" w14:paraId="3096B7E2" w14:textId="77777777" w:rsidTr="00E12FD3">
        <w:trPr>
          <w:trHeight w:val="952"/>
        </w:trPr>
        <w:tc>
          <w:tcPr>
            <w:tcW w:w="10031" w:type="dxa"/>
            <w:shd w:val="clear" w:color="auto" w:fill="CCFFCC"/>
            <w:vAlign w:val="center"/>
          </w:tcPr>
          <w:p w14:paraId="329AE83B" w14:textId="0C475432" w:rsidR="00187D86" w:rsidRDefault="00187D86">
            <w:pPr>
              <w:spacing w:after="200"/>
              <w:jc w:val="both"/>
            </w:pPr>
            <w:r>
              <w:t xml:space="preserve">Infobox </w:t>
            </w:r>
            <w:r>
              <w:fldChar w:fldCharType="begin"/>
            </w:r>
            <w:r>
              <w:instrText xml:space="preserve"> SEQ Infobox \* ARABIC </w:instrText>
            </w:r>
            <w:r>
              <w:fldChar w:fldCharType="separate"/>
            </w:r>
            <w:r w:rsidR="00400FEA">
              <w:rPr>
                <w:noProof/>
              </w:rPr>
              <w:t>25</w:t>
            </w:r>
            <w:r>
              <w:fldChar w:fldCharType="end"/>
            </w:r>
            <w:r>
              <w:t xml:space="preserve"> – FR CA position : </w:t>
            </w:r>
          </w:p>
          <w:p w14:paraId="2AC05C03" w14:textId="7161513E" w:rsidR="005D1E47" w:rsidRPr="00DC79A7" w:rsidRDefault="00151605" w:rsidP="00E12FD3">
            <w:pPr>
              <w:spacing w:after="200"/>
              <w:jc w:val="both"/>
              <w:rPr>
                <w:lang w:eastAsia="en-US"/>
              </w:rPr>
            </w:pPr>
            <w:r w:rsidRPr="00DC79A7">
              <w:rPr>
                <w:lang w:eastAsia="en-US"/>
              </w:rPr>
              <w:t>As said in Infobox N</w:t>
            </w:r>
            <w:r w:rsidR="00E12FD3" w:rsidRPr="00DC79A7">
              <w:rPr>
                <w:lang w:eastAsia="en-US"/>
              </w:rPr>
              <w:t>°</w:t>
            </w:r>
            <w:r w:rsidR="00E12FD3">
              <w:rPr>
                <w:lang w:eastAsia="en-US"/>
              </w:rPr>
              <w:t>19</w:t>
            </w:r>
            <w:r w:rsidR="00E12FD3" w:rsidRPr="00DC79A7">
              <w:rPr>
                <w:lang w:eastAsia="en-US"/>
              </w:rPr>
              <w:t xml:space="preserve">, </w:t>
            </w:r>
            <w:r w:rsidR="005D1E47" w:rsidRPr="00DC79A7">
              <w:rPr>
                <w:lang w:eastAsia="en-US"/>
              </w:rPr>
              <w:t xml:space="preserve">it is not relevant to perform an </w:t>
            </w:r>
            <w:r w:rsidR="005D1E47" w:rsidRPr="00DC79A7">
              <w:t>environmental risk assessm</w:t>
            </w:r>
            <w:r w:rsidR="005D1E47" w:rsidRPr="00DC79A7">
              <w:rPr>
                <w:lang w:eastAsia="en-US"/>
              </w:rPr>
              <w:t>ent for the imidacloprid metabolites</w:t>
            </w:r>
            <w:r w:rsidR="00C66DCC" w:rsidRPr="00DC79A7">
              <w:rPr>
                <w:lang w:eastAsia="en-US"/>
              </w:rPr>
              <w:t>.</w:t>
            </w:r>
          </w:p>
        </w:tc>
      </w:tr>
    </w:tbl>
    <w:p w14:paraId="7FD3D55A" w14:textId="3905D758" w:rsidR="009D0C0B" w:rsidRDefault="009D0C0B">
      <w:pPr>
        <w:spacing w:line="260" w:lineRule="atLeast"/>
        <w:rPr>
          <w:rFonts w:ascii="Times New Roman" w:eastAsia="Calibri" w:hAnsi="Times New Roman" w:cs="Times New Roman"/>
          <w:i/>
          <w:lang w:eastAsia="en-US"/>
        </w:rPr>
      </w:pPr>
    </w:p>
    <w:p w14:paraId="7CACC924" w14:textId="77777777" w:rsidR="009D0C0B" w:rsidRDefault="00FA480B">
      <w:pPr>
        <w:rPr>
          <w:rFonts w:eastAsia="Calibri"/>
          <w:b/>
          <w:i/>
          <w:sz w:val="22"/>
          <w:szCs w:val="22"/>
          <w:lang w:eastAsia="en-US"/>
        </w:rPr>
      </w:pPr>
      <w:r>
        <w:rPr>
          <w:rFonts w:eastAsia="Calibri"/>
          <w:b/>
          <w:i/>
          <w:sz w:val="22"/>
          <w:szCs w:val="22"/>
          <w:lang w:eastAsia="en-US"/>
        </w:rPr>
        <w:t>Mixture toxicity</w:t>
      </w:r>
    </w:p>
    <w:p w14:paraId="0BAD6198" w14:textId="77777777" w:rsidR="009D0C0B" w:rsidRDefault="009D0C0B">
      <w:pPr>
        <w:rPr>
          <w:rFonts w:eastAsia="Calibri"/>
          <w:b/>
          <w:i/>
          <w:sz w:val="22"/>
          <w:szCs w:val="22"/>
          <w:lang w:eastAsia="en-US"/>
        </w:rPr>
      </w:pPr>
    </w:p>
    <w:p w14:paraId="15952593" w14:textId="51A7D67D" w:rsidR="00C84C80" w:rsidRDefault="00C84C80" w:rsidP="00C84C80">
      <w:pPr>
        <w:rPr>
          <w:sz w:val="23"/>
          <w:szCs w:val="23"/>
        </w:rPr>
      </w:pPr>
      <w:r w:rsidRPr="00942143">
        <w:rPr>
          <w:szCs w:val="23"/>
        </w:rPr>
        <w:t>There is no relevant mixture toxicity to take into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84C80" w:rsidRPr="00FD2055" w14:paraId="6B160EAD" w14:textId="77777777" w:rsidTr="00644754">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7C0F1E9B" w14:textId="77777777" w:rsidR="00C84C80" w:rsidRPr="00FD2055" w:rsidRDefault="00C84C80" w:rsidP="00644754">
            <w:pPr>
              <w:autoSpaceDE w:val="0"/>
              <w:autoSpaceDN w:val="0"/>
              <w:adjustRightInd w:val="0"/>
              <w:spacing w:before="60" w:after="60" w:line="260" w:lineRule="atLeast"/>
              <w:rPr>
                <w:rFonts w:eastAsia="Calibri" w:cs="Arial"/>
                <w:color w:val="000000"/>
                <w:sz w:val="18"/>
                <w:szCs w:val="18"/>
                <w:lang w:eastAsia="en-GB"/>
              </w:rPr>
            </w:pPr>
            <w:r>
              <w:rPr>
                <w:rFonts w:eastAsia="Calibri"/>
                <w:b/>
                <w:sz w:val="18"/>
                <w:szCs w:val="18"/>
                <w:lang w:eastAsia="en-US"/>
              </w:rPr>
              <w:t>Overall conclusion on the risk assessment for the environment of the product</w:t>
            </w:r>
          </w:p>
        </w:tc>
      </w:tr>
      <w:tr w:rsidR="00C84C80" w:rsidRPr="00FD2055" w14:paraId="56640EEB" w14:textId="77777777" w:rsidTr="00644754">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483DF21E" w14:textId="77777777" w:rsidR="00C84C80" w:rsidRDefault="00C84C80" w:rsidP="00644754">
            <w:pPr>
              <w:spacing w:line="360" w:lineRule="auto"/>
              <w:jc w:val="both"/>
            </w:pPr>
            <w:r w:rsidRPr="00432A10">
              <w:t>No intrinsic hazardous physic-chemical properties of the biocidal product have been identified.</w:t>
            </w:r>
          </w:p>
          <w:p w14:paraId="0B7E38B3" w14:textId="77777777" w:rsidR="00C84C80" w:rsidRPr="00DE0BDE" w:rsidRDefault="00C84C80" w:rsidP="00644754">
            <w:pPr>
              <w:spacing w:line="360" w:lineRule="auto"/>
              <w:jc w:val="both"/>
            </w:pPr>
            <w:r w:rsidRPr="00DE0BDE">
              <w:lastRenderedPageBreak/>
              <w:t xml:space="preserve">The </w:t>
            </w:r>
            <w:r>
              <w:t xml:space="preserve">AEL% and </w:t>
            </w:r>
            <w:r w:rsidRPr="00DE0BDE">
              <w:t xml:space="preserve">PEC/PNEC ratios indicate that there </w:t>
            </w:r>
            <w:r w:rsidRPr="00432A10">
              <w:t xml:space="preserve">is </w:t>
            </w:r>
            <w:r>
              <w:t>n</w:t>
            </w:r>
            <w:r w:rsidRPr="00AC2EC9">
              <w:rPr>
                <w:u w:val="single"/>
              </w:rPr>
              <w:t>o concern</w:t>
            </w:r>
            <w:r w:rsidRPr="00DE0BDE">
              <w:t xml:space="preserve"> to the </w:t>
            </w:r>
            <w:r>
              <w:t xml:space="preserve">human/animal health or to the </w:t>
            </w:r>
            <w:r w:rsidRPr="00DE0BDE">
              <w:t xml:space="preserve">environment from the proposed use of </w:t>
            </w:r>
            <w:r>
              <w:t>DX3 GEL</w:t>
            </w:r>
            <w:r w:rsidRPr="00DE0BDE">
              <w:t>.</w:t>
            </w:r>
          </w:p>
          <w:p w14:paraId="0451EFAA" w14:textId="77777777" w:rsidR="00C84C80" w:rsidRPr="00FD2055" w:rsidRDefault="00C84C80" w:rsidP="00644754">
            <w:pPr>
              <w:spacing w:line="360" w:lineRule="auto"/>
              <w:jc w:val="both"/>
              <w:rPr>
                <w:rFonts w:eastAsia="Calibri" w:cs="Arial"/>
                <w:color w:val="000000"/>
                <w:sz w:val="18"/>
                <w:szCs w:val="18"/>
                <w:lang w:eastAsia="en-GB"/>
              </w:rPr>
            </w:pPr>
            <w:r w:rsidRPr="00DE0BDE">
              <w:t>There is at present no need for further information and/or testing or for risk reduction measures beyond those stated on the label used for the product.</w:t>
            </w:r>
          </w:p>
        </w:tc>
      </w:tr>
    </w:tbl>
    <w:p w14:paraId="4ED26DDF" w14:textId="4F55DAA5" w:rsidR="00175028" w:rsidRDefault="00175028" w:rsidP="00942143">
      <w:pPr>
        <w:pStyle w:val="Lgende"/>
        <w:keepNext/>
        <w:ind w:left="0" w:firstLin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63827" w14:paraId="308DDC74" w14:textId="77777777" w:rsidTr="007856BD">
        <w:trPr>
          <w:trHeight w:val="73"/>
        </w:trPr>
        <w:tc>
          <w:tcPr>
            <w:tcW w:w="10031" w:type="dxa"/>
            <w:shd w:val="clear" w:color="auto" w:fill="CCFFCC"/>
            <w:vAlign w:val="center"/>
          </w:tcPr>
          <w:p w14:paraId="5309264E" w14:textId="31BE8AE8" w:rsidR="006D5E40" w:rsidRDefault="006D5E40">
            <w:pPr>
              <w:spacing w:after="200"/>
              <w:jc w:val="both"/>
            </w:pPr>
            <w:r>
              <w:t xml:space="preserve">Infobox </w:t>
            </w:r>
            <w:r>
              <w:fldChar w:fldCharType="begin"/>
            </w:r>
            <w:r>
              <w:instrText xml:space="preserve"> SEQ Infobox \* ARABIC </w:instrText>
            </w:r>
            <w:r>
              <w:fldChar w:fldCharType="separate"/>
            </w:r>
            <w:r w:rsidR="00400FEA">
              <w:rPr>
                <w:noProof/>
              </w:rPr>
              <w:t>26</w:t>
            </w:r>
            <w:r>
              <w:fldChar w:fldCharType="end"/>
            </w:r>
            <w:r>
              <w:t xml:space="preserve"> – FR CA position :</w:t>
            </w:r>
          </w:p>
          <w:p w14:paraId="26875328" w14:textId="0B9AF72D" w:rsidR="00D63827" w:rsidRPr="0084612B" w:rsidRDefault="00D63827">
            <w:pPr>
              <w:spacing w:after="200"/>
              <w:jc w:val="both"/>
              <w:rPr>
                <w:lang w:eastAsia="en-US"/>
              </w:rPr>
            </w:pPr>
            <w:r>
              <w:rPr>
                <w:lang w:eastAsia="en-US"/>
              </w:rPr>
              <w:t>FR CA agree</w:t>
            </w:r>
            <w:r w:rsidR="00BA1A48">
              <w:rPr>
                <w:lang w:eastAsia="en-US"/>
              </w:rPr>
              <w:t>s</w:t>
            </w:r>
            <w:r>
              <w:rPr>
                <w:lang w:eastAsia="en-US"/>
              </w:rPr>
              <w:t xml:space="preserve"> with the applicant argumentation.</w:t>
            </w:r>
          </w:p>
        </w:tc>
      </w:tr>
    </w:tbl>
    <w:p w14:paraId="0C3F7450" w14:textId="108BD46C" w:rsidR="009D0C0B" w:rsidRDefault="00FA480B" w:rsidP="007856BD">
      <w:pPr>
        <w:pageBreakBefore/>
        <w:rPr>
          <w:rFonts w:ascii="Times New Roman" w:eastAsia="Calibri" w:hAnsi="Times New Roman" w:cs="Times New Roman"/>
          <w:b/>
          <w:i/>
          <w:sz w:val="22"/>
          <w:szCs w:val="22"/>
          <w:lang w:eastAsia="en-US"/>
        </w:rPr>
      </w:pPr>
      <w:r>
        <w:rPr>
          <w:rFonts w:eastAsia="Calibri"/>
          <w:b/>
          <w:i/>
          <w:sz w:val="22"/>
          <w:szCs w:val="22"/>
          <w:lang w:eastAsia="en-US"/>
        </w:rPr>
        <w:lastRenderedPageBreak/>
        <w:t>Aggregated exposure (combined for relevant emission sources)</w:t>
      </w:r>
    </w:p>
    <w:p w14:paraId="471E3ACB" w14:textId="77777777" w:rsidR="007856BD" w:rsidRPr="007856BD" w:rsidRDefault="007856BD" w:rsidP="00942143">
      <w:pPr>
        <w:spacing w:before="60"/>
        <w:ind w:left="142"/>
        <w:jc w:val="both"/>
        <w:rPr>
          <w:sz w:val="10"/>
          <w:szCs w:val="23"/>
        </w:rPr>
      </w:pPr>
    </w:p>
    <w:p w14:paraId="11AD0556" w14:textId="4FF6B8D9" w:rsidR="00C84C80" w:rsidRPr="00942143" w:rsidRDefault="00C84C80" w:rsidP="00942143">
      <w:pPr>
        <w:spacing w:before="60"/>
        <w:ind w:left="142"/>
        <w:jc w:val="both"/>
        <w:rPr>
          <w:szCs w:val="23"/>
        </w:rPr>
      </w:pPr>
      <w:r w:rsidRPr="00942143">
        <w:rPr>
          <w:szCs w:val="23"/>
        </w:rPr>
        <w:t>Considering that:</w:t>
      </w:r>
    </w:p>
    <w:p w14:paraId="35B25F1F" w14:textId="77777777" w:rsidR="00C84C80" w:rsidRPr="00942143" w:rsidRDefault="00C84C80" w:rsidP="00942143">
      <w:pPr>
        <w:spacing w:before="60"/>
        <w:ind w:left="142"/>
        <w:jc w:val="both"/>
        <w:rPr>
          <w:szCs w:val="23"/>
        </w:rPr>
      </w:pPr>
      <w:r w:rsidRPr="00942143">
        <w:rPr>
          <w:szCs w:val="23"/>
        </w:rPr>
        <w:t>- guidelines to conduct an aggregated exposure assessment are still under development as cited at page 207 of Guidance on the Biocidal Products Regulation Volume IV Environment - Assessment and Evaluation (Parts B + C) Version 2.0 October 2017;</w:t>
      </w:r>
    </w:p>
    <w:p w14:paraId="16F7F65C" w14:textId="77777777" w:rsidR="00C84C80" w:rsidRPr="00942143" w:rsidRDefault="00C84C80" w:rsidP="00942143">
      <w:pPr>
        <w:spacing w:before="60"/>
        <w:ind w:left="142"/>
        <w:jc w:val="both"/>
        <w:rPr>
          <w:szCs w:val="23"/>
        </w:rPr>
      </w:pPr>
      <w:r w:rsidRPr="00942143">
        <w:rPr>
          <w:szCs w:val="23"/>
        </w:rPr>
        <w:t xml:space="preserve">- </w:t>
      </w:r>
      <w:proofErr w:type="gramStart"/>
      <w:r w:rsidRPr="00942143">
        <w:rPr>
          <w:szCs w:val="23"/>
        </w:rPr>
        <w:t>the</w:t>
      </w:r>
      <w:proofErr w:type="gramEnd"/>
      <w:r w:rsidRPr="00942143">
        <w:rPr>
          <w:szCs w:val="23"/>
        </w:rPr>
        <w:t xml:space="preserve"> active substance Imidacloprid, is approved for use in products only within a single product type (PT18) under BPR;</w:t>
      </w:r>
    </w:p>
    <w:p w14:paraId="41B2DD5F" w14:textId="77777777" w:rsidR="00C84C80" w:rsidRPr="00942143" w:rsidRDefault="00C84C80" w:rsidP="00942143">
      <w:pPr>
        <w:spacing w:before="60"/>
        <w:ind w:left="142"/>
        <w:jc w:val="both"/>
        <w:rPr>
          <w:szCs w:val="23"/>
        </w:rPr>
      </w:pPr>
      <w:r w:rsidRPr="00942143">
        <w:rPr>
          <w:szCs w:val="23"/>
        </w:rPr>
        <w:t xml:space="preserve">-  </w:t>
      </w:r>
      <w:proofErr w:type="gramStart"/>
      <w:r w:rsidRPr="00942143">
        <w:rPr>
          <w:szCs w:val="23"/>
        </w:rPr>
        <w:t>the</w:t>
      </w:r>
      <w:proofErr w:type="gramEnd"/>
      <w:r w:rsidRPr="00942143">
        <w:rPr>
          <w:szCs w:val="23"/>
        </w:rPr>
        <w:t xml:space="preserve"> active substance Imidacloprid, although approved also under PPPR, it does not share the same emission pattern as the biocidal emission pattern;</w:t>
      </w:r>
    </w:p>
    <w:p w14:paraId="20D4B69E" w14:textId="22AAA58E" w:rsidR="009D0C0B" w:rsidRDefault="00C84C80" w:rsidP="00E95E9C">
      <w:pPr>
        <w:spacing w:before="60"/>
        <w:ind w:left="142"/>
        <w:jc w:val="both"/>
        <w:rPr>
          <w:rFonts w:ascii="Times New Roman" w:eastAsia="Calibri" w:hAnsi="Times New Roman" w:cs="Times New Roman"/>
          <w:i/>
          <w:lang w:eastAsia="en-US"/>
        </w:rPr>
      </w:pPr>
      <w:proofErr w:type="gramStart"/>
      <w:r w:rsidRPr="00942143">
        <w:rPr>
          <w:szCs w:val="23"/>
        </w:rPr>
        <w:t>it</w:t>
      </w:r>
      <w:proofErr w:type="gramEnd"/>
      <w:r w:rsidRPr="00942143">
        <w:rPr>
          <w:szCs w:val="23"/>
        </w:rPr>
        <w:t xml:space="preserve"> is extremely unrealistic that an overlap in time and space between different uses (BPR and PPPR) and user categories (professionals and non-professionals) may occur on a daily basis in the same exposed area.</w:t>
      </w:r>
    </w:p>
    <w:p w14:paraId="1B6E8013" w14:textId="77777777" w:rsidR="009D0C0B" w:rsidRDefault="00FA480B">
      <w:pPr>
        <w:tabs>
          <w:tab w:val="left" w:pos="1418"/>
        </w:tabs>
        <w:ind w:left="2498" w:hanging="1418"/>
        <w:rPr>
          <w:rFonts w:ascii="Times New Roman" w:eastAsia="Calibri" w:hAnsi="Times New Roman" w:cs="Times New Roman"/>
          <w:i/>
          <w:lang w:eastAsia="en-US"/>
        </w:rPr>
      </w:pPr>
      <w:r>
        <w:rPr>
          <w:rFonts w:ascii="Times New Roman" w:hAnsi="Times New Roman" w:cs="Times New Roman"/>
          <w:noProof/>
          <w:lang w:val="fr-FR" w:eastAsia="fr-FR"/>
        </w:rPr>
        <w:drawing>
          <wp:inline distT="0" distB="0" distL="0" distR="0" wp14:anchorId="7288994E" wp14:editId="7D6E2B63">
            <wp:extent cx="5041265" cy="3776980"/>
            <wp:effectExtent l="19050" t="19050" r="26035" b="139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41265" cy="3776980"/>
                    </a:xfrm>
                    <a:prstGeom prst="rect">
                      <a:avLst/>
                    </a:prstGeom>
                    <a:solidFill>
                      <a:srgbClr val="FFFFFF"/>
                    </a:solidFill>
                    <a:ln w="9525" cmpd="sng">
                      <a:solidFill>
                        <a:srgbClr val="000000"/>
                      </a:solidFill>
                      <a:prstDash val="solid"/>
                      <a:miter lim="800000"/>
                      <a:headEnd/>
                      <a:tailEnd/>
                    </a:ln>
                    <a:effectLst/>
                  </pic:spPr>
                </pic:pic>
              </a:graphicData>
            </a:graphic>
          </wp:inline>
        </w:drawing>
      </w:r>
      <w:r>
        <w:rPr>
          <w:rFonts w:ascii="Times New Roman" w:hAnsi="Times New Roman" w:cs="Times New Roman"/>
        </w:rPr>
        <w:t xml:space="preserve"> </w:t>
      </w:r>
    </w:p>
    <w:p w14:paraId="793426F9" w14:textId="77777777" w:rsidR="009D0C0B" w:rsidRDefault="00FA480B">
      <w:pPr>
        <w:tabs>
          <w:tab w:val="left" w:pos="1418"/>
        </w:tabs>
        <w:spacing w:after="255"/>
        <w:ind w:left="2498" w:hanging="1418"/>
        <w:rPr>
          <w:rFonts w:ascii="Times New Roman" w:eastAsia="Calibri" w:hAnsi="Times New Roman" w:cs="Times New Roman"/>
          <w:i/>
          <w:color w:val="000000"/>
          <w:szCs w:val="24"/>
          <w:lang w:eastAsia="en-US"/>
        </w:rPr>
      </w:pPr>
      <w:r>
        <w:rPr>
          <w:rFonts w:ascii="Times New Roman" w:eastAsia="Calibri" w:hAnsi="Times New Roman" w:cs="Times New Roman"/>
          <w:i/>
          <w:lang w:eastAsia="en-US"/>
        </w:rPr>
        <w:t>Figure 1: Decision tree on the need for estimation of aggregated exposure</w:t>
      </w:r>
    </w:p>
    <w:p w14:paraId="1871E730" w14:textId="12FF5D03" w:rsidR="000245D8" w:rsidRDefault="00FA480B" w:rsidP="00942143">
      <w:pPr>
        <w:spacing w:before="60"/>
        <w:jc w:val="both"/>
        <w:rPr>
          <w:sz w:val="23"/>
          <w:szCs w:val="23"/>
        </w:rPr>
      </w:pPr>
      <w:r>
        <w:rPr>
          <w:rFonts w:eastAsia="Calibri"/>
          <w:u w:val="single"/>
          <w:lang w:eastAsia="en-US"/>
        </w:rPr>
        <w:t>Conclusion</w:t>
      </w:r>
      <w:r>
        <w:rPr>
          <w:rFonts w:eastAsia="Calibri"/>
          <w:lang w:eastAsia="en-US"/>
        </w:rPr>
        <w:t>:</w:t>
      </w:r>
      <w:r w:rsidR="00C84C80">
        <w:rPr>
          <w:rFonts w:eastAsia="Calibri"/>
          <w:lang w:eastAsia="en-US"/>
        </w:rPr>
        <w:t xml:space="preserve"> </w:t>
      </w:r>
      <w:r w:rsidR="00C84C80" w:rsidRPr="00942143">
        <w:rPr>
          <w:szCs w:val="23"/>
        </w:rPr>
        <w:t>On the basis of the lack of a specific guidance and on the basis of the consideration mentioned above, no aggregated exposure assessment is deemed necessary for this biocidal product. A qualitative assessment is deemed sufficient to conclude that no overlap in time and space for the simultaneous use of the product and its active substance will occur on a regular (daily) basis.</w:t>
      </w:r>
    </w:p>
    <w:p w14:paraId="0C1E2EE2" w14:textId="1AC9F991" w:rsidR="000245D8" w:rsidRDefault="000245D8">
      <w:pPr>
        <w:pStyle w:val="Lgende"/>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5D8" w14:paraId="705DA9AE" w14:textId="77777777" w:rsidTr="00942143">
        <w:trPr>
          <w:trHeight w:val="221"/>
        </w:trPr>
        <w:tc>
          <w:tcPr>
            <w:tcW w:w="10031" w:type="dxa"/>
            <w:shd w:val="clear" w:color="auto" w:fill="CCFFCC"/>
            <w:vAlign w:val="center"/>
          </w:tcPr>
          <w:p w14:paraId="0B4ED91C" w14:textId="7F2B1F14" w:rsidR="00E13B7B" w:rsidRDefault="00E13B7B">
            <w:pPr>
              <w:spacing w:after="200"/>
              <w:jc w:val="both"/>
            </w:pPr>
            <w:r>
              <w:t xml:space="preserve">Infobox </w:t>
            </w:r>
            <w:r>
              <w:fldChar w:fldCharType="begin"/>
            </w:r>
            <w:r>
              <w:instrText xml:space="preserve"> SEQ Infobox \* ARABIC </w:instrText>
            </w:r>
            <w:r>
              <w:fldChar w:fldCharType="separate"/>
            </w:r>
            <w:r w:rsidR="00400FEA">
              <w:rPr>
                <w:noProof/>
              </w:rPr>
              <w:t>27</w:t>
            </w:r>
            <w:r>
              <w:fldChar w:fldCharType="end"/>
            </w:r>
            <w:r>
              <w:t xml:space="preserve"> – FR CA position:</w:t>
            </w:r>
          </w:p>
          <w:p w14:paraId="203D727B" w14:textId="79741AB6" w:rsidR="000245D8" w:rsidRPr="0084612B" w:rsidRDefault="000245D8" w:rsidP="00471FD9">
            <w:pPr>
              <w:spacing w:after="200"/>
              <w:jc w:val="both"/>
              <w:rPr>
                <w:lang w:eastAsia="en-US"/>
              </w:rPr>
            </w:pPr>
            <w:r>
              <w:rPr>
                <w:lang w:eastAsia="en-US"/>
              </w:rPr>
              <w:t>FR CA agree</w:t>
            </w:r>
            <w:r w:rsidR="00BA1A48">
              <w:rPr>
                <w:lang w:eastAsia="en-US"/>
              </w:rPr>
              <w:t>s</w:t>
            </w:r>
            <w:r>
              <w:rPr>
                <w:lang w:eastAsia="en-US"/>
              </w:rPr>
              <w:t xml:space="preserve"> with the applicant argumentation.</w:t>
            </w:r>
            <w:r w:rsidR="00DB7014">
              <w:rPr>
                <w:lang w:eastAsia="en-US"/>
              </w:rPr>
              <w:t xml:space="preserve"> Moreover, taking into account the authorised uses by FR CA and the RMM</w:t>
            </w:r>
            <w:r w:rsidR="00763C4E">
              <w:rPr>
                <w:lang w:eastAsia="en-US"/>
              </w:rPr>
              <w:t xml:space="preserve"> (outdoor application restricted to bait boxes, cracks and crevices and places protected from rainfall)</w:t>
            </w:r>
            <w:r w:rsidR="00DB7014">
              <w:rPr>
                <w:lang w:eastAsia="en-US"/>
              </w:rPr>
              <w:t>, emissions sources</w:t>
            </w:r>
            <w:r w:rsidR="00763C4E">
              <w:rPr>
                <w:lang w:eastAsia="en-US"/>
              </w:rPr>
              <w:t xml:space="preserve"> from outdoor and indoor uses</w:t>
            </w:r>
            <w:r w:rsidR="00DB7014">
              <w:rPr>
                <w:lang w:eastAsia="en-US"/>
              </w:rPr>
              <w:t xml:space="preserve"> are not expected to cumulate in the STP compartment.</w:t>
            </w:r>
          </w:p>
        </w:tc>
      </w:tr>
    </w:tbl>
    <w:p w14:paraId="67B74F37" w14:textId="77777777" w:rsidR="009D0C0B" w:rsidRDefault="009D0C0B">
      <w:pPr>
        <w:spacing w:line="260" w:lineRule="atLeast"/>
        <w:rPr>
          <w:rFonts w:eastAsia="Calibr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7F385B" w14:paraId="64CF2BB2" w14:textId="77777777" w:rsidTr="007F385B">
        <w:trPr>
          <w:trHeight w:val="746"/>
        </w:trPr>
        <w:tc>
          <w:tcPr>
            <w:tcW w:w="10173" w:type="dxa"/>
            <w:shd w:val="clear" w:color="auto" w:fill="CCFFCC"/>
            <w:vAlign w:val="center"/>
          </w:tcPr>
          <w:p w14:paraId="220A4C41" w14:textId="70A3F0FC" w:rsidR="007F385B" w:rsidRDefault="007F385B" w:rsidP="007F385B">
            <w:pPr>
              <w:spacing w:after="200"/>
              <w:jc w:val="both"/>
            </w:pPr>
            <w:r>
              <w:t xml:space="preserve">Infobox </w:t>
            </w:r>
            <w:r>
              <w:fldChar w:fldCharType="begin"/>
            </w:r>
            <w:r>
              <w:instrText xml:space="preserve"> SEQ Infobox \* ARABIC </w:instrText>
            </w:r>
            <w:r>
              <w:fldChar w:fldCharType="separate"/>
            </w:r>
            <w:r w:rsidR="00400FEA">
              <w:rPr>
                <w:noProof/>
              </w:rPr>
              <w:t>28</w:t>
            </w:r>
            <w:r>
              <w:fldChar w:fldCharType="end"/>
            </w:r>
            <w:r>
              <w:t xml:space="preserve"> – FR CA CONCLUSION FOR THE ENVIRONNEMENT ASSESSMENT :</w:t>
            </w:r>
          </w:p>
          <w:p w14:paraId="001C1389" w14:textId="2D9298C2" w:rsidR="007F385B" w:rsidRDefault="007F385B" w:rsidP="007F385B">
            <w:pPr>
              <w:spacing w:after="200"/>
              <w:jc w:val="both"/>
              <w:rPr>
                <w:lang w:eastAsia="en-US"/>
              </w:rPr>
            </w:pPr>
            <w:r w:rsidRPr="00533FAE">
              <w:rPr>
                <w:lang w:eastAsia="en-US"/>
              </w:rPr>
              <w:t>FR CA concludes the product DX3gel poses no risk to the terrestrial or aquatic environmental compartments</w:t>
            </w:r>
            <w:r>
              <w:rPr>
                <w:lang w:eastAsia="en-US"/>
              </w:rPr>
              <w:t xml:space="preserve"> for indoor and outdoor uses, whether for bait-boxes or gel drops,</w:t>
            </w:r>
            <w:r w:rsidRPr="00533FAE">
              <w:rPr>
                <w:lang w:eastAsia="en-US"/>
              </w:rPr>
              <w:t xml:space="preserve"> </w:t>
            </w:r>
            <w:r w:rsidRPr="00E4748F">
              <w:rPr>
                <w:rFonts w:cs="Arial"/>
                <w:szCs w:val="22"/>
              </w:rPr>
              <w:t>taking into account the intended application rate and the use</w:t>
            </w:r>
            <w:r>
              <w:rPr>
                <w:rFonts w:cs="Arial"/>
                <w:szCs w:val="22"/>
              </w:rPr>
              <w:t>s</w:t>
            </w:r>
            <w:r w:rsidRPr="00E4748F">
              <w:rPr>
                <w:rFonts w:cs="Arial"/>
                <w:szCs w:val="22"/>
              </w:rPr>
              <w:t xml:space="preserve"> recommendations</w:t>
            </w:r>
            <w:r w:rsidRPr="00533FAE">
              <w:rPr>
                <w:lang w:eastAsia="en-US"/>
              </w:rPr>
              <w:t>.</w:t>
            </w:r>
            <w:r>
              <w:rPr>
                <w:lang w:eastAsia="en-US"/>
              </w:rPr>
              <w:t xml:space="preserve"> </w:t>
            </w:r>
          </w:p>
          <w:p w14:paraId="42D6D97E" w14:textId="165FF995" w:rsidR="00D516C6" w:rsidRPr="0038007F" w:rsidRDefault="00D516C6" w:rsidP="00D516C6">
            <w:pPr>
              <w:jc w:val="both"/>
            </w:pPr>
            <w:r>
              <w:rPr>
                <w:lang w:val="en-US" w:eastAsia="en-US"/>
              </w:rPr>
              <w:t xml:space="preserve">Nevertheless, the </w:t>
            </w:r>
            <w:r w:rsidRPr="004C7C2C">
              <w:t xml:space="preserve">product contains the active substance Imidacloprid known to be toxic to </w:t>
            </w:r>
            <w:r w:rsidR="00E3697C">
              <w:t xml:space="preserve">bees </w:t>
            </w:r>
            <w:r w:rsidRPr="004C7C2C">
              <w:t xml:space="preserve">and therefore a risk for bees cannot be excluded. </w:t>
            </w:r>
          </w:p>
          <w:p w14:paraId="2B724749" w14:textId="575E6522" w:rsidR="00D516C6" w:rsidRPr="0038007F" w:rsidRDefault="00D516C6" w:rsidP="00354347">
            <w:pPr>
              <w:jc w:val="both"/>
              <w:rPr>
                <w:rFonts w:cs="Arial"/>
              </w:rPr>
            </w:pPr>
            <w:r w:rsidRPr="0038007F">
              <w:rPr>
                <w:rFonts w:cs="Arial"/>
              </w:rPr>
              <w:t xml:space="preserve">For these reasons, when used outdoors, </w:t>
            </w:r>
            <w:r w:rsidR="00BF4D4C">
              <w:rPr>
                <w:rFonts w:cs="Arial"/>
              </w:rPr>
              <w:t>the product</w:t>
            </w:r>
            <w:r w:rsidR="00BF4D4C" w:rsidRPr="0038007F">
              <w:rPr>
                <w:rFonts w:cs="Arial"/>
              </w:rPr>
              <w:t xml:space="preserve"> </w:t>
            </w:r>
            <w:r w:rsidRPr="0038007F">
              <w:rPr>
                <w:rFonts w:cs="Arial"/>
              </w:rPr>
              <w:t xml:space="preserve">must be </w:t>
            </w:r>
            <w:r w:rsidR="006D55E0">
              <w:rPr>
                <w:rFonts w:cs="Arial"/>
              </w:rPr>
              <w:t>pre-filled</w:t>
            </w:r>
            <w:r w:rsidR="00F4237C">
              <w:rPr>
                <w:rFonts w:cs="Arial"/>
              </w:rPr>
              <w:t xml:space="preserve"> </w:t>
            </w:r>
            <w:r w:rsidRPr="0038007F">
              <w:rPr>
                <w:rFonts w:cs="Arial"/>
              </w:rPr>
              <w:t xml:space="preserve">bait boxes to protect from </w:t>
            </w:r>
            <w:r>
              <w:rPr>
                <w:rFonts w:cs="Arial"/>
              </w:rPr>
              <w:t>bees</w:t>
            </w:r>
            <w:r w:rsidRPr="0038007F">
              <w:rPr>
                <w:rFonts w:cs="Arial"/>
              </w:rPr>
              <w:t>. When this is not practically possible</w:t>
            </w:r>
            <w:r>
              <w:rPr>
                <w:rFonts w:cs="Arial"/>
              </w:rPr>
              <w:t>,</w:t>
            </w:r>
            <w:r w:rsidRPr="0038007F">
              <w:rPr>
                <w:rFonts w:cs="Arial"/>
              </w:rPr>
              <w:t xml:space="preserve"> crack and crevice applications are also permitted in order to minimize access from </w:t>
            </w:r>
            <w:r w:rsidR="00E70F07" w:rsidRPr="0038007F">
              <w:rPr>
                <w:rFonts w:cs="Arial"/>
              </w:rPr>
              <w:t>non-target</w:t>
            </w:r>
            <w:r w:rsidRPr="0038007F">
              <w:rPr>
                <w:rFonts w:cs="Arial"/>
              </w:rPr>
              <w:t xml:space="preserve"> organisms. With respect to the condition of outdoor uses, honeybee exposure can be considered as negligible. The following RMM ha</w:t>
            </w:r>
            <w:r w:rsidR="006D55E0">
              <w:rPr>
                <w:rFonts w:cs="Arial"/>
              </w:rPr>
              <w:t>s</w:t>
            </w:r>
            <w:r w:rsidRPr="0038007F">
              <w:rPr>
                <w:rFonts w:cs="Arial"/>
              </w:rPr>
              <w:t xml:space="preserve"> been added by the FR CA:</w:t>
            </w:r>
          </w:p>
          <w:p w14:paraId="6BFB158D" w14:textId="22417A46" w:rsidR="00D516C6" w:rsidRPr="00D516C6" w:rsidRDefault="00D516C6" w:rsidP="00D516C6">
            <w:pPr>
              <w:pStyle w:val="Paragraphedeliste"/>
              <w:numPr>
                <w:ilvl w:val="0"/>
                <w:numId w:val="14"/>
              </w:numPr>
              <w:rPr>
                <w:bCs/>
                <w:iCs/>
              </w:rPr>
            </w:pPr>
            <w:r>
              <w:rPr>
                <w:bCs/>
                <w:iCs/>
              </w:rPr>
              <w:t xml:space="preserve"> </w:t>
            </w:r>
            <w:r w:rsidR="00005C88">
              <w:rPr>
                <w:bCs/>
                <w:iCs/>
              </w:rPr>
              <w:t>“F</w:t>
            </w:r>
            <w:r w:rsidRPr="0038007F">
              <w:rPr>
                <w:bCs/>
                <w:iCs/>
              </w:rPr>
              <w:t xml:space="preserve">or outdoor use, apply this biocidal product </w:t>
            </w:r>
            <w:r>
              <w:rPr>
                <w:bCs/>
                <w:iCs/>
              </w:rPr>
              <w:t xml:space="preserve">in bait boxes or </w:t>
            </w:r>
            <w:r w:rsidRPr="0038007F">
              <w:rPr>
                <w:bCs/>
                <w:iCs/>
              </w:rPr>
              <w:t>in cracks and crevices only or directly to ant nests. Protect from bees and the weather by covering, for example with a flowerpot or a tile (ensuring that the ants still get access to the bait)</w:t>
            </w:r>
            <w:r w:rsidR="00005C88">
              <w:rPr>
                <w:bCs/>
                <w:iCs/>
              </w:rPr>
              <w:t>”</w:t>
            </w:r>
            <w:r w:rsidRPr="0038007F">
              <w:rPr>
                <w:bCs/>
                <w:iCs/>
              </w:rPr>
              <w:t xml:space="preserve">. </w:t>
            </w:r>
          </w:p>
          <w:p w14:paraId="502631E8" w14:textId="77777777" w:rsidR="007F385B" w:rsidRPr="00172DB1" w:rsidRDefault="007F385B" w:rsidP="007F385B">
            <w:pPr>
              <w:spacing w:after="200"/>
              <w:jc w:val="both"/>
              <w:rPr>
                <w:lang w:val="en-US"/>
              </w:rPr>
            </w:pPr>
            <w:r w:rsidRPr="00172DB1">
              <w:t>Overall conclusion on the risk assessment for the environment of the product</w:t>
            </w:r>
            <w:r w:rsidRPr="00172DB1">
              <w:rPr>
                <w:lang w:val="en-US"/>
              </w:rPr>
              <w:t xml:space="preserve"> is </w:t>
            </w:r>
            <w:r w:rsidRPr="00471FD9">
              <w:rPr>
                <w:lang w:val="en-US"/>
              </w:rPr>
              <w:t>summarized</w:t>
            </w:r>
            <w:r w:rsidRPr="00172DB1">
              <w:rPr>
                <w:lang w:val="en-US"/>
              </w:rPr>
              <w:t xml:space="preserve"> in the table bellow</w:t>
            </w:r>
            <w:r>
              <w:rPr>
                <w:lang w:val="en-US"/>
              </w:rPr>
              <w:t>:</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134"/>
              <w:gridCol w:w="1559"/>
              <w:gridCol w:w="1701"/>
              <w:gridCol w:w="1560"/>
              <w:gridCol w:w="1525"/>
              <w:gridCol w:w="1522"/>
            </w:tblGrid>
            <w:tr w:rsidR="007F385B" w:rsidRPr="00BC210E" w14:paraId="3A8B74E0" w14:textId="77777777" w:rsidTr="007F385B">
              <w:trPr>
                <w:trHeight w:val="249"/>
              </w:trPr>
              <w:tc>
                <w:tcPr>
                  <w:tcW w:w="10164" w:type="dxa"/>
                  <w:gridSpan w:val="7"/>
                  <w:tcBorders>
                    <w:top w:val="single" w:sz="4" w:space="0" w:color="auto"/>
                    <w:left w:val="single" w:sz="4" w:space="0" w:color="auto"/>
                    <w:bottom w:val="single" w:sz="4" w:space="0" w:color="auto"/>
                    <w:right w:val="single" w:sz="4" w:space="0" w:color="auto"/>
                  </w:tcBorders>
                  <w:shd w:val="clear" w:color="auto" w:fill="FFFFCC"/>
                </w:tcPr>
                <w:p w14:paraId="64556187" w14:textId="77777777" w:rsidR="007F385B" w:rsidRPr="00BC210E" w:rsidRDefault="007F385B" w:rsidP="007F385B">
                  <w:pPr>
                    <w:rPr>
                      <w:lang w:eastAsia="en-GB"/>
                    </w:rPr>
                  </w:pPr>
                  <w:r w:rsidRPr="00BC210E">
                    <w:rPr>
                      <w:lang w:eastAsia="en-GB"/>
                    </w:rPr>
                    <w:t xml:space="preserve">Summary table for the risk assessment of the product Insecticides for home use </w:t>
                  </w:r>
                </w:p>
              </w:tc>
            </w:tr>
            <w:tr w:rsidR="007F385B" w:rsidRPr="00BC210E" w14:paraId="08AB1150" w14:textId="77777777" w:rsidTr="00D516C6">
              <w:trPr>
                <w:trHeight w:val="422"/>
              </w:trPr>
              <w:tc>
                <w:tcPr>
                  <w:tcW w:w="1163" w:type="dxa"/>
                  <w:shd w:val="clear" w:color="auto" w:fill="auto"/>
                  <w:vAlign w:val="center"/>
                </w:tcPr>
                <w:p w14:paraId="130F8062" w14:textId="77777777" w:rsidR="007F385B" w:rsidRPr="00172DB1" w:rsidRDefault="007F385B" w:rsidP="007F385B">
                  <w:pPr>
                    <w:rPr>
                      <w:lang w:val="en-US" w:eastAsia="en-GB"/>
                    </w:rPr>
                  </w:pPr>
                  <w:r>
                    <w:rPr>
                      <w:lang w:val="en-US" w:eastAsia="en-GB"/>
                    </w:rPr>
                    <w:t>Scenario N°</w:t>
                  </w:r>
                </w:p>
              </w:tc>
              <w:tc>
                <w:tcPr>
                  <w:tcW w:w="1134" w:type="dxa"/>
                  <w:shd w:val="clear" w:color="auto" w:fill="auto"/>
                  <w:vAlign w:val="center"/>
                </w:tcPr>
                <w:p w14:paraId="54BCDC42" w14:textId="77777777" w:rsidR="007F385B" w:rsidRPr="00E95E9C" w:rsidRDefault="007F385B" w:rsidP="007F385B">
                  <w:pPr>
                    <w:rPr>
                      <w:lang w:val="en-US" w:eastAsia="en-GB"/>
                    </w:rPr>
                  </w:pPr>
                  <w:r>
                    <w:rPr>
                      <w:lang w:val="en-US" w:eastAsia="en-GB"/>
                    </w:rPr>
                    <w:t>Emission</w:t>
                  </w:r>
                </w:p>
              </w:tc>
              <w:tc>
                <w:tcPr>
                  <w:tcW w:w="1559" w:type="dxa"/>
                  <w:shd w:val="clear" w:color="auto" w:fill="auto"/>
                  <w:vAlign w:val="center"/>
                </w:tcPr>
                <w:p w14:paraId="6C5AB3B4" w14:textId="77777777" w:rsidR="007F385B" w:rsidRPr="00BC210E" w:rsidRDefault="007F385B" w:rsidP="007F385B">
                  <w:pPr>
                    <w:jc w:val="center"/>
                    <w:rPr>
                      <w:lang w:val="fr-FR" w:eastAsia="en-GB"/>
                    </w:rPr>
                  </w:pPr>
                  <w:r w:rsidRPr="00BC210E">
                    <w:rPr>
                      <w:lang w:val="fr-FR" w:eastAsia="en-GB"/>
                    </w:rPr>
                    <w:t>PEC/PNEC</w:t>
                  </w:r>
                  <w:r w:rsidRPr="00BC210E">
                    <w:rPr>
                      <w:vertAlign w:val="subscript"/>
                      <w:lang w:val="fr-FR" w:eastAsia="en-GB"/>
                    </w:rPr>
                    <w:t>stp</w:t>
                  </w:r>
                </w:p>
              </w:tc>
              <w:tc>
                <w:tcPr>
                  <w:tcW w:w="1701" w:type="dxa"/>
                  <w:shd w:val="clear" w:color="auto" w:fill="auto"/>
                  <w:vAlign w:val="center"/>
                </w:tcPr>
                <w:p w14:paraId="6EACF786" w14:textId="77777777" w:rsidR="007F385B" w:rsidRPr="00BC210E" w:rsidRDefault="007F385B" w:rsidP="007F385B">
                  <w:pPr>
                    <w:jc w:val="center"/>
                    <w:rPr>
                      <w:lang w:val="fr-FR" w:eastAsia="en-GB"/>
                    </w:rPr>
                  </w:pPr>
                  <w:r w:rsidRPr="00BC210E">
                    <w:rPr>
                      <w:lang w:val="fr-FR" w:eastAsia="en-GB"/>
                    </w:rPr>
                    <w:t>PEC/PNEC</w:t>
                  </w:r>
                  <w:r w:rsidRPr="00BC210E">
                    <w:rPr>
                      <w:vertAlign w:val="subscript"/>
                      <w:lang w:val="fr-FR" w:eastAsia="en-GB"/>
                    </w:rPr>
                    <w:t>water</w:t>
                  </w:r>
                </w:p>
              </w:tc>
              <w:tc>
                <w:tcPr>
                  <w:tcW w:w="1560" w:type="dxa"/>
                  <w:tcBorders>
                    <w:right w:val="single" w:sz="4" w:space="0" w:color="auto"/>
                  </w:tcBorders>
                  <w:shd w:val="clear" w:color="auto" w:fill="auto"/>
                  <w:vAlign w:val="center"/>
                </w:tcPr>
                <w:p w14:paraId="7CA0C8AF" w14:textId="77777777" w:rsidR="007F385B" w:rsidRPr="00BC210E" w:rsidRDefault="007F385B" w:rsidP="007F385B">
                  <w:pPr>
                    <w:jc w:val="center"/>
                    <w:rPr>
                      <w:lang w:val="fr-FR" w:eastAsia="en-GB"/>
                    </w:rPr>
                  </w:pPr>
                  <w:r w:rsidRPr="00BC210E">
                    <w:rPr>
                      <w:lang w:val="fr-FR" w:eastAsia="en-GB"/>
                    </w:rPr>
                    <w:t>PEC/PNEC</w:t>
                  </w:r>
                  <w:r w:rsidRPr="00BC210E">
                    <w:rPr>
                      <w:vertAlign w:val="subscript"/>
                      <w:lang w:val="fr-FR" w:eastAsia="en-GB"/>
                    </w:rPr>
                    <w:t>sed</w:t>
                  </w:r>
                </w:p>
              </w:tc>
              <w:tc>
                <w:tcPr>
                  <w:tcW w:w="1525" w:type="dxa"/>
                  <w:shd w:val="clear" w:color="auto" w:fill="auto"/>
                  <w:vAlign w:val="center"/>
                </w:tcPr>
                <w:p w14:paraId="3F3FEF44" w14:textId="77777777" w:rsidR="007F385B" w:rsidRPr="00BC210E" w:rsidRDefault="007F385B" w:rsidP="007F385B">
                  <w:pPr>
                    <w:jc w:val="center"/>
                    <w:rPr>
                      <w:lang w:val="fr-FR" w:eastAsia="en-GB"/>
                    </w:rPr>
                  </w:pPr>
                  <w:r w:rsidRPr="00BC210E">
                    <w:rPr>
                      <w:lang w:val="fr-FR" w:eastAsia="en-GB"/>
                    </w:rPr>
                    <w:t>PEC/PNEC</w:t>
                  </w:r>
                  <w:r w:rsidRPr="00BC210E">
                    <w:rPr>
                      <w:vertAlign w:val="subscript"/>
                      <w:lang w:val="fr-FR" w:eastAsia="en-GB"/>
                    </w:rPr>
                    <w:t>soil</w:t>
                  </w:r>
                </w:p>
              </w:tc>
              <w:tc>
                <w:tcPr>
                  <w:tcW w:w="1522" w:type="dxa"/>
                  <w:tcBorders>
                    <w:right w:val="single" w:sz="4" w:space="0" w:color="auto"/>
                  </w:tcBorders>
                  <w:shd w:val="clear" w:color="auto" w:fill="auto"/>
                  <w:vAlign w:val="center"/>
                </w:tcPr>
                <w:p w14:paraId="12CAC9C4" w14:textId="77777777" w:rsidR="007F385B" w:rsidRPr="00BC210E" w:rsidRDefault="007F385B" w:rsidP="007F385B">
                  <w:pPr>
                    <w:jc w:val="center"/>
                    <w:rPr>
                      <w:lang w:val="fr-FR" w:eastAsia="en-GB"/>
                    </w:rPr>
                  </w:pPr>
                  <w:r w:rsidRPr="00BC210E">
                    <w:rPr>
                      <w:lang w:val="fr-FR" w:eastAsia="en-GB"/>
                    </w:rPr>
                    <w:t>PEC/PNEC</w:t>
                  </w:r>
                  <w:r w:rsidRPr="00BC210E">
                    <w:rPr>
                      <w:vertAlign w:val="subscript"/>
                      <w:lang w:val="fr-FR" w:eastAsia="en-GB"/>
                    </w:rPr>
                    <w:t>GW</w:t>
                  </w:r>
                </w:p>
              </w:tc>
            </w:tr>
            <w:tr w:rsidR="007F385B" w:rsidRPr="00BC210E" w14:paraId="681671C8" w14:textId="77777777" w:rsidTr="00D516C6">
              <w:trPr>
                <w:trHeight w:val="111"/>
              </w:trPr>
              <w:tc>
                <w:tcPr>
                  <w:tcW w:w="10164" w:type="dxa"/>
                  <w:gridSpan w:val="7"/>
                  <w:tcBorders>
                    <w:right w:val="single" w:sz="4" w:space="0" w:color="auto"/>
                  </w:tcBorders>
                  <w:shd w:val="clear" w:color="auto" w:fill="auto"/>
                  <w:vAlign w:val="center"/>
                </w:tcPr>
                <w:p w14:paraId="25C3EAE1" w14:textId="77777777" w:rsidR="007F385B" w:rsidRPr="00E95E9C" w:rsidRDefault="007F385B" w:rsidP="007F385B">
                  <w:pPr>
                    <w:jc w:val="center"/>
                    <w:rPr>
                      <w:b/>
                      <w:lang w:val="en-US" w:eastAsia="en-GB"/>
                    </w:rPr>
                  </w:pPr>
                  <w:r w:rsidRPr="00E95E9C">
                    <w:rPr>
                      <w:b/>
                      <w:lang w:val="en-US" w:eastAsia="en-GB"/>
                    </w:rPr>
                    <w:t>Indoor</w:t>
                  </w:r>
                </w:p>
              </w:tc>
            </w:tr>
            <w:tr w:rsidR="007F385B" w:rsidRPr="00BC210E" w14:paraId="462E750D" w14:textId="77777777" w:rsidTr="00D516C6">
              <w:trPr>
                <w:trHeight w:val="184"/>
              </w:trPr>
              <w:tc>
                <w:tcPr>
                  <w:tcW w:w="1163" w:type="dxa"/>
                  <w:shd w:val="clear" w:color="auto" w:fill="auto"/>
                </w:tcPr>
                <w:p w14:paraId="401800C4" w14:textId="77777777" w:rsidR="007F385B" w:rsidRPr="00BC210E" w:rsidRDefault="007F385B" w:rsidP="007F385B">
                  <w:pPr>
                    <w:rPr>
                      <w:lang w:eastAsia="en-US"/>
                    </w:rPr>
                  </w:pPr>
                  <w:r w:rsidRPr="000460CB">
                    <w:rPr>
                      <w:b/>
                      <w:lang w:val="en-US" w:eastAsia="en-GB"/>
                    </w:rPr>
                    <w:t>1</w:t>
                  </w:r>
                  <w:r>
                    <w:rPr>
                      <w:lang w:val="en-US" w:eastAsia="en-GB"/>
                    </w:rPr>
                    <w:t xml:space="preserve"> (</w:t>
                  </w:r>
                  <w:r w:rsidRPr="000460CB">
                    <w:rPr>
                      <w:lang w:val="en-US" w:eastAsia="en-GB"/>
                    </w:rPr>
                    <w:t>gel</w:t>
                  </w:r>
                  <w:r>
                    <w:rPr>
                      <w:lang w:val="en-US" w:eastAsia="en-GB"/>
                    </w:rPr>
                    <w:t>)</w:t>
                  </w:r>
                </w:p>
              </w:tc>
              <w:tc>
                <w:tcPr>
                  <w:tcW w:w="1134" w:type="dxa"/>
                  <w:shd w:val="clear" w:color="auto" w:fill="auto"/>
                </w:tcPr>
                <w:p w14:paraId="73E22363" w14:textId="77777777" w:rsidR="007F385B" w:rsidRPr="00BC210E" w:rsidRDefault="007F385B" w:rsidP="007F385B">
                  <w:pPr>
                    <w:rPr>
                      <w:lang w:eastAsia="en-US"/>
                    </w:rPr>
                  </w:pPr>
                  <w:r>
                    <w:rPr>
                      <w:lang w:eastAsia="en-US"/>
                    </w:rPr>
                    <w:t>STP</w:t>
                  </w:r>
                </w:p>
              </w:tc>
              <w:tc>
                <w:tcPr>
                  <w:tcW w:w="1559" w:type="dxa"/>
                  <w:shd w:val="clear" w:color="auto" w:fill="auto"/>
                  <w:vAlign w:val="center"/>
                </w:tcPr>
                <w:p w14:paraId="4574720B" w14:textId="77777777" w:rsidR="007F385B" w:rsidRPr="00BC210E" w:rsidRDefault="007F385B" w:rsidP="007F385B">
                  <w:pPr>
                    <w:rPr>
                      <w:lang w:val="en-US" w:eastAsia="en-GB"/>
                    </w:rPr>
                  </w:pPr>
                  <w:r w:rsidRPr="00BC210E">
                    <w:rPr>
                      <w:lang w:val="en-US" w:eastAsia="en-GB"/>
                    </w:rPr>
                    <w:t>Acceptable</w:t>
                  </w:r>
                </w:p>
              </w:tc>
              <w:tc>
                <w:tcPr>
                  <w:tcW w:w="1701" w:type="dxa"/>
                  <w:shd w:val="clear" w:color="auto" w:fill="auto"/>
                </w:tcPr>
                <w:p w14:paraId="1F47EB30" w14:textId="77777777" w:rsidR="007F385B" w:rsidRPr="00BC210E" w:rsidRDefault="007F385B" w:rsidP="007F385B">
                  <w:pPr>
                    <w:rPr>
                      <w:b/>
                      <w:lang w:val="en-US" w:eastAsia="en-GB"/>
                    </w:rPr>
                  </w:pPr>
                  <w:r w:rsidRPr="00CA3F57">
                    <w:rPr>
                      <w:lang w:val="en-US" w:eastAsia="en-GB"/>
                    </w:rPr>
                    <w:t>Acceptable</w:t>
                  </w:r>
                </w:p>
              </w:tc>
              <w:tc>
                <w:tcPr>
                  <w:tcW w:w="1560" w:type="dxa"/>
                  <w:shd w:val="clear" w:color="auto" w:fill="auto"/>
                </w:tcPr>
                <w:p w14:paraId="25164617" w14:textId="77777777" w:rsidR="007F385B" w:rsidRPr="00BC210E" w:rsidRDefault="007F385B" w:rsidP="007F385B">
                  <w:pPr>
                    <w:rPr>
                      <w:b/>
                      <w:lang w:val="en-US" w:eastAsia="en-GB"/>
                    </w:rPr>
                  </w:pPr>
                  <w:r w:rsidRPr="00CA3F57">
                    <w:rPr>
                      <w:lang w:val="en-US" w:eastAsia="en-GB"/>
                    </w:rPr>
                    <w:t>Acceptable</w:t>
                  </w:r>
                </w:p>
              </w:tc>
              <w:tc>
                <w:tcPr>
                  <w:tcW w:w="1525" w:type="dxa"/>
                  <w:shd w:val="clear" w:color="auto" w:fill="auto"/>
                </w:tcPr>
                <w:p w14:paraId="628B95ED" w14:textId="77777777" w:rsidR="007F385B" w:rsidRPr="00BC210E" w:rsidRDefault="007F385B" w:rsidP="007F385B">
                  <w:pPr>
                    <w:rPr>
                      <w:b/>
                      <w:lang w:val="en-US" w:eastAsia="en-GB"/>
                    </w:rPr>
                  </w:pPr>
                  <w:r w:rsidRPr="00CA3F57">
                    <w:rPr>
                      <w:lang w:val="en-US" w:eastAsia="en-GB"/>
                    </w:rPr>
                    <w:t>Acceptable</w:t>
                  </w:r>
                </w:p>
              </w:tc>
              <w:tc>
                <w:tcPr>
                  <w:tcW w:w="1522" w:type="dxa"/>
                  <w:shd w:val="clear" w:color="auto" w:fill="auto"/>
                </w:tcPr>
                <w:p w14:paraId="2003A06F" w14:textId="77777777" w:rsidR="007F385B" w:rsidRPr="00BC210E" w:rsidRDefault="007F385B" w:rsidP="007F385B">
                  <w:pPr>
                    <w:rPr>
                      <w:lang w:val="en-US" w:eastAsia="en-GB"/>
                    </w:rPr>
                  </w:pPr>
                  <w:r w:rsidRPr="00CA3F57">
                    <w:rPr>
                      <w:lang w:val="en-US" w:eastAsia="en-GB"/>
                    </w:rPr>
                    <w:t>Acceptable</w:t>
                  </w:r>
                </w:p>
              </w:tc>
            </w:tr>
            <w:tr w:rsidR="007F385B" w:rsidRPr="00BC210E" w14:paraId="60B21B47" w14:textId="77777777" w:rsidTr="00D516C6">
              <w:trPr>
                <w:trHeight w:val="263"/>
              </w:trPr>
              <w:tc>
                <w:tcPr>
                  <w:tcW w:w="1163" w:type="dxa"/>
                  <w:shd w:val="clear" w:color="auto" w:fill="auto"/>
                </w:tcPr>
                <w:p w14:paraId="7F4D4C6F" w14:textId="77777777" w:rsidR="007F385B" w:rsidRPr="00BC210E" w:rsidRDefault="007F385B" w:rsidP="007F385B">
                  <w:pPr>
                    <w:rPr>
                      <w:lang w:eastAsia="en-US"/>
                    </w:rPr>
                  </w:pPr>
                  <w:r w:rsidRPr="000460CB">
                    <w:rPr>
                      <w:b/>
                      <w:lang w:val="en-US" w:eastAsia="en-GB"/>
                    </w:rPr>
                    <w:t>2</w:t>
                  </w:r>
                  <w:r>
                    <w:rPr>
                      <w:lang w:val="en-US" w:eastAsia="en-GB"/>
                    </w:rPr>
                    <w:t xml:space="preserve"> (</w:t>
                  </w:r>
                  <w:r w:rsidRPr="000460CB">
                    <w:rPr>
                      <w:lang w:val="en-US" w:eastAsia="en-GB"/>
                    </w:rPr>
                    <w:t>box</w:t>
                  </w:r>
                  <w:r>
                    <w:rPr>
                      <w:lang w:val="en-US" w:eastAsia="en-GB"/>
                    </w:rPr>
                    <w:t>)</w:t>
                  </w:r>
                </w:p>
              </w:tc>
              <w:tc>
                <w:tcPr>
                  <w:tcW w:w="1134" w:type="dxa"/>
                  <w:shd w:val="clear" w:color="auto" w:fill="auto"/>
                </w:tcPr>
                <w:p w14:paraId="537A40EC" w14:textId="77777777" w:rsidR="007F385B" w:rsidRPr="00BC210E" w:rsidRDefault="007F385B" w:rsidP="007F385B">
                  <w:pPr>
                    <w:rPr>
                      <w:lang w:eastAsia="en-US"/>
                    </w:rPr>
                  </w:pPr>
                  <w:r>
                    <w:rPr>
                      <w:lang w:eastAsia="en-US"/>
                    </w:rPr>
                    <w:t>Not relevant</w:t>
                  </w:r>
                </w:p>
              </w:tc>
              <w:tc>
                <w:tcPr>
                  <w:tcW w:w="1559" w:type="dxa"/>
                  <w:shd w:val="clear" w:color="auto" w:fill="auto"/>
                  <w:vAlign w:val="center"/>
                </w:tcPr>
                <w:p w14:paraId="14198EA8" w14:textId="77777777" w:rsidR="007F385B" w:rsidRPr="00BC210E" w:rsidRDefault="007F385B" w:rsidP="007F385B">
                  <w:pPr>
                    <w:rPr>
                      <w:lang w:val="en-US" w:eastAsia="en-GB"/>
                    </w:rPr>
                  </w:pPr>
                  <w:r>
                    <w:rPr>
                      <w:lang w:val="en-US" w:eastAsia="en-GB"/>
                    </w:rPr>
                    <w:t>Not relevant</w:t>
                  </w:r>
                </w:p>
              </w:tc>
              <w:tc>
                <w:tcPr>
                  <w:tcW w:w="1701" w:type="dxa"/>
                  <w:shd w:val="clear" w:color="auto" w:fill="auto"/>
                </w:tcPr>
                <w:p w14:paraId="33826C3E" w14:textId="77777777" w:rsidR="007F385B" w:rsidRPr="00BC210E" w:rsidRDefault="007F385B" w:rsidP="007F385B">
                  <w:pPr>
                    <w:rPr>
                      <w:b/>
                      <w:lang w:val="en-US" w:eastAsia="en-GB"/>
                    </w:rPr>
                  </w:pPr>
                  <w:r w:rsidRPr="00CE74A2">
                    <w:rPr>
                      <w:lang w:val="en-US" w:eastAsia="en-GB"/>
                    </w:rPr>
                    <w:t>Not relevant</w:t>
                  </w:r>
                </w:p>
              </w:tc>
              <w:tc>
                <w:tcPr>
                  <w:tcW w:w="1560" w:type="dxa"/>
                  <w:shd w:val="clear" w:color="auto" w:fill="auto"/>
                </w:tcPr>
                <w:p w14:paraId="2D7F5C9E" w14:textId="77777777" w:rsidR="007F385B" w:rsidRPr="00BC210E" w:rsidRDefault="007F385B" w:rsidP="007F385B">
                  <w:pPr>
                    <w:rPr>
                      <w:b/>
                      <w:lang w:val="en-US" w:eastAsia="en-GB"/>
                    </w:rPr>
                  </w:pPr>
                  <w:r w:rsidRPr="00CE74A2">
                    <w:rPr>
                      <w:lang w:val="en-US" w:eastAsia="en-GB"/>
                    </w:rPr>
                    <w:t>Not relevant</w:t>
                  </w:r>
                </w:p>
              </w:tc>
              <w:tc>
                <w:tcPr>
                  <w:tcW w:w="1525" w:type="dxa"/>
                  <w:shd w:val="clear" w:color="auto" w:fill="auto"/>
                </w:tcPr>
                <w:p w14:paraId="0A10E7ED" w14:textId="77777777" w:rsidR="007F385B" w:rsidRPr="00BC210E" w:rsidRDefault="007F385B" w:rsidP="007F385B">
                  <w:pPr>
                    <w:rPr>
                      <w:b/>
                      <w:lang w:val="en-US" w:eastAsia="en-GB"/>
                    </w:rPr>
                  </w:pPr>
                  <w:r w:rsidRPr="00CE74A2">
                    <w:rPr>
                      <w:lang w:val="en-US" w:eastAsia="en-GB"/>
                    </w:rPr>
                    <w:t>Not relevant</w:t>
                  </w:r>
                </w:p>
              </w:tc>
              <w:tc>
                <w:tcPr>
                  <w:tcW w:w="1522" w:type="dxa"/>
                  <w:shd w:val="clear" w:color="auto" w:fill="auto"/>
                </w:tcPr>
                <w:p w14:paraId="459E305C" w14:textId="77777777" w:rsidR="007F385B" w:rsidRPr="00BC210E" w:rsidRDefault="007F385B" w:rsidP="007F385B">
                  <w:pPr>
                    <w:rPr>
                      <w:b/>
                      <w:lang w:val="en-US" w:eastAsia="en-GB"/>
                    </w:rPr>
                  </w:pPr>
                  <w:r w:rsidRPr="00CE74A2">
                    <w:rPr>
                      <w:lang w:val="en-US" w:eastAsia="en-GB"/>
                    </w:rPr>
                    <w:t>Not relevant</w:t>
                  </w:r>
                </w:p>
              </w:tc>
            </w:tr>
            <w:tr w:rsidR="007F385B" w:rsidRPr="00BC210E" w14:paraId="7F4965C7" w14:textId="77777777" w:rsidTr="007F385B">
              <w:trPr>
                <w:trHeight w:val="83"/>
              </w:trPr>
              <w:tc>
                <w:tcPr>
                  <w:tcW w:w="10164" w:type="dxa"/>
                  <w:gridSpan w:val="7"/>
                  <w:shd w:val="clear" w:color="auto" w:fill="auto"/>
                </w:tcPr>
                <w:p w14:paraId="2BCD552D" w14:textId="77777777" w:rsidR="007F385B" w:rsidRPr="0044251F" w:rsidRDefault="007F385B" w:rsidP="007F385B">
                  <w:pPr>
                    <w:jc w:val="center"/>
                    <w:rPr>
                      <w:b/>
                      <w:lang w:val="en-US" w:eastAsia="en-GB"/>
                    </w:rPr>
                  </w:pPr>
                  <w:r w:rsidRPr="0044251F">
                    <w:rPr>
                      <w:b/>
                      <w:lang w:val="en-US" w:eastAsia="en-GB"/>
                    </w:rPr>
                    <w:t>Oudoor</w:t>
                  </w:r>
                </w:p>
              </w:tc>
            </w:tr>
            <w:tr w:rsidR="007F385B" w:rsidRPr="00BC210E" w14:paraId="2FF94FCD" w14:textId="77777777" w:rsidTr="00D516C6">
              <w:trPr>
                <w:trHeight w:val="231"/>
              </w:trPr>
              <w:tc>
                <w:tcPr>
                  <w:tcW w:w="1163" w:type="dxa"/>
                  <w:vMerge w:val="restart"/>
                  <w:shd w:val="clear" w:color="auto" w:fill="auto"/>
                </w:tcPr>
                <w:p w14:paraId="3DD2799B" w14:textId="77777777" w:rsidR="007F385B" w:rsidRPr="00BC210E" w:rsidRDefault="007F385B" w:rsidP="007F385B">
                  <w:pPr>
                    <w:rPr>
                      <w:lang w:eastAsia="en-US"/>
                    </w:rPr>
                  </w:pPr>
                  <w:r w:rsidRPr="001A4171">
                    <w:rPr>
                      <w:rFonts w:cs="Arial"/>
                      <w:b/>
                      <w:color w:val="000000"/>
                      <w:lang w:eastAsia="en-GB"/>
                    </w:rPr>
                    <w:t>3</w:t>
                  </w:r>
                  <w:r>
                    <w:rPr>
                      <w:rFonts w:cs="Arial"/>
                      <w:b/>
                      <w:color w:val="000000"/>
                      <w:lang w:eastAsia="en-GB"/>
                    </w:rPr>
                    <w:t xml:space="preserve"> </w:t>
                  </w:r>
                  <w:r>
                    <w:rPr>
                      <w:rFonts w:cs="Arial"/>
                      <w:color w:val="000000"/>
                      <w:lang w:eastAsia="en-GB"/>
                    </w:rPr>
                    <w:t>(gel; perimeter)</w:t>
                  </w:r>
                </w:p>
                <w:p w14:paraId="4E9001F4" w14:textId="77777777" w:rsidR="007F385B" w:rsidRPr="00BC210E" w:rsidRDefault="007F385B" w:rsidP="007F385B">
                  <w:pPr>
                    <w:rPr>
                      <w:lang w:eastAsia="en-US"/>
                    </w:rPr>
                  </w:pPr>
                </w:p>
              </w:tc>
              <w:tc>
                <w:tcPr>
                  <w:tcW w:w="1134" w:type="dxa"/>
                  <w:shd w:val="clear" w:color="auto" w:fill="auto"/>
                </w:tcPr>
                <w:p w14:paraId="05A7D4E5" w14:textId="77777777" w:rsidR="007F385B" w:rsidRPr="00BC210E" w:rsidRDefault="007F385B" w:rsidP="007F385B">
                  <w:pPr>
                    <w:rPr>
                      <w:lang w:eastAsia="en-US"/>
                    </w:rPr>
                  </w:pPr>
                  <w:r>
                    <w:rPr>
                      <w:lang w:eastAsia="en-US"/>
                    </w:rPr>
                    <w:t>STP</w:t>
                  </w:r>
                </w:p>
              </w:tc>
              <w:tc>
                <w:tcPr>
                  <w:tcW w:w="1559" w:type="dxa"/>
                  <w:shd w:val="clear" w:color="auto" w:fill="auto"/>
                  <w:vAlign w:val="center"/>
                </w:tcPr>
                <w:p w14:paraId="129F1436" w14:textId="77777777" w:rsidR="007F385B" w:rsidRPr="00BC210E" w:rsidRDefault="007F385B" w:rsidP="007F385B">
                  <w:pPr>
                    <w:rPr>
                      <w:lang w:val="en-US" w:eastAsia="en-GB"/>
                    </w:rPr>
                  </w:pPr>
                  <w:r w:rsidRPr="00BC210E">
                    <w:rPr>
                      <w:lang w:val="en-US" w:eastAsia="en-GB"/>
                    </w:rPr>
                    <w:t>Acceptable</w:t>
                  </w:r>
                </w:p>
              </w:tc>
              <w:tc>
                <w:tcPr>
                  <w:tcW w:w="1701" w:type="dxa"/>
                  <w:shd w:val="clear" w:color="auto" w:fill="auto"/>
                  <w:vAlign w:val="center"/>
                </w:tcPr>
                <w:p w14:paraId="7BD705E0" w14:textId="77777777" w:rsidR="007F385B" w:rsidRPr="00BC210E" w:rsidRDefault="007F385B" w:rsidP="007F385B">
                  <w:pPr>
                    <w:rPr>
                      <w:b/>
                      <w:lang w:val="en-US" w:eastAsia="en-GB"/>
                    </w:rPr>
                  </w:pPr>
                  <w:r w:rsidRPr="00BC210E">
                    <w:rPr>
                      <w:lang w:val="en-US" w:eastAsia="en-GB"/>
                    </w:rPr>
                    <w:t>Acceptable</w:t>
                  </w:r>
                </w:p>
              </w:tc>
              <w:tc>
                <w:tcPr>
                  <w:tcW w:w="1560" w:type="dxa"/>
                  <w:shd w:val="clear" w:color="auto" w:fill="auto"/>
                  <w:vAlign w:val="center"/>
                </w:tcPr>
                <w:p w14:paraId="03094D4D" w14:textId="77777777" w:rsidR="007F385B" w:rsidRPr="00BC210E" w:rsidRDefault="007F385B" w:rsidP="007F385B">
                  <w:pPr>
                    <w:rPr>
                      <w:b/>
                      <w:lang w:val="en-US" w:eastAsia="en-GB"/>
                    </w:rPr>
                  </w:pPr>
                  <w:r w:rsidRPr="00BC210E">
                    <w:rPr>
                      <w:lang w:val="en-US" w:eastAsia="en-GB"/>
                    </w:rPr>
                    <w:t>Acceptable</w:t>
                  </w:r>
                </w:p>
              </w:tc>
              <w:tc>
                <w:tcPr>
                  <w:tcW w:w="1525" w:type="dxa"/>
                  <w:shd w:val="clear" w:color="auto" w:fill="auto"/>
                  <w:vAlign w:val="center"/>
                </w:tcPr>
                <w:p w14:paraId="16E73E3E" w14:textId="77777777" w:rsidR="007F385B" w:rsidRPr="00BC210E" w:rsidRDefault="007F385B" w:rsidP="007F385B">
                  <w:pPr>
                    <w:rPr>
                      <w:b/>
                      <w:lang w:val="en-US" w:eastAsia="en-GB"/>
                    </w:rPr>
                  </w:pPr>
                  <w:r w:rsidRPr="00BC210E">
                    <w:rPr>
                      <w:lang w:val="en-US" w:eastAsia="en-GB"/>
                    </w:rPr>
                    <w:t>Acceptable</w:t>
                  </w:r>
                </w:p>
              </w:tc>
              <w:tc>
                <w:tcPr>
                  <w:tcW w:w="1522" w:type="dxa"/>
                  <w:shd w:val="clear" w:color="auto" w:fill="auto"/>
                  <w:vAlign w:val="center"/>
                </w:tcPr>
                <w:p w14:paraId="404B9E00" w14:textId="77777777" w:rsidR="007F385B" w:rsidRPr="00BC210E" w:rsidRDefault="007F385B" w:rsidP="007F385B">
                  <w:pPr>
                    <w:rPr>
                      <w:b/>
                      <w:lang w:val="en-US" w:eastAsia="en-GB"/>
                    </w:rPr>
                  </w:pPr>
                  <w:r w:rsidRPr="00BC210E">
                    <w:rPr>
                      <w:lang w:val="en-US" w:eastAsia="en-GB"/>
                    </w:rPr>
                    <w:t>Acceptable</w:t>
                  </w:r>
                </w:p>
              </w:tc>
            </w:tr>
            <w:tr w:rsidR="007F385B" w:rsidRPr="00BC210E" w14:paraId="67B38593" w14:textId="77777777" w:rsidTr="00D516C6">
              <w:trPr>
                <w:trHeight w:val="107"/>
              </w:trPr>
              <w:tc>
                <w:tcPr>
                  <w:tcW w:w="1163" w:type="dxa"/>
                  <w:vMerge/>
                  <w:shd w:val="clear" w:color="auto" w:fill="auto"/>
                </w:tcPr>
                <w:p w14:paraId="0A77313C" w14:textId="77777777" w:rsidR="007F385B" w:rsidRDefault="007F385B" w:rsidP="007F385B">
                  <w:pPr>
                    <w:rPr>
                      <w:lang w:val="en-US" w:eastAsia="en-GB"/>
                    </w:rPr>
                  </w:pPr>
                </w:p>
              </w:tc>
              <w:tc>
                <w:tcPr>
                  <w:tcW w:w="1134" w:type="dxa"/>
                  <w:shd w:val="clear" w:color="auto" w:fill="auto"/>
                </w:tcPr>
                <w:p w14:paraId="19A88265" w14:textId="77777777" w:rsidR="007F385B" w:rsidRPr="00BC210E" w:rsidRDefault="007F385B" w:rsidP="007F385B">
                  <w:pPr>
                    <w:rPr>
                      <w:lang w:eastAsia="en-US"/>
                    </w:rPr>
                  </w:pPr>
                  <w:r>
                    <w:rPr>
                      <w:lang w:eastAsia="en-US"/>
                    </w:rPr>
                    <w:t>Soil</w:t>
                  </w:r>
                </w:p>
              </w:tc>
              <w:tc>
                <w:tcPr>
                  <w:tcW w:w="1559" w:type="dxa"/>
                  <w:shd w:val="clear" w:color="auto" w:fill="auto"/>
                  <w:vAlign w:val="center"/>
                </w:tcPr>
                <w:p w14:paraId="709F2DFC" w14:textId="77777777" w:rsidR="007F385B" w:rsidRPr="00BC210E" w:rsidRDefault="007F385B" w:rsidP="007F385B">
                  <w:pPr>
                    <w:rPr>
                      <w:lang w:val="en-US" w:eastAsia="en-GB"/>
                    </w:rPr>
                  </w:pPr>
                  <w:r>
                    <w:rPr>
                      <w:lang w:val="en-US" w:eastAsia="en-GB"/>
                    </w:rPr>
                    <w:t>Not relevant</w:t>
                  </w:r>
                </w:p>
              </w:tc>
              <w:tc>
                <w:tcPr>
                  <w:tcW w:w="1701" w:type="dxa"/>
                  <w:shd w:val="clear" w:color="auto" w:fill="auto"/>
                </w:tcPr>
                <w:p w14:paraId="25B41FD3" w14:textId="77777777" w:rsidR="007F385B" w:rsidRDefault="007F385B" w:rsidP="007F385B">
                  <w:pPr>
                    <w:rPr>
                      <w:lang w:val="en-US" w:eastAsia="en-GB"/>
                    </w:rPr>
                  </w:pPr>
                  <w:r w:rsidRPr="00CE74A2">
                    <w:rPr>
                      <w:lang w:val="en-US" w:eastAsia="en-GB"/>
                    </w:rPr>
                    <w:t>Not relevant</w:t>
                  </w:r>
                </w:p>
              </w:tc>
              <w:tc>
                <w:tcPr>
                  <w:tcW w:w="1560" w:type="dxa"/>
                  <w:shd w:val="clear" w:color="auto" w:fill="auto"/>
                </w:tcPr>
                <w:p w14:paraId="0A359E20" w14:textId="77777777" w:rsidR="007F385B" w:rsidRDefault="007F385B" w:rsidP="007F385B">
                  <w:pPr>
                    <w:rPr>
                      <w:lang w:val="en-US" w:eastAsia="en-GB"/>
                    </w:rPr>
                  </w:pPr>
                  <w:r w:rsidRPr="00CE74A2">
                    <w:rPr>
                      <w:lang w:val="en-US" w:eastAsia="en-GB"/>
                    </w:rPr>
                    <w:t>Not relevant</w:t>
                  </w:r>
                </w:p>
              </w:tc>
              <w:tc>
                <w:tcPr>
                  <w:tcW w:w="1525" w:type="dxa"/>
                  <w:shd w:val="clear" w:color="auto" w:fill="auto"/>
                  <w:vAlign w:val="center"/>
                </w:tcPr>
                <w:p w14:paraId="45FFD524" w14:textId="77777777" w:rsidR="007F385B" w:rsidRPr="00BC210E" w:rsidRDefault="007F385B" w:rsidP="007F385B">
                  <w:pPr>
                    <w:rPr>
                      <w:lang w:val="en-US" w:eastAsia="en-GB"/>
                    </w:rPr>
                  </w:pPr>
                  <w:r w:rsidRPr="00BC210E">
                    <w:rPr>
                      <w:lang w:val="en-US" w:eastAsia="en-GB"/>
                    </w:rPr>
                    <w:t>Acceptable</w:t>
                  </w:r>
                </w:p>
              </w:tc>
              <w:tc>
                <w:tcPr>
                  <w:tcW w:w="1522" w:type="dxa"/>
                  <w:shd w:val="clear" w:color="auto" w:fill="auto"/>
                  <w:vAlign w:val="center"/>
                </w:tcPr>
                <w:p w14:paraId="02A0A3AB" w14:textId="77777777" w:rsidR="007F385B" w:rsidRPr="00BC210E" w:rsidRDefault="007F385B" w:rsidP="007F385B">
                  <w:pPr>
                    <w:rPr>
                      <w:lang w:val="en-US" w:eastAsia="en-GB"/>
                    </w:rPr>
                  </w:pPr>
                  <w:r w:rsidRPr="00BC210E">
                    <w:rPr>
                      <w:lang w:val="en-US" w:eastAsia="en-GB"/>
                    </w:rPr>
                    <w:t>Acceptable</w:t>
                  </w:r>
                </w:p>
              </w:tc>
            </w:tr>
            <w:tr w:rsidR="007F385B" w:rsidRPr="00BC210E" w14:paraId="5CC8D0B4" w14:textId="77777777" w:rsidTr="00D516C6">
              <w:trPr>
                <w:trHeight w:val="586"/>
              </w:trPr>
              <w:tc>
                <w:tcPr>
                  <w:tcW w:w="1163" w:type="dxa"/>
                  <w:vMerge w:val="restart"/>
                  <w:shd w:val="clear" w:color="auto" w:fill="auto"/>
                </w:tcPr>
                <w:p w14:paraId="6D1849EB" w14:textId="77777777" w:rsidR="007F385B" w:rsidRPr="000460CB" w:rsidRDefault="007F385B" w:rsidP="007F385B">
                  <w:pPr>
                    <w:rPr>
                      <w:lang w:val="fr-FR" w:eastAsia="en-US"/>
                    </w:rPr>
                  </w:pPr>
                  <w:r w:rsidRPr="001A4171">
                    <w:rPr>
                      <w:b/>
                      <w:lang w:eastAsia="en-GB"/>
                    </w:rPr>
                    <w:t xml:space="preserve">4 </w:t>
                  </w:r>
                  <w:r>
                    <w:rPr>
                      <w:lang w:eastAsia="en-GB"/>
                    </w:rPr>
                    <w:t>(gel ; terrace; nest)</w:t>
                  </w:r>
                </w:p>
              </w:tc>
              <w:tc>
                <w:tcPr>
                  <w:tcW w:w="1134" w:type="dxa"/>
                  <w:shd w:val="clear" w:color="auto" w:fill="auto"/>
                </w:tcPr>
                <w:p w14:paraId="57D8B455" w14:textId="77777777" w:rsidR="007F385B" w:rsidRPr="00BC210E" w:rsidRDefault="007F385B" w:rsidP="007F385B">
                  <w:pPr>
                    <w:rPr>
                      <w:lang w:eastAsia="en-US"/>
                    </w:rPr>
                  </w:pPr>
                  <w:r>
                    <w:rPr>
                      <w:lang w:eastAsia="en-US"/>
                    </w:rPr>
                    <w:t>STP</w:t>
                  </w:r>
                </w:p>
              </w:tc>
              <w:tc>
                <w:tcPr>
                  <w:tcW w:w="1559" w:type="dxa"/>
                  <w:shd w:val="clear" w:color="auto" w:fill="auto"/>
                  <w:vAlign w:val="center"/>
                </w:tcPr>
                <w:p w14:paraId="2F8AF360" w14:textId="77777777" w:rsidR="007F385B" w:rsidRPr="00BC210E" w:rsidRDefault="007F385B" w:rsidP="007F385B">
                  <w:pPr>
                    <w:rPr>
                      <w:lang w:val="en-US" w:eastAsia="en-GB"/>
                    </w:rPr>
                  </w:pPr>
                  <w:r w:rsidRPr="00BC210E">
                    <w:rPr>
                      <w:lang w:val="en-US" w:eastAsia="en-GB"/>
                    </w:rPr>
                    <w:t>Acceptable</w:t>
                  </w:r>
                </w:p>
              </w:tc>
              <w:tc>
                <w:tcPr>
                  <w:tcW w:w="1701" w:type="dxa"/>
                  <w:shd w:val="clear" w:color="auto" w:fill="auto"/>
                  <w:vAlign w:val="center"/>
                </w:tcPr>
                <w:p w14:paraId="00A78332" w14:textId="77777777" w:rsidR="007F385B" w:rsidRPr="00BC210E" w:rsidRDefault="007F385B" w:rsidP="007F385B">
                  <w:pPr>
                    <w:rPr>
                      <w:lang w:val="en-US" w:eastAsia="en-GB"/>
                    </w:rPr>
                  </w:pPr>
                  <w:r w:rsidRPr="00BC210E">
                    <w:rPr>
                      <w:lang w:val="en-US" w:eastAsia="en-GB"/>
                    </w:rPr>
                    <w:t>Acceptable</w:t>
                  </w:r>
                </w:p>
              </w:tc>
              <w:tc>
                <w:tcPr>
                  <w:tcW w:w="1560" w:type="dxa"/>
                  <w:shd w:val="clear" w:color="auto" w:fill="auto"/>
                  <w:vAlign w:val="center"/>
                </w:tcPr>
                <w:p w14:paraId="3560B60F" w14:textId="77777777" w:rsidR="007F385B" w:rsidRPr="00BC210E" w:rsidRDefault="007F385B" w:rsidP="007F385B">
                  <w:pPr>
                    <w:rPr>
                      <w:lang w:val="en-US" w:eastAsia="en-GB"/>
                    </w:rPr>
                  </w:pPr>
                  <w:r w:rsidRPr="00BC210E">
                    <w:rPr>
                      <w:lang w:val="en-US" w:eastAsia="en-GB"/>
                    </w:rPr>
                    <w:t>Acceptable</w:t>
                  </w:r>
                </w:p>
              </w:tc>
              <w:tc>
                <w:tcPr>
                  <w:tcW w:w="1525" w:type="dxa"/>
                  <w:shd w:val="clear" w:color="auto" w:fill="auto"/>
                  <w:vAlign w:val="center"/>
                </w:tcPr>
                <w:p w14:paraId="5A352D53" w14:textId="77777777" w:rsidR="007F385B" w:rsidRPr="00BC210E" w:rsidRDefault="007F385B" w:rsidP="007F385B">
                  <w:pPr>
                    <w:rPr>
                      <w:lang w:val="en-US" w:eastAsia="en-GB"/>
                    </w:rPr>
                  </w:pPr>
                  <w:r w:rsidRPr="00BC210E">
                    <w:rPr>
                      <w:lang w:val="en-US" w:eastAsia="en-GB"/>
                    </w:rPr>
                    <w:t>Acceptable</w:t>
                  </w:r>
                </w:p>
              </w:tc>
              <w:tc>
                <w:tcPr>
                  <w:tcW w:w="1522" w:type="dxa"/>
                  <w:shd w:val="clear" w:color="auto" w:fill="auto"/>
                  <w:vAlign w:val="center"/>
                </w:tcPr>
                <w:p w14:paraId="4518A042" w14:textId="77777777" w:rsidR="007F385B" w:rsidRPr="00BC210E" w:rsidRDefault="007F385B" w:rsidP="007F385B">
                  <w:pPr>
                    <w:rPr>
                      <w:lang w:val="en-US" w:eastAsia="en-GB"/>
                    </w:rPr>
                  </w:pPr>
                  <w:r w:rsidRPr="00BC210E">
                    <w:rPr>
                      <w:lang w:val="en-US" w:eastAsia="en-GB"/>
                    </w:rPr>
                    <w:t>Acceptable</w:t>
                  </w:r>
                </w:p>
              </w:tc>
            </w:tr>
            <w:tr w:rsidR="007F385B" w:rsidRPr="00BC210E" w14:paraId="08AE8640" w14:textId="77777777" w:rsidTr="00D516C6">
              <w:trPr>
                <w:trHeight w:val="77"/>
              </w:trPr>
              <w:tc>
                <w:tcPr>
                  <w:tcW w:w="1163" w:type="dxa"/>
                  <w:vMerge/>
                  <w:shd w:val="clear" w:color="auto" w:fill="auto"/>
                </w:tcPr>
                <w:p w14:paraId="1EFB633B" w14:textId="77777777" w:rsidR="007F385B" w:rsidRPr="00BC210E" w:rsidRDefault="007F385B" w:rsidP="007F385B">
                  <w:pPr>
                    <w:rPr>
                      <w:lang w:val="en-US" w:eastAsia="en-GB"/>
                    </w:rPr>
                  </w:pPr>
                </w:p>
              </w:tc>
              <w:tc>
                <w:tcPr>
                  <w:tcW w:w="1134" w:type="dxa"/>
                  <w:shd w:val="clear" w:color="auto" w:fill="auto"/>
                </w:tcPr>
                <w:p w14:paraId="2D1AA01B" w14:textId="77777777" w:rsidR="007F385B" w:rsidRPr="00BC210E" w:rsidRDefault="007F385B" w:rsidP="007F385B">
                  <w:pPr>
                    <w:rPr>
                      <w:lang w:eastAsia="en-US"/>
                    </w:rPr>
                  </w:pPr>
                  <w:r>
                    <w:rPr>
                      <w:lang w:eastAsia="en-US"/>
                    </w:rPr>
                    <w:t>Soil</w:t>
                  </w:r>
                </w:p>
              </w:tc>
              <w:tc>
                <w:tcPr>
                  <w:tcW w:w="1559" w:type="dxa"/>
                  <w:shd w:val="clear" w:color="auto" w:fill="auto"/>
                  <w:vAlign w:val="center"/>
                </w:tcPr>
                <w:p w14:paraId="717D0532" w14:textId="77777777" w:rsidR="007F385B" w:rsidRPr="00BC210E" w:rsidRDefault="007F385B" w:rsidP="007F385B">
                  <w:pPr>
                    <w:rPr>
                      <w:lang w:val="en-US" w:eastAsia="en-GB"/>
                    </w:rPr>
                  </w:pPr>
                  <w:r>
                    <w:rPr>
                      <w:lang w:val="en-US" w:eastAsia="en-GB"/>
                    </w:rPr>
                    <w:t>Not relevant</w:t>
                  </w:r>
                </w:p>
              </w:tc>
              <w:tc>
                <w:tcPr>
                  <w:tcW w:w="1701" w:type="dxa"/>
                  <w:shd w:val="clear" w:color="auto" w:fill="auto"/>
                </w:tcPr>
                <w:p w14:paraId="643D43C0" w14:textId="77777777" w:rsidR="007F385B" w:rsidRPr="00BC210E" w:rsidRDefault="007F385B" w:rsidP="007F385B">
                  <w:pPr>
                    <w:rPr>
                      <w:lang w:val="en-US" w:eastAsia="en-GB"/>
                    </w:rPr>
                  </w:pPr>
                  <w:r w:rsidRPr="00CE74A2">
                    <w:rPr>
                      <w:lang w:val="en-US" w:eastAsia="en-GB"/>
                    </w:rPr>
                    <w:t>Not relevant</w:t>
                  </w:r>
                </w:p>
              </w:tc>
              <w:tc>
                <w:tcPr>
                  <w:tcW w:w="1560" w:type="dxa"/>
                  <w:shd w:val="clear" w:color="auto" w:fill="auto"/>
                </w:tcPr>
                <w:p w14:paraId="1D5D0EDE" w14:textId="77777777" w:rsidR="007F385B" w:rsidRPr="00BC210E" w:rsidRDefault="007F385B" w:rsidP="007F385B">
                  <w:pPr>
                    <w:rPr>
                      <w:lang w:val="en-US" w:eastAsia="en-GB"/>
                    </w:rPr>
                  </w:pPr>
                  <w:r w:rsidRPr="00CE74A2">
                    <w:rPr>
                      <w:lang w:val="en-US" w:eastAsia="en-GB"/>
                    </w:rPr>
                    <w:t>Not relevant</w:t>
                  </w:r>
                </w:p>
              </w:tc>
              <w:tc>
                <w:tcPr>
                  <w:tcW w:w="1525" w:type="dxa"/>
                  <w:shd w:val="clear" w:color="auto" w:fill="auto"/>
                  <w:vAlign w:val="center"/>
                </w:tcPr>
                <w:p w14:paraId="161026A1" w14:textId="77777777" w:rsidR="007F385B" w:rsidRPr="00BC210E" w:rsidRDefault="007F385B" w:rsidP="007F385B">
                  <w:pPr>
                    <w:rPr>
                      <w:lang w:val="en-US" w:eastAsia="en-GB"/>
                    </w:rPr>
                  </w:pPr>
                  <w:r w:rsidRPr="00BC210E">
                    <w:rPr>
                      <w:lang w:val="en-US" w:eastAsia="en-GB"/>
                    </w:rPr>
                    <w:t>Acceptable</w:t>
                  </w:r>
                </w:p>
              </w:tc>
              <w:tc>
                <w:tcPr>
                  <w:tcW w:w="1522" w:type="dxa"/>
                  <w:shd w:val="clear" w:color="auto" w:fill="auto"/>
                  <w:vAlign w:val="center"/>
                </w:tcPr>
                <w:p w14:paraId="04A6A903" w14:textId="77777777" w:rsidR="007F385B" w:rsidRPr="00BC210E" w:rsidRDefault="007F385B" w:rsidP="007F385B">
                  <w:pPr>
                    <w:rPr>
                      <w:lang w:val="en-US" w:eastAsia="en-GB"/>
                    </w:rPr>
                  </w:pPr>
                  <w:r w:rsidRPr="00BC210E">
                    <w:rPr>
                      <w:lang w:val="en-US" w:eastAsia="en-GB"/>
                    </w:rPr>
                    <w:t>Acceptable</w:t>
                  </w:r>
                </w:p>
              </w:tc>
            </w:tr>
            <w:tr w:rsidR="007F385B" w:rsidRPr="00BC210E" w14:paraId="14882CEE" w14:textId="77777777" w:rsidTr="00D516C6">
              <w:trPr>
                <w:trHeight w:val="567"/>
              </w:trPr>
              <w:tc>
                <w:tcPr>
                  <w:tcW w:w="1163" w:type="dxa"/>
                  <w:shd w:val="clear" w:color="auto" w:fill="auto"/>
                </w:tcPr>
                <w:p w14:paraId="2A60F488" w14:textId="77777777" w:rsidR="007F385B" w:rsidRPr="004065A5" w:rsidRDefault="007F385B" w:rsidP="007F385B">
                  <w:pPr>
                    <w:rPr>
                      <w:lang w:val="fr-FR" w:eastAsia="en-US"/>
                    </w:rPr>
                  </w:pPr>
                  <w:r w:rsidRPr="004065A5">
                    <w:rPr>
                      <w:b/>
                      <w:lang w:val="fr-FR" w:eastAsia="en-GB"/>
                    </w:rPr>
                    <w:t>5</w:t>
                  </w:r>
                  <w:r w:rsidRPr="004065A5">
                    <w:rPr>
                      <w:lang w:val="fr-FR" w:eastAsia="en-GB"/>
                    </w:rPr>
                    <w:t xml:space="preserve"> (gel ; bare soil; nest)</w:t>
                  </w:r>
                </w:p>
                <w:p w14:paraId="6491D07C" w14:textId="77777777" w:rsidR="007F385B" w:rsidRDefault="007F385B" w:rsidP="007F385B">
                  <w:pPr>
                    <w:rPr>
                      <w:lang w:val="en-US" w:eastAsia="en-GB"/>
                    </w:rPr>
                  </w:pPr>
                </w:p>
              </w:tc>
              <w:tc>
                <w:tcPr>
                  <w:tcW w:w="1134" w:type="dxa"/>
                  <w:shd w:val="clear" w:color="auto" w:fill="auto"/>
                </w:tcPr>
                <w:p w14:paraId="48F7FF09" w14:textId="77777777" w:rsidR="007F385B" w:rsidRDefault="007F385B" w:rsidP="007F385B">
                  <w:pPr>
                    <w:rPr>
                      <w:lang w:val="en-US" w:eastAsia="en-GB"/>
                    </w:rPr>
                  </w:pPr>
                  <w:r>
                    <w:rPr>
                      <w:lang w:val="en-US" w:eastAsia="en-GB"/>
                    </w:rPr>
                    <w:t>Soil</w:t>
                  </w:r>
                </w:p>
              </w:tc>
              <w:tc>
                <w:tcPr>
                  <w:tcW w:w="1559" w:type="dxa"/>
                  <w:shd w:val="clear" w:color="auto" w:fill="auto"/>
                </w:tcPr>
                <w:p w14:paraId="6CFFDBE0" w14:textId="77777777" w:rsidR="007F385B" w:rsidRPr="00BC210E" w:rsidRDefault="007F385B" w:rsidP="007F385B">
                  <w:pPr>
                    <w:rPr>
                      <w:lang w:val="en-US" w:eastAsia="en-GB"/>
                    </w:rPr>
                  </w:pPr>
                  <w:r w:rsidRPr="00316FFB">
                    <w:rPr>
                      <w:lang w:val="en-US" w:eastAsia="en-GB"/>
                    </w:rPr>
                    <w:t>Not relevant</w:t>
                  </w:r>
                </w:p>
              </w:tc>
              <w:tc>
                <w:tcPr>
                  <w:tcW w:w="1701" w:type="dxa"/>
                  <w:shd w:val="clear" w:color="auto" w:fill="auto"/>
                </w:tcPr>
                <w:p w14:paraId="2EA317E3" w14:textId="77777777" w:rsidR="007F385B" w:rsidRPr="00BC210E" w:rsidRDefault="007F385B" w:rsidP="007F385B">
                  <w:pPr>
                    <w:rPr>
                      <w:lang w:val="en-US" w:eastAsia="en-GB"/>
                    </w:rPr>
                  </w:pPr>
                  <w:r w:rsidRPr="00316FFB">
                    <w:rPr>
                      <w:lang w:val="en-US" w:eastAsia="en-GB"/>
                    </w:rPr>
                    <w:t>Not relevant</w:t>
                  </w:r>
                </w:p>
              </w:tc>
              <w:tc>
                <w:tcPr>
                  <w:tcW w:w="1560" w:type="dxa"/>
                  <w:shd w:val="clear" w:color="auto" w:fill="auto"/>
                </w:tcPr>
                <w:p w14:paraId="41D82E84" w14:textId="77777777" w:rsidR="007F385B" w:rsidRPr="00BC210E" w:rsidRDefault="007F385B" w:rsidP="007F385B">
                  <w:pPr>
                    <w:rPr>
                      <w:lang w:val="en-US" w:eastAsia="en-GB"/>
                    </w:rPr>
                  </w:pPr>
                  <w:r w:rsidRPr="00CE74A2">
                    <w:rPr>
                      <w:lang w:val="en-US" w:eastAsia="en-GB"/>
                    </w:rPr>
                    <w:t>Not relevant</w:t>
                  </w:r>
                </w:p>
              </w:tc>
              <w:tc>
                <w:tcPr>
                  <w:tcW w:w="1525" w:type="dxa"/>
                  <w:shd w:val="clear" w:color="auto" w:fill="auto"/>
                  <w:vAlign w:val="center"/>
                </w:tcPr>
                <w:p w14:paraId="1D7D49A2" w14:textId="77777777" w:rsidR="007F385B" w:rsidRPr="00BC210E" w:rsidRDefault="007F385B" w:rsidP="007F385B">
                  <w:pPr>
                    <w:rPr>
                      <w:lang w:val="en-US" w:eastAsia="en-GB"/>
                    </w:rPr>
                  </w:pPr>
                  <w:r w:rsidRPr="00BC210E">
                    <w:rPr>
                      <w:lang w:val="en-US" w:eastAsia="en-GB"/>
                    </w:rPr>
                    <w:t>Acceptable</w:t>
                  </w:r>
                </w:p>
              </w:tc>
              <w:tc>
                <w:tcPr>
                  <w:tcW w:w="1522" w:type="dxa"/>
                  <w:shd w:val="clear" w:color="auto" w:fill="auto"/>
                  <w:vAlign w:val="center"/>
                </w:tcPr>
                <w:p w14:paraId="6A7E90DC" w14:textId="77777777" w:rsidR="007F385B" w:rsidRPr="00BC210E" w:rsidRDefault="007F385B" w:rsidP="007F385B">
                  <w:pPr>
                    <w:rPr>
                      <w:lang w:val="en-US" w:eastAsia="en-GB"/>
                    </w:rPr>
                  </w:pPr>
                  <w:r w:rsidRPr="00BC210E">
                    <w:rPr>
                      <w:lang w:val="en-US" w:eastAsia="en-GB"/>
                    </w:rPr>
                    <w:t>Acceptable</w:t>
                  </w:r>
                </w:p>
              </w:tc>
            </w:tr>
            <w:tr w:rsidR="007F385B" w:rsidRPr="00BC210E" w14:paraId="3C0707AE" w14:textId="77777777" w:rsidTr="00D516C6">
              <w:trPr>
                <w:trHeight w:val="568"/>
              </w:trPr>
              <w:tc>
                <w:tcPr>
                  <w:tcW w:w="1163" w:type="dxa"/>
                  <w:vMerge w:val="restart"/>
                  <w:shd w:val="clear" w:color="auto" w:fill="auto"/>
                </w:tcPr>
                <w:p w14:paraId="4730543E" w14:textId="77777777" w:rsidR="007F385B" w:rsidRDefault="007F385B" w:rsidP="007F385B">
                  <w:pPr>
                    <w:rPr>
                      <w:lang w:val="en-US" w:eastAsia="en-GB"/>
                    </w:rPr>
                  </w:pPr>
                  <w:r w:rsidRPr="004065A5">
                    <w:rPr>
                      <w:b/>
                      <w:lang w:val="fr-FR" w:eastAsia="en-GB"/>
                    </w:rPr>
                    <w:t xml:space="preserve">6 </w:t>
                  </w:r>
                  <w:r w:rsidRPr="004065A5">
                    <w:rPr>
                      <w:lang w:val="fr-FR" w:eastAsia="en-GB"/>
                    </w:rPr>
                    <w:t>(box; terrace; nest)</w:t>
                  </w:r>
                </w:p>
              </w:tc>
              <w:tc>
                <w:tcPr>
                  <w:tcW w:w="1134" w:type="dxa"/>
                  <w:shd w:val="clear" w:color="auto" w:fill="auto"/>
                </w:tcPr>
                <w:p w14:paraId="241CA7B1" w14:textId="77777777" w:rsidR="007F385B" w:rsidRDefault="007F385B" w:rsidP="007F385B">
                  <w:pPr>
                    <w:rPr>
                      <w:lang w:val="en-US" w:eastAsia="en-GB"/>
                    </w:rPr>
                  </w:pPr>
                  <w:r>
                    <w:rPr>
                      <w:lang w:eastAsia="en-US"/>
                    </w:rPr>
                    <w:t>STP</w:t>
                  </w:r>
                </w:p>
              </w:tc>
              <w:tc>
                <w:tcPr>
                  <w:tcW w:w="1559" w:type="dxa"/>
                  <w:shd w:val="clear" w:color="auto" w:fill="auto"/>
                  <w:vAlign w:val="center"/>
                </w:tcPr>
                <w:p w14:paraId="7A59EA9E" w14:textId="77777777" w:rsidR="007F385B" w:rsidRPr="00BC210E" w:rsidRDefault="007F385B" w:rsidP="007F385B">
                  <w:pPr>
                    <w:rPr>
                      <w:lang w:val="en-US" w:eastAsia="en-GB"/>
                    </w:rPr>
                  </w:pPr>
                  <w:r w:rsidRPr="00BC210E">
                    <w:rPr>
                      <w:lang w:val="en-US" w:eastAsia="en-GB"/>
                    </w:rPr>
                    <w:t>Acceptable</w:t>
                  </w:r>
                </w:p>
              </w:tc>
              <w:tc>
                <w:tcPr>
                  <w:tcW w:w="1701" w:type="dxa"/>
                  <w:shd w:val="clear" w:color="auto" w:fill="auto"/>
                  <w:vAlign w:val="center"/>
                </w:tcPr>
                <w:p w14:paraId="668AADE0" w14:textId="77777777" w:rsidR="007F385B" w:rsidRPr="00BC210E" w:rsidRDefault="007F385B" w:rsidP="007F385B">
                  <w:pPr>
                    <w:rPr>
                      <w:lang w:val="en-US" w:eastAsia="en-GB"/>
                    </w:rPr>
                  </w:pPr>
                  <w:r w:rsidRPr="00BC210E">
                    <w:rPr>
                      <w:lang w:val="en-US" w:eastAsia="en-GB"/>
                    </w:rPr>
                    <w:t>Acceptable</w:t>
                  </w:r>
                </w:p>
              </w:tc>
              <w:tc>
                <w:tcPr>
                  <w:tcW w:w="1560" w:type="dxa"/>
                  <w:shd w:val="clear" w:color="auto" w:fill="auto"/>
                  <w:vAlign w:val="center"/>
                </w:tcPr>
                <w:p w14:paraId="713D5B97" w14:textId="77777777" w:rsidR="007F385B" w:rsidRPr="00BC210E" w:rsidRDefault="007F385B" w:rsidP="007F385B">
                  <w:pPr>
                    <w:rPr>
                      <w:lang w:val="en-US" w:eastAsia="en-GB"/>
                    </w:rPr>
                  </w:pPr>
                  <w:r w:rsidRPr="00BC210E">
                    <w:rPr>
                      <w:lang w:val="en-US" w:eastAsia="en-GB"/>
                    </w:rPr>
                    <w:t>Acceptable</w:t>
                  </w:r>
                </w:p>
              </w:tc>
              <w:tc>
                <w:tcPr>
                  <w:tcW w:w="1525" w:type="dxa"/>
                  <w:shd w:val="clear" w:color="auto" w:fill="auto"/>
                  <w:vAlign w:val="center"/>
                </w:tcPr>
                <w:p w14:paraId="59EF9B4D" w14:textId="77777777" w:rsidR="007F385B" w:rsidRPr="00BC210E" w:rsidRDefault="007F385B" w:rsidP="007F385B">
                  <w:pPr>
                    <w:rPr>
                      <w:lang w:val="en-US" w:eastAsia="en-GB"/>
                    </w:rPr>
                  </w:pPr>
                  <w:r w:rsidRPr="00BC210E">
                    <w:rPr>
                      <w:lang w:val="en-US" w:eastAsia="en-GB"/>
                    </w:rPr>
                    <w:t>Acceptable</w:t>
                  </w:r>
                </w:p>
              </w:tc>
              <w:tc>
                <w:tcPr>
                  <w:tcW w:w="1522" w:type="dxa"/>
                  <w:shd w:val="clear" w:color="auto" w:fill="auto"/>
                  <w:vAlign w:val="center"/>
                </w:tcPr>
                <w:p w14:paraId="5825C518" w14:textId="77777777" w:rsidR="007F385B" w:rsidRPr="00BC210E" w:rsidRDefault="007F385B" w:rsidP="007F385B">
                  <w:pPr>
                    <w:rPr>
                      <w:lang w:val="en-US" w:eastAsia="en-GB"/>
                    </w:rPr>
                  </w:pPr>
                  <w:r w:rsidRPr="00BC210E">
                    <w:rPr>
                      <w:lang w:val="en-US" w:eastAsia="en-GB"/>
                    </w:rPr>
                    <w:t>Acceptable</w:t>
                  </w:r>
                </w:p>
              </w:tc>
            </w:tr>
            <w:tr w:rsidR="007F385B" w:rsidRPr="00BC210E" w14:paraId="669380AF" w14:textId="77777777" w:rsidTr="00D516C6">
              <w:trPr>
                <w:trHeight w:val="135"/>
              </w:trPr>
              <w:tc>
                <w:tcPr>
                  <w:tcW w:w="1163" w:type="dxa"/>
                  <w:vMerge/>
                  <w:shd w:val="clear" w:color="auto" w:fill="auto"/>
                </w:tcPr>
                <w:p w14:paraId="74BE6F81" w14:textId="77777777" w:rsidR="007F385B" w:rsidRPr="00BC210E" w:rsidRDefault="007F385B" w:rsidP="007F385B">
                  <w:pPr>
                    <w:rPr>
                      <w:lang w:val="en-US" w:eastAsia="en-GB"/>
                    </w:rPr>
                  </w:pPr>
                </w:p>
              </w:tc>
              <w:tc>
                <w:tcPr>
                  <w:tcW w:w="1134" w:type="dxa"/>
                  <w:shd w:val="clear" w:color="auto" w:fill="auto"/>
                </w:tcPr>
                <w:p w14:paraId="48C8AB23" w14:textId="77777777" w:rsidR="007F385B" w:rsidRPr="00BC210E" w:rsidRDefault="007F385B" w:rsidP="007F385B">
                  <w:pPr>
                    <w:rPr>
                      <w:lang w:val="en-US" w:eastAsia="en-GB"/>
                    </w:rPr>
                  </w:pPr>
                  <w:r>
                    <w:rPr>
                      <w:lang w:eastAsia="en-US"/>
                    </w:rPr>
                    <w:t>Soil</w:t>
                  </w:r>
                </w:p>
              </w:tc>
              <w:tc>
                <w:tcPr>
                  <w:tcW w:w="1559" w:type="dxa"/>
                  <w:shd w:val="clear" w:color="auto" w:fill="auto"/>
                  <w:vAlign w:val="center"/>
                </w:tcPr>
                <w:p w14:paraId="555A408B" w14:textId="77777777" w:rsidR="007F385B" w:rsidRPr="00BC210E" w:rsidRDefault="007F385B" w:rsidP="007F385B">
                  <w:pPr>
                    <w:rPr>
                      <w:lang w:val="en-US" w:eastAsia="en-GB"/>
                    </w:rPr>
                  </w:pPr>
                  <w:r>
                    <w:rPr>
                      <w:lang w:val="en-US" w:eastAsia="en-GB"/>
                    </w:rPr>
                    <w:t>Not relevant</w:t>
                  </w:r>
                </w:p>
              </w:tc>
              <w:tc>
                <w:tcPr>
                  <w:tcW w:w="1701" w:type="dxa"/>
                  <w:shd w:val="clear" w:color="auto" w:fill="auto"/>
                  <w:vAlign w:val="center"/>
                </w:tcPr>
                <w:p w14:paraId="026B04BE" w14:textId="77777777" w:rsidR="007F385B" w:rsidRPr="00BC210E" w:rsidRDefault="007F385B" w:rsidP="007F385B">
                  <w:pPr>
                    <w:rPr>
                      <w:lang w:val="en-US" w:eastAsia="en-GB"/>
                    </w:rPr>
                  </w:pPr>
                  <w:r>
                    <w:rPr>
                      <w:lang w:val="en-US" w:eastAsia="en-GB"/>
                    </w:rPr>
                    <w:t>Not relevant</w:t>
                  </w:r>
                </w:p>
              </w:tc>
              <w:tc>
                <w:tcPr>
                  <w:tcW w:w="1560" w:type="dxa"/>
                  <w:shd w:val="clear" w:color="auto" w:fill="auto"/>
                  <w:vAlign w:val="center"/>
                </w:tcPr>
                <w:p w14:paraId="5EA1A43E" w14:textId="77777777" w:rsidR="007F385B" w:rsidRPr="00BC210E" w:rsidRDefault="007F385B" w:rsidP="007F385B">
                  <w:pPr>
                    <w:rPr>
                      <w:lang w:val="en-US" w:eastAsia="en-GB"/>
                    </w:rPr>
                  </w:pPr>
                  <w:r>
                    <w:rPr>
                      <w:lang w:val="en-US" w:eastAsia="en-GB"/>
                    </w:rPr>
                    <w:t>Not relevant</w:t>
                  </w:r>
                </w:p>
              </w:tc>
              <w:tc>
                <w:tcPr>
                  <w:tcW w:w="1525" w:type="dxa"/>
                  <w:shd w:val="clear" w:color="auto" w:fill="auto"/>
                  <w:vAlign w:val="center"/>
                </w:tcPr>
                <w:p w14:paraId="7A26D9B4" w14:textId="77777777" w:rsidR="007F385B" w:rsidRPr="00BC210E" w:rsidRDefault="007F385B" w:rsidP="007F385B">
                  <w:pPr>
                    <w:rPr>
                      <w:lang w:val="en-US" w:eastAsia="en-GB"/>
                    </w:rPr>
                  </w:pPr>
                  <w:r w:rsidRPr="00BC210E">
                    <w:rPr>
                      <w:lang w:val="en-US" w:eastAsia="en-GB"/>
                    </w:rPr>
                    <w:t>Acceptable</w:t>
                  </w:r>
                </w:p>
              </w:tc>
              <w:tc>
                <w:tcPr>
                  <w:tcW w:w="1522" w:type="dxa"/>
                  <w:shd w:val="clear" w:color="auto" w:fill="auto"/>
                  <w:vAlign w:val="center"/>
                </w:tcPr>
                <w:p w14:paraId="3F7AD6E9" w14:textId="77777777" w:rsidR="007F385B" w:rsidRPr="00BC210E" w:rsidRDefault="007F385B" w:rsidP="007F385B">
                  <w:pPr>
                    <w:rPr>
                      <w:lang w:val="en-US" w:eastAsia="en-GB"/>
                    </w:rPr>
                  </w:pPr>
                  <w:r w:rsidRPr="00BC210E">
                    <w:rPr>
                      <w:lang w:val="en-US" w:eastAsia="en-GB"/>
                    </w:rPr>
                    <w:t>Acceptable</w:t>
                  </w:r>
                </w:p>
              </w:tc>
            </w:tr>
            <w:tr w:rsidR="007F385B" w:rsidRPr="00BC210E" w14:paraId="7F4EE942" w14:textId="77777777" w:rsidTr="00D516C6">
              <w:trPr>
                <w:trHeight w:val="70"/>
              </w:trPr>
              <w:tc>
                <w:tcPr>
                  <w:tcW w:w="1163" w:type="dxa"/>
                  <w:shd w:val="clear" w:color="auto" w:fill="auto"/>
                </w:tcPr>
                <w:p w14:paraId="43BCA3D3" w14:textId="77777777" w:rsidR="007F385B" w:rsidRDefault="007F385B" w:rsidP="007F385B">
                  <w:pPr>
                    <w:rPr>
                      <w:lang w:val="en-US" w:eastAsia="en-GB"/>
                    </w:rPr>
                  </w:pPr>
                  <w:r w:rsidRPr="001A4171">
                    <w:rPr>
                      <w:b/>
                      <w:lang w:eastAsia="en-GB"/>
                    </w:rPr>
                    <w:t>7</w:t>
                  </w:r>
                  <w:r>
                    <w:rPr>
                      <w:b/>
                      <w:lang w:eastAsia="en-GB"/>
                    </w:rPr>
                    <w:t xml:space="preserve"> </w:t>
                  </w:r>
                  <w:r>
                    <w:rPr>
                      <w:lang w:eastAsia="en-GB"/>
                    </w:rPr>
                    <w:t>(box; bare soil; nest)</w:t>
                  </w:r>
                </w:p>
              </w:tc>
              <w:tc>
                <w:tcPr>
                  <w:tcW w:w="1134" w:type="dxa"/>
                  <w:shd w:val="clear" w:color="auto" w:fill="auto"/>
                </w:tcPr>
                <w:p w14:paraId="36E59EDC" w14:textId="77777777" w:rsidR="007F385B" w:rsidRDefault="007F385B" w:rsidP="007F385B">
                  <w:pPr>
                    <w:rPr>
                      <w:lang w:val="en-US" w:eastAsia="en-GB"/>
                    </w:rPr>
                  </w:pPr>
                  <w:r>
                    <w:rPr>
                      <w:lang w:val="en-US" w:eastAsia="en-GB"/>
                    </w:rPr>
                    <w:t>Soil</w:t>
                  </w:r>
                </w:p>
              </w:tc>
              <w:tc>
                <w:tcPr>
                  <w:tcW w:w="1559" w:type="dxa"/>
                  <w:shd w:val="clear" w:color="auto" w:fill="auto"/>
                  <w:vAlign w:val="center"/>
                </w:tcPr>
                <w:p w14:paraId="220C2328" w14:textId="77777777" w:rsidR="007F385B" w:rsidRPr="00BC210E" w:rsidRDefault="007F385B" w:rsidP="007F385B">
                  <w:pPr>
                    <w:rPr>
                      <w:lang w:val="en-US" w:eastAsia="en-GB"/>
                    </w:rPr>
                  </w:pPr>
                  <w:r>
                    <w:rPr>
                      <w:lang w:val="en-US" w:eastAsia="en-GB"/>
                    </w:rPr>
                    <w:t>Not relevant</w:t>
                  </w:r>
                </w:p>
              </w:tc>
              <w:tc>
                <w:tcPr>
                  <w:tcW w:w="1701" w:type="dxa"/>
                  <w:shd w:val="clear" w:color="auto" w:fill="auto"/>
                </w:tcPr>
                <w:p w14:paraId="46AD8914" w14:textId="77777777" w:rsidR="007F385B" w:rsidRPr="00BC210E" w:rsidRDefault="007F385B" w:rsidP="007F385B">
                  <w:pPr>
                    <w:rPr>
                      <w:lang w:val="en-US" w:eastAsia="en-GB"/>
                    </w:rPr>
                  </w:pPr>
                  <w:r w:rsidRPr="00C0789A">
                    <w:rPr>
                      <w:lang w:val="en-US" w:eastAsia="en-GB"/>
                    </w:rPr>
                    <w:t>Not relevant</w:t>
                  </w:r>
                </w:p>
              </w:tc>
              <w:tc>
                <w:tcPr>
                  <w:tcW w:w="1560" w:type="dxa"/>
                  <w:shd w:val="clear" w:color="auto" w:fill="auto"/>
                </w:tcPr>
                <w:p w14:paraId="0A708C0D" w14:textId="77777777" w:rsidR="007F385B" w:rsidRPr="00BC210E" w:rsidRDefault="007F385B" w:rsidP="007F385B">
                  <w:pPr>
                    <w:rPr>
                      <w:lang w:val="en-US" w:eastAsia="en-GB"/>
                    </w:rPr>
                  </w:pPr>
                  <w:r w:rsidRPr="00C0789A">
                    <w:rPr>
                      <w:lang w:val="en-US" w:eastAsia="en-GB"/>
                    </w:rPr>
                    <w:t>Not relevant</w:t>
                  </w:r>
                </w:p>
              </w:tc>
              <w:tc>
                <w:tcPr>
                  <w:tcW w:w="1525" w:type="dxa"/>
                  <w:shd w:val="clear" w:color="auto" w:fill="auto"/>
                  <w:vAlign w:val="center"/>
                </w:tcPr>
                <w:p w14:paraId="1AB982A7" w14:textId="77777777" w:rsidR="007F385B" w:rsidRPr="00BC210E" w:rsidRDefault="007F385B" w:rsidP="007F385B">
                  <w:pPr>
                    <w:rPr>
                      <w:lang w:val="en-US" w:eastAsia="en-GB"/>
                    </w:rPr>
                  </w:pPr>
                  <w:r w:rsidRPr="00BC210E">
                    <w:rPr>
                      <w:lang w:val="en-US" w:eastAsia="en-GB"/>
                    </w:rPr>
                    <w:t>Acceptable</w:t>
                  </w:r>
                </w:p>
              </w:tc>
              <w:tc>
                <w:tcPr>
                  <w:tcW w:w="1522" w:type="dxa"/>
                  <w:shd w:val="clear" w:color="auto" w:fill="auto"/>
                  <w:vAlign w:val="center"/>
                </w:tcPr>
                <w:p w14:paraId="59D5EF6C" w14:textId="77777777" w:rsidR="007F385B" w:rsidRPr="00BC210E" w:rsidRDefault="007F385B" w:rsidP="007F385B">
                  <w:pPr>
                    <w:rPr>
                      <w:lang w:val="en-US" w:eastAsia="en-GB"/>
                    </w:rPr>
                  </w:pPr>
                  <w:r w:rsidRPr="00BC210E">
                    <w:rPr>
                      <w:lang w:val="en-US" w:eastAsia="en-GB"/>
                    </w:rPr>
                    <w:t>Acceptable</w:t>
                  </w:r>
                </w:p>
              </w:tc>
            </w:tr>
          </w:tbl>
          <w:p w14:paraId="11577FD1" w14:textId="77777777" w:rsidR="007F385B" w:rsidRPr="00533FAE" w:rsidRDefault="007F385B" w:rsidP="007F385B">
            <w:pPr>
              <w:spacing w:after="200"/>
              <w:jc w:val="both"/>
              <w:rPr>
                <w:lang w:eastAsia="en-US"/>
              </w:rPr>
            </w:pPr>
          </w:p>
        </w:tc>
      </w:tr>
    </w:tbl>
    <w:p w14:paraId="2E1F43AD" w14:textId="77777777" w:rsidR="009D0C0B" w:rsidRDefault="009D0C0B">
      <w:pPr>
        <w:spacing w:line="260" w:lineRule="atLeast"/>
        <w:rPr>
          <w:rFonts w:eastAsia="Calibri"/>
          <w:lang w:eastAsia="en-US"/>
        </w:rPr>
      </w:pPr>
    </w:p>
    <w:p w14:paraId="00740258" w14:textId="77777777" w:rsidR="009D0C0B" w:rsidRDefault="00FA480B">
      <w:pPr>
        <w:pStyle w:val="Titre3"/>
        <w:rPr>
          <w:rFonts w:ascii="Times New Roman" w:eastAsia="Calibri" w:hAnsi="Times New Roman" w:cs="Times New Roman"/>
          <w:i/>
          <w:iCs/>
          <w:lang w:eastAsia="en-US"/>
        </w:rPr>
      </w:pPr>
      <w:bookmarkStart w:id="87" w:name="_Toc30754934"/>
      <w:r>
        <w:t>Measures to protect man, animals and the environment</w:t>
      </w:r>
      <w:bookmarkEnd w:id="87"/>
    </w:p>
    <w:p w14:paraId="46D5D1F8" w14:textId="77777777" w:rsidR="009D0C0B" w:rsidRDefault="009D0C0B">
      <w:pPr>
        <w:spacing w:line="260" w:lineRule="atLeast"/>
        <w:rPr>
          <w:rFonts w:ascii="Times New Roman" w:eastAsia="Calibri" w:hAnsi="Times New Roman" w:cs="Times New Roman"/>
          <w:i/>
          <w:iCs/>
          <w:lang w:eastAsia="en-US"/>
        </w:rPr>
      </w:pPr>
    </w:p>
    <w:p w14:paraId="13E50192" w14:textId="77777777" w:rsidR="009D0C0B" w:rsidRDefault="00FA480B">
      <w:pPr>
        <w:pStyle w:val="Titre3"/>
        <w:rPr>
          <w:rFonts w:eastAsia="Calibri"/>
          <w:lang w:eastAsia="en-US"/>
        </w:rPr>
      </w:pPr>
      <w:bookmarkStart w:id="88" w:name="_Toc30754935"/>
      <w:r>
        <w:t>Assessment of a combination of biocidal products</w:t>
      </w:r>
      <w:bookmarkEnd w:id="88"/>
    </w:p>
    <w:p w14:paraId="5379F5C9" w14:textId="5CC623CA" w:rsidR="009D0C0B" w:rsidRDefault="00084320">
      <w:pPr>
        <w:spacing w:line="260" w:lineRule="atLeast"/>
        <w:rPr>
          <w:rFonts w:ascii="Times New Roman" w:hAnsi="Times New Roman" w:cs="Times New Roman"/>
          <w:i/>
          <w:iCs/>
          <w:lang w:eastAsia="en-US"/>
        </w:rPr>
      </w:pPr>
      <w:bookmarkStart w:id="89" w:name="_Toc378685456"/>
      <w:bookmarkStart w:id="90" w:name="_Toc378685592"/>
      <w:bookmarkStart w:id="91" w:name="_Toc378691801"/>
      <w:bookmarkStart w:id="92" w:name="_Toc378692259"/>
      <w:bookmarkStart w:id="93" w:name="_Toc378692396"/>
      <w:bookmarkStart w:id="94" w:name="_Toc378692533"/>
      <w:bookmarkEnd w:id="89"/>
      <w:bookmarkEnd w:id="90"/>
      <w:bookmarkEnd w:id="91"/>
      <w:bookmarkEnd w:id="92"/>
      <w:bookmarkEnd w:id="93"/>
      <w:bookmarkEnd w:id="94"/>
      <w:r>
        <w:rPr>
          <w:rFonts w:eastAsia="Calibri"/>
          <w:lang w:eastAsia="en-US"/>
        </w:rPr>
        <w:t>The biocidal</w:t>
      </w:r>
      <w:r w:rsidR="00FA480B">
        <w:rPr>
          <w:rFonts w:eastAsia="Calibri"/>
          <w:lang w:eastAsia="en-US"/>
        </w:rPr>
        <w:t xml:space="preserve"> products </w:t>
      </w:r>
      <w:r w:rsidR="00F94B80">
        <w:rPr>
          <w:rFonts w:eastAsia="Calibri"/>
          <w:lang w:eastAsia="en-US"/>
        </w:rPr>
        <w:t>is not</w:t>
      </w:r>
      <w:r w:rsidR="00FA480B">
        <w:rPr>
          <w:rFonts w:eastAsia="Calibri"/>
          <w:lang w:eastAsia="en-US"/>
        </w:rPr>
        <w:t xml:space="preserve"> intended to be authorised for the use with other biocidal products. </w:t>
      </w:r>
    </w:p>
    <w:p w14:paraId="3B0B3548" w14:textId="77777777" w:rsidR="009D0C0B" w:rsidRDefault="009D0C0B">
      <w:pPr>
        <w:spacing w:line="260" w:lineRule="atLeast"/>
        <w:rPr>
          <w:rFonts w:ascii="Times New Roman" w:eastAsia="Calibri" w:hAnsi="Times New Roman" w:cs="Times New Roman"/>
          <w:i/>
          <w:iCs/>
          <w:lang w:eastAsia="en-US"/>
        </w:rPr>
      </w:pPr>
    </w:p>
    <w:p w14:paraId="3807EEBD" w14:textId="77777777" w:rsidR="009D0C0B" w:rsidRDefault="00FA480B">
      <w:pPr>
        <w:pStyle w:val="Titre3"/>
        <w:rPr>
          <w:rFonts w:ascii="Times New Roman" w:eastAsia="Calibri" w:hAnsi="Times New Roman" w:cs="Times New Roman"/>
          <w:i/>
          <w:iCs/>
          <w:lang w:eastAsia="en-US"/>
        </w:rPr>
      </w:pPr>
      <w:bookmarkStart w:id="95" w:name="_Toc30754936"/>
      <w:r>
        <w:t>Comparative assessment</w:t>
      </w:r>
      <w:bookmarkEnd w:id="95"/>
    </w:p>
    <w:p w14:paraId="12C4EB51" w14:textId="34994FA3" w:rsidR="00FB332F" w:rsidRDefault="00FB332F" w:rsidP="00FB332F">
      <w:pPr>
        <w:jc w:val="both"/>
        <w:rPr>
          <w:rFonts w:cs="Arial"/>
          <w:lang w:val="sv-SE" w:eastAsia="sv-SE"/>
        </w:rPr>
      </w:pPr>
    </w:p>
    <w:p w14:paraId="7890F209" w14:textId="51C0B3B8" w:rsidR="00FD3DAF" w:rsidRDefault="00FD3DAF" w:rsidP="00FB332F">
      <w:pPr>
        <w:jc w:val="both"/>
        <w:rPr>
          <w:rFonts w:cs="Arial"/>
          <w:lang w:val="sv-SE" w:eastAsia="sv-SE"/>
        </w:rPr>
      </w:pPr>
    </w:p>
    <w:p w14:paraId="70838CC0" w14:textId="77777777" w:rsidR="00EF000D" w:rsidRPr="00084320" w:rsidRDefault="00EF000D" w:rsidP="00EF000D">
      <w:pPr>
        <w:jc w:val="both"/>
        <w:rPr>
          <w:rFonts w:cs="Arial"/>
          <w:lang w:val="sv-SE" w:eastAsia="sv-SE"/>
        </w:rPr>
      </w:pPr>
      <w:r w:rsidRPr="00084320">
        <w:rPr>
          <w:rFonts w:cs="Arial"/>
          <w:lang w:val="sv-SE" w:eastAsia="sv-SE"/>
        </w:rPr>
        <w:t>According to the most recent scientific information available on the active substance in the biocidal product, the insecticide (PT18) imidacloprid shall be considered as a candidate for substitution using the criteria in the regulation (UE) 528/2012, Article 10(1). Imidacloprid is considered to be persistent/very persistent (P/vP) and toxic (T) but not bio-accumulative in accordance with the criteria laid down in Annex XIII to Regulation (EC) No 1907/2006 of the European Parliament and of the Council. It meets two of the criteria for being PBT in accordance with Annex XIII to the regulation (EC) No 1907/2006. Imidacloprid does not meet the exclusion criteria laid down in Article 5 of Regulation (EU) No 528/2012.</w:t>
      </w:r>
    </w:p>
    <w:p w14:paraId="01BBA780" w14:textId="77777777" w:rsidR="00EF000D" w:rsidRPr="00084320" w:rsidRDefault="00EF000D" w:rsidP="00EF000D">
      <w:pPr>
        <w:jc w:val="both"/>
        <w:rPr>
          <w:rFonts w:cs="Arial"/>
          <w:lang w:val="sv-SE" w:eastAsia="sv-SE"/>
        </w:rPr>
      </w:pPr>
    </w:p>
    <w:p w14:paraId="171595D2" w14:textId="77777777" w:rsidR="00EF000D" w:rsidRPr="00084320" w:rsidRDefault="00EF000D" w:rsidP="00EF000D">
      <w:pPr>
        <w:jc w:val="both"/>
        <w:rPr>
          <w:rFonts w:cs="Arial"/>
          <w:lang w:val="sv-SE" w:eastAsia="sv-SE"/>
        </w:rPr>
      </w:pPr>
      <w:r w:rsidRPr="00084320">
        <w:rPr>
          <w:rFonts w:cs="Arial"/>
          <w:lang w:val="sv-SE" w:eastAsia="sv-SE"/>
        </w:rPr>
        <w:t>Under Article 23(1) of Regulation 528/2012, Member States evaluating biocidal product containing at least, one active substance that is a candidate for substitution in accordance with Article 10(1) are required to perform a comparative assessment. FR CA has performed it for the biocidal product DX3 GEL following the EU guidance</w:t>
      </w:r>
      <w:r w:rsidRPr="00084320">
        <w:rPr>
          <w:rFonts w:cs="Arial"/>
          <w:lang w:val="sv-SE" w:eastAsia="sv-SE"/>
        </w:rPr>
        <w:footnoteReference w:id="7"/>
      </w:r>
      <w:r w:rsidRPr="00084320">
        <w:rPr>
          <w:rFonts w:cs="Arial"/>
          <w:lang w:val="sv-SE" w:eastAsia="sv-SE"/>
        </w:rPr>
        <w:t xml:space="preserve">. </w:t>
      </w:r>
    </w:p>
    <w:p w14:paraId="3221553C" w14:textId="77777777" w:rsidR="00EF000D" w:rsidRPr="00084320" w:rsidRDefault="00EF000D" w:rsidP="00EF000D">
      <w:pPr>
        <w:jc w:val="both"/>
        <w:rPr>
          <w:rFonts w:cs="Arial"/>
          <w:lang w:val="sv-SE" w:eastAsia="sv-SE"/>
        </w:rPr>
      </w:pPr>
    </w:p>
    <w:p w14:paraId="43CFB544" w14:textId="77777777" w:rsidR="00EF000D" w:rsidRPr="00084320" w:rsidRDefault="00EF000D" w:rsidP="00EF000D">
      <w:pPr>
        <w:jc w:val="both"/>
        <w:rPr>
          <w:rFonts w:cs="Arial"/>
          <w:lang w:val="sv-SE" w:eastAsia="sv-SE"/>
        </w:rPr>
      </w:pPr>
      <w:r w:rsidRPr="00084320">
        <w:rPr>
          <w:rFonts w:cs="Arial"/>
          <w:lang w:val="sv-SE" w:eastAsia="sv-SE"/>
        </w:rPr>
        <w:t>The biocidal product DX3 GEL is an insecticide product containing one active substance which imidacloprid, meets the criteria for substitution under Article 10 of the Biocidal Products Regulation (528/2012).</w:t>
      </w:r>
    </w:p>
    <w:p w14:paraId="1269BCB6" w14:textId="77777777" w:rsidR="00EF000D" w:rsidRPr="00084320" w:rsidRDefault="00EF000D" w:rsidP="00EF000D">
      <w:pPr>
        <w:jc w:val="both"/>
        <w:rPr>
          <w:rFonts w:cs="Arial"/>
          <w:lang w:val="sv-SE" w:eastAsia="sv-SE"/>
        </w:rPr>
      </w:pPr>
    </w:p>
    <w:p w14:paraId="7D793EC5" w14:textId="77777777" w:rsidR="00EF000D" w:rsidRPr="00084320" w:rsidRDefault="00EF000D" w:rsidP="00EF000D">
      <w:pPr>
        <w:jc w:val="both"/>
        <w:rPr>
          <w:rFonts w:cs="Arial"/>
          <w:lang w:val="sv-SE" w:eastAsia="sv-SE"/>
        </w:rPr>
      </w:pPr>
      <w:r w:rsidRPr="00084320">
        <w:rPr>
          <w:rFonts w:cs="Arial"/>
          <w:lang w:val="sv-SE" w:eastAsia="sv-SE"/>
        </w:rPr>
        <w:t>In line with the Note for Guidance, FR CA began the comparative assessment with the screening phase (Annex 1.1 of guidance document) to identify whether the diversity of the active substances - mode of action combination in authorised biocidal products is adequate.</w:t>
      </w:r>
    </w:p>
    <w:p w14:paraId="68BB83A4" w14:textId="658B9D9A" w:rsidR="00FD3DAF" w:rsidRPr="00EF000D" w:rsidRDefault="00FD3DAF" w:rsidP="00FB332F">
      <w:pPr>
        <w:jc w:val="both"/>
        <w:rPr>
          <w:rFonts w:cs="Arial"/>
          <w:lang w:val="sv-SE" w:eastAsia="sv-SE"/>
        </w:rPr>
      </w:pPr>
    </w:p>
    <w:p w14:paraId="382A02EC" w14:textId="02236502" w:rsidR="00FD3DAF" w:rsidRPr="00F847C5" w:rsidRDefault="00EF000D" w:rsidP="00FB332F">
      <w:pPr>
        <w:jc w:val="both"/>
        <w:rPr>
          <w:rFonts w:cs="Arial"/>
          <w:lang w:val="sv-SE" w:eastAsia="sv-SE"/>
        </w:rPr>
      </w:pPr>
      <w:r w:rsidRPr="00EF000D">
        <w:rPr>
          <w:rFonts w:cs="Arial"/>
          <w:lang w:val="sv-SE" w:eastAsia="sv-SE"/>
        </w:rPr>
        <w:t>The full comparative assessment is available in a separate confidential document.</w:t>
      </w:r>
    </w:p>
    <w:p w14:paraId="080521AF" w14:textId="77777777" w:rsidR="00EF000D" w:rsidRDefault="00EF000D" w:rsidP="00084320">
      <w:pPr>
        <w:pStyle w:val="Titre1"/>
        <w:numPr>
          <w:ilvl w:val="0"/>
          <w:numId w:val="0"/>
        </w:numPr>
        <w:suppressAutoHyphens w:val="0"/>
        <w:spacing w:before="240" w:after="0" w:line="276" w:lineRule="auto"/>
      </w:pPr>
    </w:p>
    <w:p w14:paraId="27842C63" w14:textId="1E4995D0" w:rsidR="00FB332F" w:rsidRDefault="00FB332F" w:rsidP="00DA4AFD">
      <w:pPr>
        <w:pStyle w:val="Titre1"/>
        <w:numPr>
          <w:ilvl w:val="3"/>
          <w:numId w:val="34"/>
        </w:numPr>
        <w:suppressAutoHyphens w:val="0"/>
        <w:spacing w:before="240" w:after="0" w:line="276" w:lineRule="auto"/>
      </w:pPr>
      <w:bookmarkStart w:id="96" w:name="_Toc30754942"/>
      <w:r>
        <w:t>Overall c</w:t>
      </w:r>
      <w:r w:rsidRPr="00803426">
        <w:t>onclusion</w:t>
      </w:r>
      <w:bookmarkEnd w:id="96"/>
      <w:r>
        <w:t xml:space="preserve"> </w:t>
      </w:r>
    </w:p>
    <w:p w14:paraId="14A7A104" w14:textId="77777777" w:rsidR="00FB332F" w:rsidRDefault="00FB332F" w:rsidP="00FB332F">
      <w:pPr>
        <w:jc w:val="both"/>
        <w:rPr>
          <w:rFonts w:ascii="Arial" w:hAnsi="Arial" w:cs="Arial"/>
          <w:lang w:val="sv-SE" w:eastAsia="sv-SE"/>
        </w:rPr>
      </w:pPr>
    </w:p>
    <w:p w14:paraId="7DD8E221" w14:textId="77777777" w:rsidR="00FB332F" w:rsidRPr="00F847C5" w:rsidRDefault="00FB332F" w:rsidP="00FB332F">
      <w:pPr>
        <w:autoSpaceDE w:val="0"/>
        <w:autoSpaceDN w:val="0"/>
        <w:adjustRightInd w:val="0"/>
        <w:jc w:val="both"/>
        <w:outlineLvl w:val="0"/>
        <w:rPr>
          <w:rFonts w:cs="Arial"/>
          <w:color w:val="000000"/>
          <w:lang w:val="sv-SE" w:eastAsia="en-GB"/>
        </w:rPr>
      </w:pPr>
      <w:r w:rsidRPr="00F847C5">
        <w:rPr>
          <w:rFonts w:cs="Arial"/>
          <w:color w:val="000000"/>
          <w:lang w:val="sv-SE" w:eastAsia="en-GB"/>
        </w:rPr>
        <w:t>In the technical guidance note on comparative assessment of biocidal products, it is stated that :</w:t>
      </w:r>
    </w:p>
    <w:p w14:paraId="0467F75D" w14:textId="77777777" w:rsidR="00FB332F" w:rsidRPr="007E1841" w:rsidRDefault="00FB332F" w:rsidP="007E1841">
      <w:pPr>
        <w:pStyle w:val="Paragraphedeliste"/>
        <w:numPr>
          <w:ilvl w:val="0"/>
          <w:numId w:val="36"/>
        </w:numPr>
        <w:rPr>
          <w:lang w:val="sv-SE" w:eastAsia="en-GB"/>
        </w:rPr>
      </w:pPr>
      <w:r w:rsidRPr="007E1841">
        <w:rPr>
          <w:lang w:val="sv-SE" w:eastAsia="en-GB"/>
        </w:rPr>
        <w:t>a suitable number of available active substances having different modes of action on the harmful organism would be necessary to minimise resistance development or selection ;</w:t>
      </w:r>
    </w:p>
    <w:p w14:paraId="23896981" w14:textId="77777777" w:rsidR="00FB332F" w:rsidRPr="007E1841" w:rsidRDefault="00FB332F" w:rsidP="007E1841">
      <w:pPr>
        <w:pStyle w:val="Paragraphedeliste"/>
        <w:numPr>
          <w:ilvl w:val="0"/>
          <w:numId w:val="36"/>
        </w:numPr>
        <w:rPr>
          <w:lang w:val="sv-SE" w:eastAsia="en-GB"/>
        </w:rPr>
      </w:pPr>
      <w:r w:rsidRPr="007E1841">
        <w:rPr>
          <w:lang w:val="sv-SE" w:eastAsia="en-GB"/>
        </w:rPr>
        <w:t>as a general rule, at least three different and independent “active substance/mode of action” combinations should remain available through authorized BPs for a given use in order to consider that chemical diversity is adequate.</w:t>
      </w:r>
    </w:p>
    <w:p w14:paraId="69A12E9C" w14:textId="77777777" w:rsidR="00FB332F" w:rsidRPr="00F847C5" w:rsidRDefault="00FB332F" w:rsidP="00FB332F">
      <w:pPr>
        <w:jc w:val="both"/>
        <w:rPr>
          <w:rFonts w:cs="Arial"/>
          <w:lang w:val="sv-SE" w:eastAsia="sv-SE"/>
        </w:rPr>
      </w:pPr>
    </w:p>
    <w:p w14:paraId="67861214" w14:textId="77777777" w:rsidR="00FB332F" w:rsidRPr="00F847C5" w:rsidRDefault="00FB332F" w:rsidP="00FB332F">
      <w:pPr>
        <w:autoSpaceDE w:val="0"/>
        <w:autoSpaceDN w:val="0"/>
        <w:adjustRightInd w:val="0"/>
        <w:jc w:val="both"/>
        <w:rPr>
          <w:rFonts w:cs="Arial"/>
          <w:color w:val="000000"/>
          <w:lang w:val="sv-SE" w:eastAsia="en-GB"/>
        </w:rPr>
      </w:pPr>
      <w:r w:rsidRPr="00F847C5">
        <w:rPr>
          <w:rFonts w:cs="Arial"/>
          <w:color w:val="000000"/>
          <w:lang w:val="sv-SE" w:eastAsia="en-GB"/>
        </w:rPr>
        <w:t xml:space="preserve">Considering that only a few number of products with different active substance / mode of action have been identified as potential alternatives for each uses of DX3 GEL, FR CA concludes that there is no an adequate chemical diversity in line with Article 23(3)(b) and the technical guidance note on comparative assessment. </w:t>
      </w:r>
    </w:p>
    <w:p w14:paraId="1D706953" w14:textId="77777777" w:rsidR="00FB332F" w:rsidRPr="00F847C5" w:rsidRDefault="00FB332F" w:rsidP="00FB332F">
      <w:pPr>
        <w:autoSpaceDE w:val="0"/>
        <w:autoSpaceDN w:val="0"/>
        <w:adjustRightInd w:val="0"/>
        <w:jc w:val="both"/>
        <w:rPr>
          <w:rFonts w:cs="Arial"/>
          <w:color w:val="000000"/>
          <w:lang w:val="sv-SE" w:eastAsia="en-GB"/>
        </w:rPr>
      </w:pPr>
      <w:r w:rsidRPr="00F847C5">
        <w:rPr>
          <w:rFonts w:cs="Arial"/>
          <w:color w:val="000000"/>
          <w:lang w:val="sv-SE" w:eastAsia="en-GB"/>
        </w:rPr>
        <w:t xml:space="preserve">Since imidacloprid does not meet the exclusion criteria as outlined in Article 5(1), no further assessment is needed at this point. </w:t>
      </w:r>
    </w:p>
    <w:p w14:paraId="7C8569BE" w14:textId="77777777" w:rsidR="00FB332F" w:rsidRPr="00F847C5" w:rsidRDefault="00FB332F" w:rsidP="00FB332F">
      <w:pPr>
        <w:autoSpaceDE w:val="0"/>
        <w:autoSpaceDN w:val="0"/>
        <w:adjustRightInd w:val="0"/>
        <w:jc w:val="both"/>
        <w:rPr>
          <w:rFonts w:cs="Arial"/>
          <w:color w:val="000000"/>
          <w:lang w:val="sv-SE" w:eastAsia="en-GB"/>
        </w:rPr>
      </w:pPr>
    </w:p>
    <w:p w14:paraId="2536A100" w14:textId="77777777" w:rsidR="00FB332F" w:rsidRPr="00F847C5" w:rsidRDefault="00FB332F" w:rsidP="00FB332F">
      <w:pPr>
        <w:autoSpaceDE w:val="0"/>
        <w:autoSpaceDN w:val="0"/>
        <w:adjustRightInd w:val="0"/>
        <w:jc w:val="both"/>
        <w:rPr>
          <w:rFonts w:cs="Arial"/>
          <w:b/>
          <w:color w:val="000000"/>
          <w:lang w:val="sv-SE" w:eastAsia="en-GB"/>
        </w:rPr>
      </w:pPr>
      <w:r w:rsidRPr="00F847C5">
        <w:rPr>
          <w:rFonts w:cs="Arial"/>
          <w:b/>
          <w:color w:val="000000"/>
          <w:lang w:val="sv-SE" w:eastAsia="en-GB"/>
        </w:rPr>
        <w:t xml:space="preserve">The authorization for the product </w:t>
      </w:r>
      <w:r w:rsidRPr="00F847C5">
        <w:rPr>
          <w:rFonts w:cs="Arial"/>
          <w:b/>
        </w:rPr>
        <w:t>DX3 GEL</w:t>
      </w:r>
      <w:r w:rsidRPr="00F847C5">
        <w:rPr>
          <w:rFonts w:cs="Arial"/>
          <w:b/>
          <w:color w:val="000000"/>
          <w:lang w:val="sv-SE" w:eastAsia="sv-SE"/>
        </w:rPr>
        <w:t xml:space="preserve"> </w:t>
      </w:r>
      <w:r w:rsidRPr="00F847C5">
        <w:rPr>
          <w:rFonts w:cs="Arial"/>
          <w:b/>
          <w:color w:val="000000"/>
          <w:lang w:val="sv-SE" w:eastAsia="en-GB"/>
        </w:rPr>
        <w:t xml:space="preserve">can be granted in accordance with the BPR 528/2012. </w:t>
      </w:r>
    </w:p>
    <w:p w14:paraId="016D055B" w14:textId="48B94327" w:rsidR="009D0C0B" w:rsidRDefault="009D0C0B">
      <w:pPr>
        <w:pageBreakBefore/>
        <w:rPr>
          <w:rFonts w:eastAsia="Calibri"/>
          <w:b/>
          <w:i/>
          <w:lang w:val="de-DE" w:eastAsia="en-US"/>
        </w:rPr>
      </w:pPr>
    </w:p>
    <w:p w14:paraId="4E73303A" w14:textId="77777777" w:rsidR="009D0C0B" w:rsidRDefault="00FA480B" w:rsidP="00DA4AFD">
      <w:pPr>
        <w:pStyle w:val="Titre1"/>
        <w:numPr>
          <w:ilvl w:val="0"/>
          <w:numId w:val="34"/>
        </w:numPr>
      </w:pPr>
      <w:bookmarkStart w:id="97" w:name="_Toc30754943"/>
      <w:r>
        <w:rPr>
          <w:rFonts w:eastAsia="Calibri"/>
        </w:rPr>
        <w:t>Annexes</w:t>
      </w:r>
      <w:r>
        <w:rPr>
          <w:rStyle w:val="Appelnotedebasdep"/>
          <w:rFonts w:eastAsia="Calibri"/>
        </w:rPr>
        <w:footnoteReference w:id="8"/>
      </w:r>
      <w:bookmarkEnd w:id="97"/>
    </w:p>
    <w:p w14:paraId="340DF571" w14:textId="77777777" w:rsidR="009D0C0B" w:rsidRDefault="00FA480B" w:rsidP="00DA4AFD">
      <w:pPr>
        <w:pStyle w:val="Titre2"/>
        <w:numPr>
          <w:ilvl w:val="1"/>
          <w:numId w:val="34"/>
        </w:numPr>
      </w:pPr>
      <w:bookmarkStart w:id="98" w:name="_Toc30754944"/>
      <w:r>
        <w:t>List of st</w:t>
      </w:r>
      <w:r w:rsidR="00542C72">
        <w:t>udies for the biocidal product</w:t>
      </w:r>
      <w:bookmarkEnd w:id="98"/>
    </w:p>
    <w:p w14:paraId="168DC339" w14:textId="77777777" w:rsidR="00692236" w:rsidRDefault="00692236" w:rsidP="00692236">
      <w:pPr>
        <w:pStyle w:val="Absatz"/>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855"/>
        <w:gridCol w:w="3311"/>
        <w:gridCol w:w="1275"/>
        <w:gridCol w:w="993"/>
        <w:gridCol w:w="1446"/>
      </w:tblGrid>
      <w:tr w:rsidR="00FC4928" w:rsidRPr="00451C4F" w14:paraId="465A5CB9" w14:textId="77777777" w:rsidTr="00F94B80">
        <w:trPr>
          <w:trHeight w:val="1140"/>
        </w:trPr>
        <w:tc>
          <w:tcPr>
            <w:tcW w:w="1471" w:type="dxa"/>
            <w:shd w:val="clear" w:color="auto" w:fill="auto"/>
          </w:tcPr>
          <w:p w14:paraId="5C63D812" w14:textId="77777777" w:rsidR="001A1055" w:rsidRPr="00F847C5" w:rsidRDefault="001A1055" w:rsidP="008B4245">
            <w:pPr>
              <w:jc w:val="center"/>
              <w:rPr>
                <w:rFonts w:cs="Arial"/>
                <w:b/>
                <w:bCs/>
                <w:lang w:val="en-US" w:eastAsia="en-US"/>
              </w:rPr>
            </w:pPr>
            <w:r w:rsidRPr="00F847C5">
              <w:rPr>
                <w:rFonts w:cs="Arial"/>
                <w:b/>
                <w:bCs/>
                <w:lang w:val="en-US" w:eastAsia="en-US"/>
              </w:rPr>
              <w:t>Author(s)</w:t>
            </w:r>
          </w:p>
        </w:tc>
        <w:tc>
          <w:tcPr>
            <w:tcW w:w="855" w:type="dxa"/>
            <w:shd w:val="clear" w:color="auto" w:fill="auto"/>
          </w:tcPr>
          <w:p w14:paraId="7D651BD4" w14:textId="77777777" w:rsidR="001A1055" w:rsidRPr="00F847C5" w:rsidRDefault="001A1055" w:rsidP="008B4245">
            <w:pPr>
              <w:jc w:val="center"/>
              <w:rPr>
                <w:rFonts w:cs="Arial"/>
                <w:b/>
                <w:bCs/>
                <w:lang w:val="en-US" w:eastAsia="en-US"/>
              </w:rPr>
            </w:pPr>
            <w:r w:rsidRPr="00F847C5">
              <w:rPr>
                <w:rFonts w:cs="Arial"/>
                <w:b/>
                <w:bCs/>
                <w:lang w:val="en-US" w:eastAsia="en-US"/>
              </w:rPr>
              <w:t>Year</w:t>
            </w:r>
          </w:p>
        </w:tc>
        <w:tc>
          <w:tcPr>
            <w:tcW w:w="3311" w:type="dxa"/>
            <w:shd w:val="clear" w:color="auto" w:fill="auto"/>
          </w:tcPr>
          <w:p w14:paraId="2AE9866F" w14:textId="77777777" w:rsidR="001A1055" w:rsidRPr="00F847C5" w:rsidRDefault="001A1055" w:rsidP="008B4245">
            <w:pPr>
              <w:jc w:val="center"/>
              <w:rPr>
                <w:rFonts w:cs="Arial"/>
                <w:b/>
                <w:bCs/>
                <w:lang w:val="en-US" w:eastAsia="en-US"/>
              </w:rPr>
            </w:pPr>
            <w:r w:rsidRPr="00F847C5">
              <w:rPr>
                <w:rFonts w:cs="Arial"/>
                <w:b/>
                <w:bCs/>
                <w:lang w:val="en-US" w:eastAsia="en-US"/>
              </w:rPr>
              <w:t>Title.</w:t>
            </w:r>
            <w:r w:rsidRPr="00F847C5">
              <w:rPr>
                <w:rFonts w:cs="Arial"/>
                <w:b/>
                <w:bCs/>
                <w:lang w:val="en-US" w:eastAsia="en-US"/>
              </w:rPr>
              <w:br/>
              <w:t>Source (where different from company) Company, Report No. GLP (where relevant) / (Un)Published</w:t>
            </w:r>
          </w:p>
        </w:tc>
        <w:tc>
          <w:tcPr>
            <w:tcW w:w="1275" w:type="dxa"/>
            <w:shd w:val="clear" w:color="auto" w:fill="auto"/>
          </w:tcPr>
          <w:p w14:paraId="5BD711E3" w14:textId="77777777" w:rsidR="001A1055" w:rsidRPr="00F847C5" w:rsidRDefault="001A1055" w:rsidP="008B4245">
            <w:pPr>
              <w:jc w:val="center"/>
              <w:rPr>
                <w:rFonts w:cs="Arial"/>
                <w:b/>
                <w:bCs/>
                <w:lang w:val="en-US" w:eastAsia="en-US"/>
              </w:rPr>
            </w:pPr>
            <w:r w:rsidRPr="00F847C5">
              <w:rPr>
                <w:rFonts w:cs="Arial"/>
                <w:b/>
                <w:bCs/>
                <w:lang w:val="en-US" w:eastAsia="en-US"/>
              </w:rPr>
              <w:t>Data Protection Claimed (Yes/No)</w:t>
            </w:r>
          </w:p>
        </w:tc>
        <w:tc>
          <w:tcPr>
            <w:tcW w:w="993" w:type="dxa"/>
            <w:shd w:val="clear" w:color="auto" w:fill="auto"/>
          </w:tcPr>
          <w:p w14:paraId="64D608D4" w14:textId="77777777" w:rsidR="001A1055" w:rsidRPr="00F847C5" w:rsidRDefault="001A1055" w:rsidP="008B4245">
            <w:pPr>
              <w:jc w:val="center"/>
              <w:rPr>
                <w:rFonts w:cs="Arial"/>
                <w:b/>
                <w:bCs/>
                <w:lang w:val="en-US" w:eastAsia="en-US"/>
              </w:rPr>
            </w:pPr>
            <w:r w:rsidRPr="00F847C5">
              <w:rPr>
                <w:rFonts w:cs="Arial"/>
                <w:b/>
                <w:bCs/>
                <w:lang w:val="en-US" w:eastAsia="en-US"/>
              </w:rPr>
              <w:t>Owner (PUB / ORG)</w:t>
            </w:r>
          </w:p>
        </w:tc>
        <w:tc>
          <w:tcPr>
            <w:tcW w:w="1446" w:type="dxa"/>
            <w:shd w:val="clear" w:color="auto" w:fill="auto"/>
          </w:tcPr>
          <w:p w14:paraId="021DA548" w14:textId="77777777" w:rsidR="001A1055" w:rsidRPr="00F847C5" w:rsidRDefault="001A1055" w:rsidP="008B4245">
            <w:pPr>
              <w:jc w:val="center"/>
              <w:rPr>
                <w:rFonts w:cs="Arial"/>
                <w:b/>
                <w:bCs/>
                <w:lang w:val="en-US" w:eastAsia="en-US"/>
              </w:rPr>
            </w:pPr>
            <w:r w:rsidRPr="00F847C5">
              <w:rPr>
                <w:rFonts w:cs="Arial"/>
                <w:b/>
                <w:bCs/>
                <w:lang w:val="en-US" w:eastAsia="en-US"/>
              </w:rPr>
              <w:t>Date of first submission</w:t>
            </w:r>
          </w:p>
        </w:tc>
      </w:tr>
      <w:tr w:rsidR="000F658F" w:rsidRPr="00451C4F" w14:paraId="64617F65" w14:textId="77777777" w:rsidTr="00F94B80">
        <w:trPr>
          <w:trHeight w:val="1680"/>
        </w:trPr>
        <w:tc>
          <w:tcPr>
            <w:tcW w:w="1471" w:type="dxa"/>
            <w:shd w:val="clear" w:color="auto" w:fill="auto"/>
          </w:tcPr>
          <w:p w14:paraId="2097BCE9" w14:textId="26082F66" w:rsidR="000F658F" w:rsidRPr="00F847C5" w:rsidRDefault="000F658F" w:rsidP="000F658F">
            <w:pPr>
              <w:jc w:val="center"/>
              <w:rPr>
                <w:rFonts w:cs="Arial"/>
                <w:lang w:val="en-US" w:eastAsia="en-US"/>
              </w:rPr>
            </w:pPr>
            <w:r w:rsidRPr="00F847C5">
              <w:rPr>
                <w:rFonts w:cs="Arial"/>
                <w:lang w:val="en-US" w:eastAsia="en-US"/>
              </w:rPr>
              <w:t>Urbani M.</w:t>
            </w:r>
          </w:p>
        </w:tc>
        <w:tc>
          <w:tcPr>
            <w:tcW w:w="855" w:type="dxa"/>
            <w:shd w:val="clear" w:color="auto" w:fill="auto"/>
          </w:tcPr>
          <w:p w14:paraId="783704DE" w14:textId="44155DFA"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71C2AAC3" w14:textId="02C312FF" w:rsidR="000F658F" w:rsidRPr="00F847C5" w:rsidRDefault="000F658F" w:rsidP="000F658F">
            <w:pPr>
              <w:rPr>
                <w:rFonts w:cs="Arial"/>
                <w:lang w:val="en-US" w:eastAsia="en-US"/>
              </w:rPr>
            </w:pPr>
            <w:r w:rsidRPr="00F847C5">
              <w:rPr>
                <w:rFonts w:cs="Arial"/>
                <w:lang w:val="en-US" w:eastAsia="en-US"/>
              </w:rPr>
              <w:t>DX3 gel bait: Determination of the Physico-chemical Properties. Chemservice, CH585/2017. GLP (unpublished)</w:t>
            </w:r>
          </w:p>
        </w:tc>
        <w:tc>
          <w:tcPr>
            <w:tcW w:w="1275" w:type="dxa"/>
            <w:shd w:val="clear" w:color="auto" w:fill="auto"/>
          </w:tcPr>
          <w:p w14:paraId="541DED41" w14:textId="10BC6594"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1B23BE8B" w14:textId="2691A74D"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45518B80" w14:textId="21DC9335"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29FACFD6" w14:textId="77777777" w:rsidTr="00F94B80">
        <w:trPr>
          <w:trHeight w:val="1680"/>
        </w:trPr>
        <w:tc>
          <w:tcPr>
            <w:tcW w:w="1471" w:type="dxa"/>
            <w:shd w:val="clear" w:color="auto" w:fill="auto"/>
          </w:tcPr>
          <w:p w14:paraId="4567313D" w14:textId="4466411B" w:rsidR="000F658F" w:rsidRPr="00F847C5" w:rsidRDefault="000F658F" w:rsidP="000F658F">
            <w:pPr>
              <w:jc w:val="center"/>
              <w:rPr>
                <w:rFonts w:cs="Arial"/>
                <w:lang w:val="en-US" w:eastAsia="en-US"/>
              </w:rPr>
            </w:pPr>
            <w:r w:rsidRPr="00F847C5">
              <w:rPr>
                <w:rFonts w:cs="Arial"/>
                <w:lang w:val="en-US" w:eastAsia="en-US"/>
              </w:rPr>
              <w:t>Urbani M.</w:t>
            </w:r>
          </w:p>
        </w:tc>
        <w:tc>
          <w:tcPr>
            <w:tcW w:w="855" w:type="dxa"/>
            <w:shd w:val="clear" w:color="auto" w:fill="auto"/>
          </w:tcPr>
          <w:p w14:paraId="22D8C588" w14:textId="08CB9766"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711EBA1C" w14:textId="057BD7FC" w:rsidR="000F658F" w:rsidRPr="00F847C5" w:rsidRDefault="000F658F" w:rsidP="000F658F">
            <w:pPr>
              <w:rPr>
                <w:rFonts w:cs="Arial"/>
                <w:lang w:val="en-US" w:eastAsia="en-US"/>
              </w:rPr>
            </w:pPr>
            <w:r w:rsidRPr="00F847C5">
              <w:rPr>
                <w:rFonts w:cs="Arial"/>
                <w:lang w:val="en-US" w:eastAsia="en-US"/>
              </w:rPr>
              <w:t>DX3 gel bait: Validation of the Analytical Method for the Determination of the Active Ingredient Content. Chemservice, CH586/2017. GLP (unpublished)</w:t>
            </w:r>
          </w:p>
        </w:tc>
        <w:tc>
          <w:tcPr>
            <w:tcW w:w="1275" w:type="dxa"/>
            <w:shd w:val="clear" w:color="auto" w:fill="auto"/>
          </w:tcPr>
          <w:p w14:paraId="42D6BDDB" w14:textId="7B198D4D"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433E53CC" w14:textId="1E4EAA00"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49219FC3" w14:textId="638A1C22"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390DF032" w14:textId="77777777" w:rsidTr="00F94B80">
        <w:trPr>
          <w:trHeight w:val="1680"/>
        </w:trPr>
        <w:tc>
          <w:tcPr>
            <w:tcW w:w="1471" w:type="dxa"/>
            <w:shd w:val="clear" w:color="auto" w:fill="auto"/>
          </w:tcPr>
          <w:p w14:paraId="4E09A1ED" w14:textId="123A598C" w:rsidR="000F658F" w:rsidRPr="00F847C5" w:rsidRDefault="000F658F" w:rsidP="000F658F">
            <w:pPr>
              <w:jc w:val="center"/>
              <w:rPr>
                <w:rFonts w:cs="Arial"/>
                <w:lang w:val="en-US" w:eastAsia="en-US"/>
              </w:rPr>
            </w:pPr>
            <w:r w:rsidRPr="00F847C5">
              <w:rPr>
                <w:rFonts w:cs="Arial"/>
                <w:lang w:val="en-US" w:eastAsia="en-US"/>
              </w:rPr>
              <w:t>Urbani M.</w:t>
            </w:r>
          </w:p>
        </w:tc>
        <w:tc>
          <w:tcPr>
            <w:tcW w:w="855" w:type="dxa"/>
            <w:shd w:val="clear" w:color="auto" w:fill="auto"/>
          </w:tcPr>
          <w:p w14:paraId="6295EF04" w14:textId="599AB878"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2CFF5834" w14:textId="1FA3B6A7" w:rsidR="000F658F" w:rsidRPr="00F847C5" w:rsidRDefault="000F658F" w:rsidP="000F658F">
            <w:pPr>
              <w:rPr>
                <w:rFonts w:cs="Arial"/>
                <w:lang w:val="en-US" w:eastAsia="en-US"/>
              </w:rPr>
            </w:pPr>
            <w:r w:rsidRPr="00F847C5">
              <w:rPr>
                <w:rFonts w:cs="Arial"/>
                <w:lang w:val="en-US" w:eastAsia="en-US"/>
              </w:rPr>
              <w:t>DX3 gel bait: Determination of the Accelerated Storage Stability and Corrosion Characteristics. Chemservice, CH587/2017. GLP (unpublished)</w:t>
            </w:r>
          </w:p>
        </w:tc>
        <w:tc>
          <w:tcPr>
            <w:tcW w:w="1275" w:type="dxa"/>
            <w:shd w:val="clear" w:color="auto" w:fill="auto"/>
          </w:tcPr>
          <w:p w14:paraId="5AE77E02" w14:textId="66A2DD16"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7DD9F8A0" w14:textId="11088C95"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2E241387" w14:textId="5F13B602"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5FF6EDBD" w14:textId="77777777" w:rsidTr="00F94B80">
        <w:trPr>
          <w:trHeight w:val="1680"/>
        </w:trPr>
        <w:tc>
          <w:tcPr>
            <w:tcW w:w="1471" w:type="dxa"/>
            <w:shd w:val="clear" w:color="auto" w:fill="auto"/>
          </w:tcPr>
          <w:p w14:paraId="7B88A983" w14:textId="6827EF49" w:rsidR="000F658F" w:rsidRPr="00F847C5" w:rsidRDefault="000F658F" w:rsidP="000F658F">
            <w:pPr>
              <w:jc w:val="center"/>
              <w:rPr>
                <w:rFonts w:cs="Arial"/>
                <w:lang w:val="en-US" w:eastAsia="en-US"/>
              </w:rPr>
            </w:pPr>
            <w:r w:rsidRPr="00F847C5">
              <w:rPr>
                <w:rFonts w:cs="Arial"/>
                <w:lang w:val="en-US" w:eastAsia="en-US"/>
              </w:rPr>
              <w:t>Urbani M.</w:t>
            </w:r>
          </w:p>
        </w:tc>
        <w:tc>
          <w:tcPr>
            <w:tcW w:w="855" w:type="dxa"/>
            <w:shd w:val="clear" w:color="auto" w:fill="auto"/>
          </w:tcPr>
          <w:p w14:paraId="44DBFABB" w14:textId="03EABE0F"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462EA064" w14:textId="5F89E870" w:rsidR="000F658F" w:rsidRPr="00F847C5" w:rsidRDefault="000F658F" w:rsidP="000F658F">
            <w:pPr>
              <w:rPr>
                <w:rFonts w:cs="Arial"/>
                <w:lang w:val="en-US" w:eastAsia="en-US"/>
              </w:rPr>
            </w:pPr>
            <w:r w:rsidRPr="00F847C5">
              <w:rPr>
                <w:rFonts w:cs="Arial"/>
                <w:lang w:val="en-US" w:eastAsia="en-US"/>
              </w:rPr>
              <w:t>DX3 gel bait: Determination of the Accelerated Storage Stability and Corrosion Characteristics. Chemservice, CH588/2017. GLP (unpublished)</w:t>
            </w:r>
          </w:p>
        </w:tc>
        <w:tc>
          <w:tcPr>
            <w:tcW w:w="1275" w:type="dxa"/>
            <w:shd w:val="clear" w:color="auto" w:fill="auto"/>
          </w:tcPr>
          <w:p w14:paraId="05CBE89C" w14:textId="48A70A39"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7AA758B3" w14:textId="4B3FF802"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0102B56E" w14:textId="256328FB"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6E9F9076" w14:textId="77777777" w:rsidTr="00F94B80">
        <w:trPr>
          <w:trHeight w:val="1680"/>
        </w:trPr>
        <w:tc>
          <w:tcPr>
            <w:tcW w:w="1471" w:type="dxa"/>
            <w:shd w:val="clear" w:color="auto" w:fill="auto"/>
          </w:tcPr>
          <w:p w14:paraId="2B73CF6A" w14:textId="4203C32B" w:rsidR="000F658F" w:rsidRPr="00F847C5" w:rsidRDefault="000F658F" w:rsidP="000F658F">
            <w:pPr>
              <w:jc w:val="center"/>
              <w:rPr>
                <w:rFonts w:cs="Arial"/>
                <w:lang w:val="en-US" w:eastAsia="en-US"/>
              </w:rPr>
            </w:pPr>
            <w:r w:rsidRPr="00F847C5">
              <w:rPr>
                <w:rFonts w:cs="Arial"/>
                <w:lang w:val="en-US" w:eastAsia="en-US"/>
              </w:rPr>
              <w:t>Urbani M.</w:t>
            </w:r>
          </w:p>
        </w:tc>
        <w:tc>
          <w:tcPr>
            <w:tcW w:w="855" w:type="dxa"/>
            <w:shd w:val="clear" w:color="auto" w:fill="auto"/>
          </w:tcPr>
          <w:p w14:paraId="14E8E16A" w14:textId="1C608AA8"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451C6172" w14:textId="3EB41E28" w:rsidR="000F658F" w:rsidRPr="00F847C5" w:rsidRDefault="000F658F" w:rsidP="000F658F">
            <w:pPr>
              <w:rPr>
                <w:rFonts w:cs="Arial"/>
                <w:lang w:val="en-US" w:eastAsia="en-US"/>
              </w:rPr>
            </w:pPr>
            <w:r w:rsidRPr="00F847C5">
              <w:rPr>
                <w:rFonts w:cs="Arial"/>
                <w:lang w:val="en-US" w:eastAsia="en-US"/>
              </w:rPr>
              <w:t>DX3 gel bait: Determination of the Accelerated Storage Stability and Corrosion Characteristics. Chemservice, CH589/2017. GLP (unpublished)</w:t>
            </w:r>
          </w:p>
        </w:tc>
        <w:tc>
          <w:tcPr>
            <w:tcW w:w="1275" w:type="dxa"/>
            <w:shd w:val="clear" w:color="auto" w:fill="auto"/>
          </w:tcPr>
          <w:p w14:paraId="6CD32642" w14:textId="1EF5B72E"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7B6F95A1" w14:textId="53812099"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02CC31CF" w14:textId="2CAB485C"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5F328CA7" w14:textId="77777777" w:rsidTr="00F94B80">
        <w:trPr>
          <w:trHeight w:val="1680"/>
        </w:trPr>
        <w:tc>
          <w:tcPr>
            <w:tcW w:w="1471" w:type="dxa"/>
            <w:shd w:val="clear" w:color="auto" w:fill="auto"/>
          </w:tcPr>
          <w:p w14:paraId="6BEA96C6" w14:textId="07178739" w:rsidR="000F658F" w:rsidRPr="00F847C5" w:rsidRDefault="000F658F" w:rsidP="000F658F">
            <w:pPr>
              <w:jc w:val="center"/>
              <w:rPr>
                <w:rFonts w:cs="Arial"/>
                <w:lang w:val="en-US" w:eastAsia="en-US"/>
              </w:rPr>
            </w:pPr>
            <w:r w:rsidRPr="00F847C5">
              <w:rPr>
                <w:rFonts w:cs="Arial"/>
                <w:lang w:val="en-US" w:eastAsia="en-US"/>
              </w:rPr>
              <w:lastRenderedPageBreak/>
              <w:t>Urbani M.</w:t>
            </w:r>
          </w:p>
        </w:tc>
        <w:tc>
          <w:tcPr>
            <w:tcW w:w="855" w:type="dxa"/>
            <w:shd w:val="clear" w:color="auto" w:fill="auto"/>
          </w:tcPr>
          <w:p w14:paraId="21A70E43" w14:textId="5012C0B2"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20DADC36" w14:textId="7A774394" w:rsidR="000F658F" w:rsidRPr="00F847C5" w:rsidRDefault="000F658F" w:rsidP="000F658F">
            <w:pPr>
              <w:rPr>
                <w:rFonts w:cs="Arial"/>
                <w:lang w:val="en-US" w:eastAsia="en-US"/>
              </w:rPr>
            </w:pPr>
            <w:r w:rsidRPr="00F847C5">
              <w:rPr>
                <w:rFonts w:cs="Arial"/>
                <w:lang w:val="en-US" w:eastAsia="en-US"/>
              </w:rPr>
              <w:t>DX3 gel bait: Determination of the Accelerated Storage Stability and Corrosion Characteristics. Chemservice, CH678/2017. GLP (unpublished)</w:t>
            </w:r>
          </w:p>
        </w:tc>
        <w:tc>
          <w:tcPr>
            <w:tcW w:w="1275" w:type="dxa"/>
            <w:shd w:val="clear" w:color="auto" w:fill="auto"/>
          </w:tcPr>
          <w:p w14:paraId="073EBC1E" w14:textId="4C687994"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0CC37CBB" w14:textId="5F0D037F"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4294BD64" w14:textId="6522E77D"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31B0B99B" w14:textId="77777777" w:rsidTr="00F94B80">
        <w:trPr>
          <w:trHeight w:val="1680"/>
        </w:trPr>
        <w:tc>
          <w:tcPr>
            <w:tcW w:w="1471" w:type="dxa"/>
            <w:shd w:val="clear" w:color="auto" w:fill="auto"/>
          </w:tcPr>
          <w:p w14:paraId="65419A54" w14:textId="00E17A71" w:rsidR="000F658F" w:rsidRPr="00F847C5" w:rsidRDefault="000F658F" w:rsidP="000F658F">
            <w:pPr>
              <w:jc w:val="center"/>
              <w:rPr>
                <w:rFonts w:cs="Arial"/>
                <w:lang w:val="en-US" w:eastAsia="en-US"/>
              </w:rPr>
            </w:pPr>
            <w:r w:rsidRPr="00F847C5">
              <w:rPr>
                <w:rFonts w:cs="Arial"/>
                <w:lang w:val="en-US" w:eastAsia="en-US"/>
              </w:rPr>
              <w:t>Urbani M.</w:t>
            </w:r>
          </w:p>
        </w:tc>
        <w:tc>
          <w:tcPr>
            <w:tcW w:w="855" w:type="dxa"/>
            <w:shd w:val="clear" w:color="auto" w:fill="auto"/>
          </w:tcPr>
          <w:p w14:paraId="20CA7218" w14:textId="76FDAFF7" w:rsidR="000F658F" w:rsidRPr="00F847C5" w:rsidRDefault="000F658F" w:rsidP="000F658F">
            <w:pPr>
              <w:jc w:val="center"/>
              <w:rPr>
                <w:rFonts w:cs="Arial"/>
                <w:lang w:val="en-US" w:eastAsia="en-US"/>
              </w:rPr>
            </w:pPr>
            <w:r w:rsidRPr="00F847C5">
              <w:rPr>
                <w:rFonts w:cs="Arial"/>
                <w:lang w:val="en-US" w:eastAsia="en-US"/>
              </w:rPr>
              <w:t>2018</w:t>
            </w:r>
          </w:p>
        </w:tc>
        <w:tc>
          <w:tcPr>
            <w:tcW w:w="3311" w:type="dxa"/>
            <w:shd w:val="clear" w:color="auto" w:fill="auto"/>
          </w:tcPr>
          <w:p w14:paraId="1187B393" w14:textId="7D549176" w:rsidR="000F658F" w:rsidRPr="00F847C5" w:rsidRDefault="000F658F" w:rsidP="000F658F">
            <w:pPr>
              <w:rPr>
                <w:rFonts w:cs="Arial"/>
                <w:lang w:val="en-US" w:eastAsia="en-US"/>
              </w:rPr>
            </w:pPr>
            <w:r w:rsidRPr="00F847C5">
              <w:rPr>
                <w:rFonts w:cs="Arial"/>
                <w:lang w:val="en-US" w:eastAsia="en-US"/>
              </w:rPr>
              <w:t>DX3 gel bait: Determination of the Accelerated Storage Stability and Corrosion Characteristics. Chemservice, CH042/2018. GLP (unpublished)</w:t>
            </w:r>
          </w:p>
        </w:tc>
        <w:tc>
          <w:tcPr>
            <w:tcW w:w="1275" w:type="dxa"/>
            <w:shd w:val="clear" w:color="auto" w:fill="auto"/>
          </w:tcPr>
          <w:p w14:paraId="1E00D25D" w14:textId="305D4A1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209309F6" w14:textId="05F00F54"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43F1E37B" w14:textId="56F49ABF"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0D325139" w14:textId="77777777" w:rsidTr="00F94B80">
        <w:trPr>
          <w:trHeight w:val="1680"/>
        </w:trPr>
        <w:tc>
          <w:tcPr>
            <w:tcW w:w="1471" w:type="dxa"/>
            <w:shd w:val="clear" w:color="auto" w:fill="auto"/>
          </w:tcPr>
          <w:p w14:paraId="53F03ACE" w14:textId="0559894A" w:rsidR="000F658F" w:rsidRPr="00F847C5" w:rsidRDefault="000F658F" w:rsidP="000F658F">
            <w:pPr>
              <w:jc w:val="center"/>
              <w:rPr>
                <w:rFonts w:cs="Arial"/>
                <w:lang w:val="en-US" w:eastAsia="en-US"/>
              </w:rPr>
            </w:pPr>
            <w:r w:rsidRPr="00F847C5">
              <w:rPr>
                <w:rFonts w:cs="Arial"/>
                <w:lang w:val="en-US" w:eastAsia="en-US"/>
              </w:rPr>
              <w:t>Urbani M.</w:t>
            </w:r>
          </w:p>
        </w:tc>
        <w:tc>
          <w:tcPr>
            <w:tcW w:w="855" w:type="dxa"/>
            <w:shd w:val="clear" w:color="auto" w:fill="auto"/>
          </w:tcPr>
          <w:p w14:paraId="420CC80D" w14:textId="520BC3D7" w:rsidR="000F658F" w:rsidRPr="00F847C5" w:rsidRDefault="000F658F" w:rsidP="000F658F">
            <w:pPr>
              <w:jc w:val="center"/>
              <w:rPr>
                <w:rFonts w:cs="Arial"/>
                <w:lang w:val="en-US" w:eastAsia="en-US"/>
              </w:rPr>
            </w:pPr>
            <w:r w:rsidRPr="00F847C5">
              <w:rPr>
                <w:rFonts w:cs="Arial"/>
                <w:lang w:val="en-US" w:eastAsia="en-US"/>
              </w:rPr>
              <w:t>2018</w:t>
            </w:r>
          </w:p>
        </w:tc>
        <w:tc>
          <w:tcPr>
            <w:tcW w:w="3311" w:type="dxa"/>
            <w:shd w:val="clear" w:color="auto" w:fill="auto"/>
          </w:tcPr>
          <w:p w14:paraId="7F63850B" w14:textId="2864EB7F" w:rsidR="000F658F" w:rsidRPr="00F847C5" w:rsidRDefault="000F658F" w:rsidP="000F658F">
            <w:pPr>
              <w:rPr>
                <w:rFonts w:cs="Arial"/>
                <w:lang w:val="en-US" w:eastAsia="en-US"/>
              </w:rPr>
            </w:pPr>
            <w:r w:rsidRPr="00F847C5">
              <w:rPr>
                <w:rFonts w:cs="Arial"/>
                <w:lang w:val="en-US" w:eastAsia="en-US"/>
              </w:rPr>
              <w:t>DX3 gel bait: Determination of the Accelerated Storage Stability and Corrosion Characteristics. Chemservice, CH045/2018. GLP (unpublished)</w:t>
            </w:r>
          </w:p>
        </w:tc>
        <w:tc>
          <w:tcPr>
            <w:tcW w:w="1275" w:type="dxa"/>
            <w:shd w:val="clear" w:color="auto" w:fill="auto"/>
          </w:tcPr>
          <w:p w14:paraId="27F3ED89" w14:textId="42AB2793"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53EC6208" w14:textId="3B1A1456"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2E79AEC4" w14:textId="71CDF5BF"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097F0A5B" w14:textId="77777777" w:rsidTr="00F94B80">
        <w:trPr>
          <w:trHeight w:val="1680"/>
        </w:trPr>
        <w:tc>
          <w:tcPr>
            <w:tcW w:w="1471" w:type="dxa"/>
            <w:shd w:val="clear" w:color="auto" w:fill="auto"/>
          </w:tcPr>
          <w:p w14:paraId="13A40D70" w14:textId="77777777" w:rsidR="000F658F" w:rsidRPr="00F847C5" w:rsidRDefault="000F658F" w:rsidP="000F658F">
            <w:pPr>
              <w:jc w:val="center"/>
              <w:rPr>
                <w:rFonts w:cs="Arial"/>
                <w:color w:val="000000"/>
                <w:lang w:val="en-US" w:eastAsia="en-US"/>
              </w:rPr>
            </w:pPr>
            <w:r w:rsidRPr="00F847C5">
              <w:rPr>
                <w:rFonts w:cs="Arial"/>
                <w:lang w:val="en-US" w:eastAsia="en-US"/>
              </w:rPr>
              <w:t>Serrano B.</w:t>
            </w:r>
          </w:p>
        </w:tc>
        <w:tc>
          <w:tcPr>
            <w:tcW w:w="855" w:type="dxa"/>
            <w:shd w:val="clear" w:color="auto" w:fill="auto"/>
          </w:tcPr>
          <w:p w14:paraId="17A43F35" w14:textId="77777777" w:rsidR="000F658F" w:rsidRPr="00F847C5" w:rsidRDefault="000F658F" w:rsidP="000F658F">
            <w:pPr>
              <w:jc w:val="center"/>
              <w:rPr>
                <w:rFonts w:cs="Arial"/>
                <w:color w:val="000000"/>
                <w:lang w:val="en-US" w:eastAsia="en-US"/>
              </w:rPr>
            </w:pPr>
            <w:r w:rsidRPr="00F847C5">
              <w:rPr>
                <w:rFonts w:cs="Arial"/>
                <w:lang w:val="en-US" w:eastAsia="en-US"/>
              </w:rPr>
              <w:t>2017</w:t>
            </w:r>
          </w:p>
        </w:tc>
        <w:tc>
          <w:tcPr>
            <w:tcW w:w="3311" w:type="dxa"/>
            <w:shd w:val="clear" w:color="auto" w:fill="auto"/>
          </w:tcPr>
          <w:p w14:paraId="13198C9A" w14:textId="77777777" w:rsidR="000F658F" w:rsidRPr="00F847C5" w:rsidRDefault="000F658F" w:rsidP="000F658F">
            <w:pPr>
              <w:rPr>
                <w:rFonts w:cs="Arial"/>
                <w:color w:val="000000"/>
                <w:lang w:val="en-US" w:eastAsia="en-US"/>
              </w:rPr>
            </w:pPr>
            <w:r w:rsidRPr="00F847C5">
              <w:rPr>
                <w:rFonts w:cs="Arial"/>
                <w:lang w:val="en-US" w:eastAsia="en-US"/>
              </w:rPr>
              <w:t>SIMULATED USE TRIAL OF THE EFFICACY OF AN INSECTICIDAL GEL BAIT INTENDED TO CONTROL ANTS. T.E.C. Laboratory, 2203-GEL-FRESH-SIM-LN/0317. Unpublished.</w:t>
            </w:r>
          </w:p>
        </w:tc>
        <w:tc>
          <w:tcPr>
            <w:tcW w:w="1275" w:type="dxa"/>
            <w:shd w:val="clear" w:color="auto" w:fill="auto"/>
          </w:tcPr>
          <w:p w14:paraId="5633BA33" w14:textId="77777777" w:rsidR="000F658F" w:rsidRPr="00F847C5" w:rsidRDefault="000F658F" w:rsidP="000F658F">
            <w:pPr>
              <w:jc w:val="center"/>
              <w:rPr>
                <w:rFonts w:cs="Arial"/>
                <w:color w:val="000000"/>
                <w:lang w:val="en-US" w:eastAsia="en-US"/>
              </w:rPr>
            </w:pPr>
            <w:r w:rsidRPr="00F847C5">
              <w:rPr>
                <w:rFonts w:cs="Arial"/>
                <w:lang w:val="en-US" w:eastAsia="en-US"/>
              </w:rPr>
              <w:t>YES</w:t>
            </w:r>
          </w:p>
        </w:tc>
        <w:tc>
          <w:tcPr>
            <w:tcW w:w="993" w:type="dxa"/>
            <w:shd w:val="clear" w:color="auto" w:fill="auto"/>
          </w:tcPr>
          <w:p w14:paraId="197B1098" w14:textId="77777777" w:rsidR="000F658F" w:rsidRPr="00F847C5" w:rsidRDefault="000F658F" w:rsidP="000F658F">
            <w:pPr>
              <w:jc w:val="center"/>
              <w:rPr>
                <w:rFonts w:cs="Arial"/>
                <w:color w:val="000000"/>
                <w:lang w:val="en-US" w:eastAsia="en-US"/>
              </w:rPr>
            </w:pPr>
            <w:r w:rsidRPr="00F847C5">
              <w:rPr>
                <w:rFonts w:cs="Arial"/>
                <w:lang w:val="en-US" w:eastAsia="en-US"/>
              </w:rPr>
              <w:t>ZAPI S.p.A.</w:t>
            </w:r>
          </w:p>
        </w:tc>
        <w:tc>
          <w:tcPr>
            <w:tcW w:w="1446" w:type="dxa"/>
            <w:shd w:val="clear" w:color="auto" w:fill="auto"/>
          </w:tcPr>
          <w:p w14:paraId="2138576F" w14:textId="77777777" w:rsidR="000F658F" w:rsidRPr="00F847C5" w:rsidRDefault="000F658F" w:rsidP="000F658F">
            <w:pPr>
              <w:jc w:val="center"/>
              <w:rPr>
                <w:rFonts w:cs="Arial"/>
                <w:color w:val="000000"/>
                <w:lang w:val="en-US" w:eastAsia="en-US"/>
              </w:rPr>
            </w:pPr>
            <w:r w:rsidRPr="00F847C5">
              <w:rPr>
                <w:rFonts w:cs="Arial"/>
                <w:lang w:val="en-US" w:eastAsia="en-US"/>
              </w:rPr>
              <w:t>09/04/2018</w:t>
            </w:r>
          </w:p>
        </w:tc>
      </w:tr>
      <w:tr w:rsidR="000F658F" w:rsidRPr="00451C4F" w14:paraId="050A9662" w14:textId="77777777" w:rsidTr="00F94B80">
        <w:trPr>
          <w:trHeight w:val="1680"/>
        </w:trPr>
        <w:tc>
          <w:tcPr>
            <w:tcW w:w="1471" w:type="dxa"/>
            <w:shd w:val="clear" w:color="auto" w:fill="auto"/>
          </w:tcPr>
          <w:p w14:paraId="69BCEE0B"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1005038D"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2B65ECC0"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2203-GEL-AGED3M-SIM-LN/0317. Unpublished.</w:t>
            </w:r>
          </w:p>
        </w:tc>
        <w:tc>
          <w:tcPr>
            <w:tcW w:w="1275" w:type="dxa"/>
            <w:shd w:val="clear" w:color="auto" w:fill="auto"/>
          </w:tcPr>
          <w:p w14:paraId="003841E5"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09448DE4"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260410F0"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55D3718D" w14:textId="77777777" w:rsidTr="00F94B80">
        <w:trPr>
          <w:trHeight w:val="1680"/>
        </w:trPr>
        <w:tc>
          <w:tcPr>
            <w:tcW w:w="1471" w:type="dxa"/>
            <w:shd w:val="clear" w:color="auto" w:fill="auto"/>
          </w:tcPr>
          <w:p w14:paraId="0237D19C"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3270F8A5"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32FF9F29"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2203-GEL-AGED3Y-SIM-LN/0317. Unpublished.</w:t>
            </w:r>
          </w:p>
        </w:tc>
        <w:tc>
          <w:tcPr>
            <w:tcW w:w="1275" w:type="dxa"/>
            <w:shd w:val="clear" w:color="auto" w:fill="auto"/>
          </w:tcPr>
          <w:p w14:paraId="1389A620"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22B6DAA1"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5BEE08C6"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63B5362E" w14:textId="77777777" w:rsidTr="00F94B80">
        <w:trPr>
          <w:trHeight w:val="1680"/>
        </w:trPr>
        <w:tc>
          <w:tcPr>
            <w:tcW w:w="1471" w:type="dxa"/>
            <w:shd w:val="clear" w:color="auto" w:fill="auto"/>
          </w:tcPr>
          <w:p w14:paraId="2BB819AC"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50BDA118"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15D9E5BF" w14:textId="77777777" w:rsidR="000F658F" w:rsidRPr="00F847C5" w:rsidRDefault="000F658F" w:rsidP="000F658F">
            <w:pPr>
              <w:rPr>
                <w:rFonts w:cs="Arial"/>
                <w:lang w:val="en-US" w:eastAsia="en-US"/>
              </w:rPr>
            </w:pPr>
            <w:r w:rsidRPr="00F847C5">
              <w:rPr>
                <w:rFonts w:cs="Arial"/>
                <w:lang w:val="en-US" w:eastAsia="en-US"/>
              </w:rPr>
              <w:t>FIELD ASSESSMENT OF THE EFFICACY OF AN INSECTICIDAL GEL BAIT AGAINST ANTS. T.E.C. Laboratory, 2203-GEL-FIELD-LN/0317. Unpublished.</w:t>
            </w:r>
          </w:p>
        </w:tc>
        <w:tc>
          <w:tcPr>
            <w:tcW w:w="1275" w:type="dxa"/>
            <w:shd w:val="clear" w:color="auto" w:fill="auto"/>
          </w:tcPr>
          <w:p w14:paraId="634F8390"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7C770779"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7D6696D4"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7624DDBE" w14:textId="77777777" w:rsidTr="00F94B80">
        <w:trPr>
          <w:trHeight w:val="1680"/>
        </w:trPr>
        <w:tc>
          <w:tcPr>
            <w:tcW w:w="1471" w:type="dxa"/>
            <w:shd w:val="clear" w:color="auto" w:fill="auto"/>
          </w:tcPr>
          <w:p w14:paraId="39EC6398" w14:textId="77777777" w:rsidR="000F658F" w:rsidRPr="00F847C5" w:rsidRDefault="000F658F" w:rsidP="000F658F">
            <w:pPr>
              <w:jc w:val="center"/>
              <w:rPr>
                <w:rFonts w:cs="Arial"/>
                <w:lang w:val="en-US" w:eastAsia="en-US"/>
              </w:rPr>
            </w:pPr>
            <w:r w:rsidRPr="00F847C5">
              <w:rPr>
                <w:rFonts w:cs="Arial"/>
                <w:lang w:val="en-US" w:eastAsia="en-US"/>
              </w:rPr>
              <w:lastRenderedPageBreak/>
              <w:t>Serrano B.</w:t>
            </w:r>
          </w:p>
        </w:tc>
        <w:tc>
          <w:tcPr>
            <w:tcW w:w="855" w:type="dxa"/>
            <w:shd w:val="clear" w:color="auto" w:fill="auto"/>
          </w:tcPr>
          <w:p w14:paraId="3CB592BD" w14:textId="77777777" w:rsidR="000F658F" w:rsidRPr="00F847C5" w:rsidRDefault="000F658F" w:rsidP="000F658F">
            <w:pPr>
              <w:jc w:val="center"/>
              <w:rPr>
                <w:rFonts w:cs="Arial"/>
                <w:lang w:val="en-US" w:eastAsia="en-US"/>
              </w:rPr>
            </w:pPr>
            <w:r w:rsidRPr="00F847C5">
              <w:rPr>
                <w:rFonts w:cs="Arial"/>
                <w:lang w:val="en-US" w:eastAsia="en-US"/>
              </w:rPr>
              <w:t>2016</w:t>
            </w:r>
          </w:p>
        </w:tc>
        <w:tc>
          <w:tcPr>
            <w:tcW w:w="3311" w:type="dxa"/>
            <w:shd w:val="clear" w:color="auto" w:fill="auto"/>
          </w:tcPr>
          <w:p w14:paraId="1CCB324E"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ARGENTINE ANTS</w:t>
            </w:r>
          </w:p>
          <w:p w14:paraId="3A55A56A" w14:textId="77777777" w:rsidR="000F658F" w:rsidRPr="00F847C5" w:rsidRDefault="000F658F" w:rsidP="000F658F">
            <w:pPr>
              <w:rPr>
                <w:rFonts w:cs="Arial"/>
                <w:lang w:val="en-US" w:eastAsia="en-US"/>
              </w:rPr>
            </w:pPr>
            <w:r w:rsidRPr="00F847C5">
              <w:rPr>
                <w:rFonts w:cs="Arial"/>
                <w:i/>
                <w:lang w:val="en-US" w:eastAsia="en-US"/>
              </w:rPr>
              <w:t>Linepithema humile.</w:t>
            </w:r>
            <w:r w:rsidRPr="00F847C5">
              <w:rPr>
                <w:rFonts w:cs="Arial"/>
                <w:lang w:val="en-US" w:eastAsia="en-US"/>
              </w:rPr>
              <w:t xml:space="preserve"> T.E.C. Laboratory, 2120a/0716. Unpublished.</w:t>
            </w:r>
          </w:p>
        </w:tc>
        <w:tc>
          <w:tcPr>
            <w:tcW w:w="1275" w:type="dxa"/>
            <w:shd w:val="clear" w:color="auto" w:fill="auto"/>
          </w:tcPr>
          <w:p w14:paraId="02B7AD80"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5B87C0BE"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01FA308A"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56859780" w14:textId="77777777" w:rsidTr="00F94B80">
        <w:trPr>
          <w:trHeight w:val="1680"/>
        </w:trPr>
        <w:tc>
          <w:tcPr>
            <w:tcW w:w="1471" w:type="dxa"/>
            <w:shd w:val="clear" w:color="auto" w:fill="auto"/>
          </w:tcPr>
          <w:p w14:paraId="7F5BCA64"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7F7065B8"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15FB4CBE"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2203-GEL-AGED3M-SIM-LH/0317. Unpublished.</w:t>
            </w:r>
          </w:p>
        </w:tc>
        <w:tc>
          <w:tcPr>
            <w:tcW w:w="1275" w:type="dxa"/>
            <w:shd w:val="clear" w:color="auto" w:fill="auto"/>
          </w:tcPr>
          <w:p w14:paraId="64BBC31A"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1238B17D"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23FDB140"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75D54F18" w14:textId="77777777" w:rsidTr="00F94B80">
        <w:trPr>
          <w:trHeight w:val="1680"/>
        </w:trPr>
        <w:tc>
          <w:tcPr>
            <w:tcW w:w="1471" w:type="dxa"/>
            <w:shd w:val="clear" w:color="auto" w:fill="auto"/>
          </w:tcPr>
          <w:p w14:paraId="5E11ECA1"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70AFC23D"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21BB91A0"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2203-GEL-AGED3Y-SIM-LH/0317. Unpublished.</w:t>
            </w:r>
          </w:p>
        </w:tc>
        <w:tc>
          <w:tcPr>
            <w:tcW w:w="1275" w:type="dxa"/>
            <w:shd w:val="clear" w:color="auto" w:fill="auto"/>
          </w:tcPr>
          <w:p w14:paraId="33CE7D85"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13B21B5B"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32D022D7"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0194E9C6" w14:textId="77777777" w:rsidTr="00F94B80">
        <w:trPr>
          <w:trHeight w:val="1376"/>
        </w:trPr>
        <w:tc>
          <w:tcPr>
            <w:tcW w:w="1471" w:type="dxa"/>
            <w:shd w:val="clear" w:color="auto" w:fill="auto"/>
          </w:tcPr>
          <w:p w14:paraId="13484661"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56C0B80D" w14:textId="77777777" w:rsidR="000F658F" w:rsidRPr="00F847C5" w:rsidRDefault="000F658F" w:rsidP="000F658F">
            <w:pPr>
              <w:jc w:val="center"/>
              <w:rPr>
                <w:rFonts w:cs="Arial"/>
                <w:lang w:val="en-US" w:eastAsia="en-US"/>
              </w:rPr>
            </w:pPr>
            <w:r w:rsidRPr="00F847C5">
              <w:rPr>
                <w:rFonts w:cs="Arial"/>
                <w:lang w:val="en-US" w:eastAsia="en-US"/>
              </w:rPr>
              <w:t>2016</w:t>
            </w:r>
          </w:p>
        </w:tc>
        <w:tc>
          <w:tcPr>
            <w:tcW w:w="3311" w:type="dxa"/>
            <w:shd w:val="clear" w:color="auto" w:fill="auto"/>
          </w:tcPr>
          <w:p w14:paraId="3A61A922" w14:textId="77777777" w:rsidR="000F658F" w:rsidRPr="00F847C5" w:rsidRDefault="000F658F" w:rsidP="000F658F">
            <w:pPr>
              <w:rPr>
                <w:rFonts w:cs="Arial"/>
                <w:lang w:val="en-US" w:eastAsia="en-US"/>
              </w:rPr>
            </w:pPr>
            <w:r w:rsidRPr="00F847C5">
              <w:rPr>
                <w:rFonts w:cs="Arial"/>
                <w:lang w:val="en-US" w:eastAsia="en-US"/>
              </w:rPr>
              <w:t>FIELD ASSESSMENT OF THE EFFICACY OF INSECTICIDAL BAITS AGAINST ARGENTINE ANTS. T.E.C. Laboratory, 2120b/0716. Unpublished.</w:t>
            </w:r>
          </w:p>
        </w:tc>
        <w:tc>
          <w:tcPr>
            <w:tcW w:w="1275" w:type="dxa"/>
            <w:shd w:val="clear" w:color="auto" w:fill="auto"/>
          </w:tcPr>
          <w:p w14:paraId="4FA25218"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21344D45"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6E850EC7"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794C500E" w14:textId="77777777" w:rsidTr="00F94B80">
        <w:trPr>
          <w:trHeight w:val="1680"/>
        </w:trPr>
        <w:tc>
          <w:tcPr>
            <w:tcW w:w="1471" w:type="dxa"/>
            <w:shd w:val="clear" w:color="auto" w:fill="auto"/>
          </w:tcPr>
          <w:p w14:paraId="48D8FF9C"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47D2E3BB"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00775CFF"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2203-GEL-FRESH-SIM-MP/0317. Unpublished.</w:t>
            </w:r>
          </w:p>
        </w:tc>
        <w:tc>
          <w:tcPr>
            <w:tcW w:w="1275" w:type="dxa"/>
            <w:shd w:val="clear" w:color="auto" w:fill="auto"/>
          </w:tcPr>
          <w:p w14:paraId="7E3750DD"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2B263143"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733CA9D5"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467C3463" w14:textId="77777777" w:rsidTr="00F94B80">
        <w:trPr>
          <w:trHeight w:val="1680"/>
        </w:trPr>
        <w:tc>
          <w:tcPr>
            <w:tcW w:w="1471" w:type="dxa"/>
            <w:shd w:val="clear" w:color="auto" w:fill="auto"/>
          </w:tcPr>
          <w:p w14:paraId="7FA816B4"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6E7BEDB3"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235AE50A"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2203-GEL-AGED3M-SIM-MP/0317. Unpublished.</w:t>
            </w:r>
          </w:p>
        </w:tc>
        <w:tc>
          <w:tcPr>
            <w:tcW w:w="1275" w:type="dxa"/>
            <w:shd w:val="clear" w:color="auto" w:fill="auto"/>
          </w:tcPr>
          <w:p w14:paraId="71117198"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453FC091"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39CB4754"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74404F05" w14:textId="77777777" w:rsidTr="00F94B80">
        <w:trPr>
          <w:trHeight w:val="1680"/>
        </w:trPr>
        <w:tc>
          <w:tcPr>
            <w:tcW w:w="1471" w:type="dxa"/>
            <w:shd w:val="clear" w:color="auto" w:fill="auto"/>
          </w:tcPr>
          <w:p w14:paraId="25F28FC2"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6581DE7D"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42415985"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2203-GEL-AGED3Y-SIM-MP/0317. Unpublished.</w:t>
            </w:r>
          </w:p>
        </w:tc>
        <w:tc>
          <w:tcPr>
            <w:tcW w:w="1275" w:type="dxa"/>
            <w:shd w:val="clear" w:color="auto" w:fill="auto"/>
          </w:tcPr>
          <w:p w14:paraId="601423AC"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7FA96DF3"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21EBF5C5"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278FFD98" w14:textId="77777777" w:rsidTr="00F94B80">
        <w:trPr>
          <w:trHeight w:val="1603"/>
        </w:trPr>
        <w:tc>
          <w:tcPr>
            <w:tcW w:w="1471" w:type="dxa"/>
            <w:shd w:val="clear" w:color="auto" w:fill="auto"/>
          </w:tcPr>
          <w:p w14:paraId="62246574" w14:textId="77777777" w:rsidR="000F658F" w:rsidRPr="00F847C5" w:rsidRDefault="000F658F" w:rsidP="000F658F">
            <w:pPr>
              <w:jc w:val="center"/>
              <w:rPr>
                <w:rFonts w:cs="Arial"/>
                <w:lang w:val="en-US" w:eastAsia="en-US"/>
              </w:rPr>
            </w:pPr>
            <w:r w:rsidRPr="00F847C5">
              <w:rPr>
                <w:rFonts w:cs="Arial"/>
                <w:lang w:val="en-US" w:eastAsia="en-US"/>
              </w:rPr>
              <w:lastRenderedPageBreak/>
              <w:t>Serrano B.</w:t>
            </w:r>
          </w:p>
        </w:tc>
        <w:tc>
          <w:tcPr>
            <w:tcW w:w="855" w:type="dxa"/>
            <w:shd w:val="clear" w:color="auto" w:fill="auto"/>
          </w:tcPr>
          <w:p w14:paraId="2955100C"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3F556E55" w14:textId="77777777" w:rsidR="000F658F" w:rsidRPr="00F847C5" w:rsidRDefault="000F658F" w:rsidP="000F658F">
            <w:pPr>
              <w:rPr>
                <w:rFonts w:cs="Arial"/>
                <w:lang w:val="en-US" w:eastAsia="en-US"/>
              </w:rPr>
            </w:pPr>
            <w:r w:rsidRPr="00F847C5">
              <w:rPr>
                <w:rFonts w:cs="Arial"/>
                <w:lang w:val="en-US" w:eastAsia="en-US"/>
              </w:rPr>
              <w:t>FIELD ASSESSMENT OF THE EFFICACY OF INSECTICIDAL BAITS AGAINST ARGENTINE ANTS. T.E.C. Laboratory, 2203-GEL-FIELD-MP/0317. Unpublished.</w:t>
            </w:r>
          </w:p>
        </w:tc>
        <w:tc>
          <w:tcPr>
            <w:tcW w:w="1275" w:type="dxa"/>
            <w:shd w:val="clear" w:color="auto" w:fill="auto"/>
          </w:tcPr>
          <w:p w14:paraId="4B7681C7"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1C5D9366"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4CEC7D4E"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11CCE769" w14:textId="77777777" w:rsidTr="00F94B80">
        <w:trPr>
          <w:trHeight w:val="645"/>
        </w:trPr>
        <w:tc>
          <w:tcPr>
            <w:tcW w:w="1471" w:type="dxa"/>
            <w:shd w:val="clear" w:color="auto" w:fill="auto"/>
          </w:tcPr>
          <w:p w14:paraId="5A00650B"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5C313302"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667EAFA9"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2203-BOX-FRESH-SIM-LN/0317. Unpublished.</w:t>
            </w:r>
          </w:p>
        </w:tc>
        <w:tc>
          <w:tcPr>
            <w:tcW w:w="1275" w:type="dxa"/>
            <w:shd w:val="clear" w:color="auto" w:fill="auto"/>
          </w:tcPr>
          <w:p w14:paraId="2525E1BA"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395175A9"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051BAD1D"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6F81588F" w14:textId="77777777" w:rsidTr="00F94B80">
        <w:trPr>
          <w:trHeight w:val="1680"/>
        </w:trPr>
        <w:tc>
          <w:tcPr>
            <w:tcW w:w="1471" w:type="dxa"/>
            <w:shd w:val="clear" w:color="auto" w:fill="auto"/>
          </w:tcPr>
          <w:p w14:paraId="7CD6719F"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49D1CFBB"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111B133A"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2203-BOX-AGED3M-SIM-LN/0317. Unpublished.</w:t>
            </w:r>
          </w:p>
        </w:tc>
        <w:tc>
          <w:tcPr>
            <w:tcW w:w="1275" w:type="dxa"/>
            <w:shd w:val="clear" w:color="auto" w:fill="auto"/>
          </w:tcPr>
          <w:p w14:paraId="56BD46D3"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3652F3AE"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275B2AB0"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56C0ADC3" w14:textId="77777777" w:rsidTr="00F94B80">
        <w:trPr>
          <w:trHeight w:val="1680"/>
        </w:trPr>
        <w:tc>
          <w:tcPr>
            <w:tcW w:w="1471" w:type="dxa"/>
            <w:shd w:val="clear" w:color="auto" w:fill="auto"/>
          </w:tcPr>
          <w:p w14:paraId="502F4FBF"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42133E82"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7751DF2F" w14:textId="77777777" w:rsidR="000F658F" w:rsidRPr="00F847C5" w:rsidRDefault="000F658F" w:rsidP="000F658F">
            <w:pPr>
              <w:rPr>
                <w:rFonts w:cs="Arial"/>
                <w:lang w:val="en-US" w:eastAsia="en-US"/>
              </w:rPr>
            </w:pPr>
            <w:r w:rsidRPr="00F847C5">
              <w:rPr>
                <w:rFonts w:cs="Arial"/>
                <w:lang w:val="en-US" w:eastAsia="en-US"/>
              </w:rPr>
              <w:t>SIMULATED USE TRIAL OF THE EFFICACY OF AN INSECTICIDAL GEL BAIT INTENDED TO CONTROL ANTS. T.E.C. Laboratory, 2203-BOX-AGED3Y-SIM-LN/0317. Unpublished.</w:t>
            </w:r>
          </w:p>
        </w:tc>
        <w:tc>
          <w:tcPr>
            <w:tcW w:w="1275" w:type="dxa"/>
            <w:shd w:val="clear" w:color="auto" w:fill="auto"/>
          </w:tcPr>
          <w:p w14:paraId="1AEC05BD"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6BA4DA48"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2E56E5F5" w14:textId="77777777" w:rsidR="000F658F" w:rsidRPr="00F847C5" w:rsidRDefault="000F658F" w:rsidP="000F658F">
            <w:pPr>
              <w:jc w:val="center"/>
              <w:rPr>
                <w:rFonts w:cs="Arial"/>
                <w:lang w:val="en-US" w:eastAsia="en-US"/>
              </w:rPr>
            </w:pPr>
            <w:r w:rsidRPr="00F847C5">
              <w:rPr>
                <w:rFonts w:cs="Arial"/>
                <w:lang w:val="en-US" w:eastAsia="en-US"/>
              </w:rPr>
              <w:t>09/04/2018</w:t>
            </w:r>
          </w:p>
        </w:tc>
      </w:tr>
      <w:tr w:rsidR="000F658F" w:rsidRPr="00451C4F" w14:paraId="632E7479" w14:textId="77777777" w:rsidTr="00F94B80">
        <w:trPr>
          <w:trHeight w:val="1680"/>
        </w:trPr>
        <w:tc>
          <w:tcPr>
            <w:tcW w:w="1471" w:type="dxa"/>
            <w:shd w:val="clear" w:color="auto" w:fill="auto"/>
          </w:tcPr>
          <w:p w14:paraId="38D6EFCD" w14:textId="77777777" w:rsidR="000F658F" w:rsidRPr="00F847C5" w:rsidRDefault="000F658F" w:rsidP="000F658F">
            <w:pPr>
              <w:jc w:val="center"/>
              <w:rPr>
                <w:rFonts w:cs="Arial"/>
                <w:lang w:val="en-US" w:eastAsia="en-US"/>
              </w:rPr>
            </w:pPr>
            <w:r w:rsidRPr="00F847C5">
              <w:rPr>
                <w:rFonts w:cs="Arial"/>
                <w:lang w:val="en-US" w:eastAsia="en-US"/>
              </w:rPr>
              <w:t>Serrano B.</w:t>
            </w:r>
          </w:p>
        </w:tc>
        <w:tc>
          <w:tcPr>
            <w:tcW w:w="855" w:type="dxa"/>
            <w:shd w:val="clear" w:color="auto" w:fill="auto"/>
          </w:tcPr>
          <w:p w14:paraId="28BA5CC6" w14:textId="77777777" w:rsidR="000F658F" w:rsidRPr="00F847C5" w:rsidRDefault="000F658F" w:rsidP="000F658F">
            <w:pPr>
              <w:jc w:val="center"/>
              <w:rPr>
                <w:rFonts w:cs="Arial"/>
                <w:lang w:val="en-US" w:eastAsia="en-US"/>
              </w:rPr>
            </w:pPr>
            <w:r w:rsidRPr="00F847C5">
              <w:rPr>
                <w:rFonts w:cs="Arial"/>
                <w:lang w:val="en-US" w:eastAsia="en-US"/>
              </w:rPr>
              <w:t>2017</w:t>
            </w:r>
          </w:p>
        </w:tc>
        <w:tc>
          <w:tcPr>
            <w:tcW w:w="3311" w:type="dxa"/>
            <w:shd w:val="clear" w:color="auto" w:fill="auto"/>
          </w:tcPr>
          <w:p w14:paraId="1085CE7B" w14:textId="77777777" w:rsidR="000F658F" w:rsidRPr="00F847C5" w:rsidRDefault="000F658F" w:rsidP="000F658F">
            <w:pPr>
              <w:rPr>
                <w:rFonts w:cs="Arial"/>
                <w:lang w:val="en-US" w:eastAsia="en-US"/>
              </w:rPr>
            </w:pPr>
            <w:r w:rsidRPr="00F847C5">
              <w:rPr>
                <w:rFonts w:cs="Arial"/>
                <w:lang w:val="en-US" w:eastAsia="en-US"/>
              </w:rPr>
              <w:t>FIELD ASSESSMENT OF THE EFFICACY OF INSECTICIDAL BAITS AGAINST ARGENTINE ANTS. T.E.C. Laboratory, 2203-BOX-FIELD-LN/0317. Unpublished.</w:t>
            </w:r>
          </w:p>
        </w:tc>
        <w:tc>
          <w:tcPr>
            <w:tcW w:w="1275" w:type="dxa"/>
            <w:shd w:val="clear" w:color="auto" w:fill="auto"/>
          </w:tcPr>
          <w:p w14:paraId="784F0126" w14:textId="77777777" w:rsidR="000F658F" w:rsidRPr="00F847C5" w:rsidRDefault="000F658F" w:rsidP="000F658F">
            <w:pPr>
              <w:jc w:val="center"/>
              <w:rPr>
                <w:rFonts w:cs="Arial"/>
                <w:lang w:val="en-US" w:eastAsia="en-US"/>
              </w:rPr>
            </w:pPr>
            <w:r w:rsidRPr="00F847C5">
              <w:rPr>
                <w:rFonts w:cs="Arial"/>
                <w:lang w:val="en-US" w:eastAsia="en-US"/>
              </w:rPr>
              <w:t>YES</w:t>
            </w:r>
          </w:p>
        </w:tc>
        <w:tc>
          <w:tcPr>
            <w:tcW w:w="993" w:type="dxa"/>
            <w:shd w:val="clear" w:color="auto" w:fill="auto"/>
          </w:tcPr>
          <w:p w14:paraId="09EBFF0D" w14:textId="77777777" w:rsidR="000F658F" w:rsidRPr="00F847C5" w:rsidRDefault="000F658F" w:rsidP="000F658F">
            <w:pPr>
              <w:jc w:val="center"/>
              <w:rPr>
                <w:rFonts w:cs="Arial"/>
                <w:lang w:val="en-US" w:eastAsia="en-US"/>
              </w:rPr>
            </w:pPr>
            <w:r w:rsidRPr="00F847C5">
              <w:rPr>
                <w:rFonts w:cs="Arial"/>
                <w:lang w:val="en-US" w:eastAsia="en-US"/>
              </w:rPr>
              <w:t>ZAPI S.p.A.</w:t>
            </w:r>
          </w:p>
        </w:tc>
        <w:tc>
          <w:tcPr>
            <w:tcW w:w="1446" w:type="dxa"/>
            <w:shd w:val="clear" w:color="auto" w:fill="auto"/>
          </w:tcPr>
          <w:p w14:paraId="3DA44D18" w14:textId="77777777" w:rsidR="000F658F" w:rsidRPr="00F847C5" w:rsidRDefault="000F658F" w:rsidP="000F658F">
            <w:pPr>
              <w:jc w:val="center"/>
              <w:rPr>
                <w:rFonts w:cs="Arial"/>
                <w:lang w:val="en-US" w:eastAsia="en-US"/>
              </w:rPr>
            </w:pPr>
            <w:r w:rsidRPr="00F847C5">
              <w:rPr>
                <w:rFonts w:cs="Arial"/>
                <w:lang w:val="en-US" w:eastAsia="en-US"/>
              </w:rPr>
              <w:t>09/04/2018</w:t>
            </w:r>
          </w:p>
        </w:tc>
      </w:tr>
    </w:tbl>
    <w:p w14:paraId="79392ABB" w14:textId="77777777" w:rsidR="00692236" w:rsidRPr="00692236" w:rsidRDefault="00692236" w:rsidP="00692236">
      <w:pPr>
        <w:pStyle w:val="Absatz"/>
      </w:pPr>
    </w:p>
    <w:p w14:paraId="21293E3F" w14:textId="77777777" w:rsidR="009D0C0B" w:rsidRDefault="009D0C0B">
      <w:pPr>
        <w:rPr>
          <w:rFonts w:eastAsia="Calibri"/>
          <w:b/>
          <w:caps/>
          <w:sz w:val="28"/>
          <w:szCs w:val="28"/>
          <w:lang w:eastAsia="en-US"/>
        </w:rPr>
      </w:pPr>
    </w:p>
    <w:p w14:paraId="4645C988" w14:textId="77777777" w:rsidR="009D0C0B" w:rsidRDefault="00FA480B" w:rsidP="00DA4AFD">
      <w:pPr>
        <w:pStyle w:val="Titre2"/>
        <w:numPr>
          <w:ilvl w:val="1"/>
          <w:numId w:val="34"/>
        </w:numPr>
        <w:rPr>
          <w:caps/>
          <w:sz w:val="28"/>
          <w:szCs w:val="28"/>
          <w:lang w:eastAsia="en-US"/>
        </w:rPr>
      </w:pPr>
      <w:bookmarkStart w:id="99" w:name="_Toc30754945"/>
      <w:r>
        <w:t>Output tables from exposure assessment tools</w:t>
      </w:r>
      <w:bookmarkEnd w:id="99"/>
    </w:p>
    <w:p w14:paraId="7E514DA7" w14:textId="1D7BB49C" w:rsidR="009D0C0B" w:rsidRDefault="00F847C5">
      <w:pPr>
        <w:rPr>
          <w:rFonts w:eastAsia="Calibri"/>
          <w:b/>
          <w:caps/>
          <w:sz w:val="28"/>
          <w:szCs w:val="28"/>
          <w:lang w:eastAsia="en-US"/>
        </w:rPr>
      </w:pPr>
      <w:r>
        <w:rPr>
          <w:lang w:val="de-DE"/>
        </w:rPr>
        <w:object w:dxaOrig="1543" w:dyaOrig="994" w14:anchorId="65984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2.5pt" o:ole="">
            <v:imagedata r:id="rId39" o:title=""/>
          </v:shape>
          <o:OLEObject Type="Embed" ProgID="Excel.Sheet.12" ShapeID="_x0000_i1025" DrawAspect="Icon" ObjectID="_1691912953" r:id="rId40"/>
        </w:object>
      </w:r>
    </w:p>
    <w:p w14:paraId="101D0B6A" w14:textId="3873BEE9" w:rsidR="009D0C0B" w:rsidRDefault="009D0C0B" w:rsidP="00084320">
      <w:pPr>
        <w:rPr>
          <w:caps/>
          <w:sz w:val="28"/>
          <w:szCs w:val="28"/>
          <w:lang w:eastAsia="en-US"/>
        </w:rPr>
      </w:pPr>
    </w:p>
    <w:p w14:paraId="454B8BD8" w14:textId="77777777" w:rsidR="009D0C0B" w:rsidRDefault="009D0C0B">
      <w:pPr>
        <w:rPr>
          <w:rFonts w:eastAsia="Calibri"/>
          <w:b/>
          <w:caps/>
          <w:sz w:val="28"/>
          <w:szCs w:val="28"/>
          <w:lang w:eastAsia="en-US"/>
        </w:rPr>
      </w:pPr>
    </w:p>
    <w:p w14:paraId="11A01C13" w14:textId="77777777" w:rsidR="009D0C0B" w:rsidRDefault="009D0C0B">
      <w:pPr>
        <w:rPr>
          <w:rFonts w:eastAsia="Calibri"/>
          <w:b/>
          <w:caps/>
          <w:sz w:val="28"/>
          <w:szCs w:val="28"/>
          <w:lang w:val="de-DE" w:eastAsia="en-US"/>
        </w:rPr>
      </w:pPr>
    </w:p>
    <w:p w14:paraId="4661CBDC" w14:textId="77777777" w:rsidR="009D0C0B" w:rsidRDefault="00FA480B" w:rsidP="00DA4AFD">
      <w:pPr>
        <w:pStyle w:val="Titre2"/>
        <w:numPr>
          <w:ilvl w:val="1"/>
          <w:numId w:val="34"/>
        </w:numPr>
        <w:rPr>
          <w:caps/>
          <w:sz w:val="28"/>
          <w:szCs w:val="28"/>
          <w:lang w:eastAsia="en-US"/>
        </w:rPr>
      </w:pPr>
      <w:bookmarkStart w:id="100" w:name="_Toc30754947"/>
      <w:r>
        <w:lastRenderedPageBreak/>
        <w:t>Summaries of the efficacy studies (B.5.10.1-xx)</w:t>
      </w:r>
      <w:r>
        <w:rPr>
          <w:rStyle w:val="Caractresdenotedebasdepage"/>
        </w:rPr>
        <w:footnoteReference w:id="9"/>
      </w:r>
      <w:bookmarkEnd w:id="100"/>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2977"/>
        <w:gridCol w:w="992"/>
        <w:gridCol w:w="2268"/>
        <w:gridCol w:w="851"/>
        <w:gridCol w:w="850"/>
      </w:tblGrid>
      <w:tr w:rsidR="005C64DC" w:rsidRPr="00E56233" w14:paraId="1F3175AA" w14:textId="77777777" w:rsidTr="00F94B80">
        <w:trPr>
          <w:tblHeader/>
        </w:trPr>
        <w:tc>
          <w:tcPr>
            <w:tcW w:w="1419" w:type="dxa"/>
            <w:tcBorders>
              <w:top w:val="single" w:sz="4" w:space="0" w:color="auto"/>
              <w:left w:val="single" w:sz="4" w:space="0" w:color="auto"/>
              <w:bottom w:val="double" w:sz="4" w:space="0" w:color="auto"/>
              <w:right w:val="single" w:sz="4" w:space="0" w:color="auto"/>
            </w:tcBorders>
          </w:tcPr>
          <w:p w14:paraId="665863ED" w14:textId="77777777" w:rsidR="001A1055" w:rsidRPr="00E56233" w:rsidRDefault="001A1055" w:rsidP="008B4245">
            <w:pPr>
              <w:jc w:val="center"/>
              <w:rPr>
                <w:rFonts w:cs="Arial"/>
                <w:b/>
                <w:bCs/>
                <w:lang w:val="en-US" w:eastAsia="en-US"/>
              </w:rPr>
            </w:pPr>
            <w:r w:rsidRPr="00E56233">
              <w:rPr>
                <w:rFonts w:cs="Arial"/>
                <w:b/>
                <w:bCs/>
                <w:lang w:val="en-US" w:eastAsia="en-US"/>
              </w:rPr>
              <w:t>Test substance</w:t>
            </w:r>
          </w:p>
        </w:tc>
        <w:tc>
          <w:tcPr>
            <w:tcW w:w="1417" w:type="dxa"/>
            <w:tcBorders>
              <w:top w:val="single" w:sz="4" w:space="0" w:color="auto"/>
              <w:left w:val="single" w:sz="4" w:space="0" w:color="auto"/>
              <w:bottom w:val="double" w:sz="4" w:space="0" w:color="auto"/>
              <w:right w:val="single" w:sz="4" w:space="0" w:color="auto"/>
            </w:tcBorders>
          </w:tcPr>
          <w:p w14:paraId="67FE656B" w14:textId="77777777" w:rsidR="001A1055" w:rsidRPr="00E56233" w:rsidRDefault="001A1055" w:rsidP="008B4245">
            <w:pPr>
              <w:jc w:val="center"/>
              <w:rPr>
                <w:rFonts w:cs="Arial"/>
                <w:b/>
                <w:bCs/>
                <w:lang w:val="en-US" w:eastAsia="en-US"/>
              </w:rPr>
            </w:pPr>
            <w:r w:rsidRPr="00E56233">
              <w:rPr>
                <w:rFonts w:cs="Arial"/>
                <w:b/>
                <w:bCs/>
                <w:lang w:val="en-US" w:eastAsia="en-US"/>
              </w:rPr>
              <w:t>Test organisms</w:t>
            </w:r>
          </w:p>
        </w:tc>
        <w:tc>
          <w:tcPr>
            <w:tcW w:w="2977" w:type="dxa"/>
            <w:tcBorders>
              <w:top w:val="single" w:sz="4" w:space="0" w:color="auto"/>
              <w:left w:val="single" w:sz="4" w:space="0" w:color="auto"/>
              <w:bottom w:val="double" w:sz="4" w:space="0" w:color="auto"/>
              <w:right w:val="single" w:sz="4" w:space="0" w:color="auto"/>
            </w:tcBorders>
          </w:tcPr>
          <w:p w14:paraId="2585B069" w14:textId="77777777" w:rsidR="001A1055" w:rsidRPr="00E56233" w:rsidRDefault="001A1055" w:rsidP="008B4245">
            <w:pPr>
              <w:jc w:val="center"/>
              <w:rPr>
                <w:rFonts w:cs="Arial"/>
                <w:b/>
                <w:bCs/>
                <w:lang w:val="en-US" w:eastAsia="en-US"/>
              </w:rPr>
            </w:pPr>
            <w:r w:rsidRPr="00E56233">
              <w:rPr>
                <w:rFonts w:cs="Arial"/>
                <w:b/>
                <w:bCs/>
                <w:lang w:val="en-US" w:eastAsia="en-US"/>
              </w:rPr>
              <w:t>Test system / Concentrations applied / exposure time</w:t>
            </w:r>
          </w:p>
        </w:tc>
        <w:tc>
          <w:tcPr>
            <w:tcW w:w="992" w:type="dxa"/>
            <w:tcBorders>
              <w:top w:val="single" w:sz="4" w:space="0" w:color="auto"/>
              <w:left w:val="single" w:sz="4" w:space="0" w:color="auto"/>
              <w:bottom w:val="double" w:sz="4" w:space="0" w:color="auto"/>
              <w:right w:val="single" w:sz="4" w:space="0" w:color="auto"/>
            </w:tcBorders>
          </w:tcPr>
          <w:p w14:paraId="14CD6D43" w14:textId="77777777" w:rsidR="001A1055" w:rsidRPr="00E56233" w:rsidRDefault="001A1055" w:rsidP="008B4245">
            <w:pPr>
              <w:jc w:val="center"/>
              <w:rPr>
                <w:rFonts w:cs="Arial"/>
                <w:b/>
                <w:bCs/>
                <w:lang w:val="en-US" w:eastAsia="en-US"/>
              </w:rPr>
            </w:pPr>
            <w:r w:rsidRPr="00E56233">
              <w:rPr>
                <w:rFonts w:cs="Arial"/>
                <w:b/>
                <w:bCs/>
                <w:lang w:val="en-US" w:eastAsia="en-US"/>
              </w:rPr>
              <w:t>Test conditions</w:t>
            </w:r>
          </w:p>
        </w:tc>
        <w:tc>
          <w:tcPr>
            <w:tcW w:w="2268" w:type="dxa"/>
            <w:tcBorders>
              <w:top w:val="single" w:sz="4" w:space="0" w:color="auto"/>
              <w:left w:val="single" w:sz="4" w:space="0" w:color="auto"/>
              <w:bottom w:val="double" w:sz="4" w:space="0" w:color="auto"/>
              <w:right w:val="single" w:sz="4" w:space="0" w:color="auto"/>
            </w:tcBorders>
          </w:tcPr>
          <w:p w14:paraId="27E550E6" w14:textId="77777777" w:rsidR="001A1055" w:rsidRPr="00E56233" w:rsidRDefault="001A1055" w:rsidP="008B4245">
            <w:pPr>
              <w:jc w:val="center"/>
              <w:rPr>
                <w:rFonts w:cs="Arial"/>
                <w:b/>
                <w:bCs/>
                <w:lang w:val="en-US" w:eastAsia="en-US"/>
              </w:rPr>
            </w:pPr>
            <w:r w:rsidRPr="00E56233">
              <w:rPr>
                <w:rFonts w:cs="Arial"/>
                <w:b/>
                <w:bCs/>
                <w:lang w:val="en-US" w:eastAsia="en-US"/>
              </w:rPr>
              <w:t>Test results: effects, mode of action, resistance</w:t>
            </w:r>
          </w:p>
        </w:tc>
        <w:tc>
          <w:tcPr>
            <w:tcW w:w="851" w:type="dxa"/>
            <w:tcBorders>
              <w:top w:val="single" w:sz="4" w:space="0" w:color="auto"/>
              <w:left w:val="single" w:sz="4" w:space="0" w:color="auto"/>
              <w:bottom w:val="double" w:sz="4" w:space="0" w:color="auto"/>
              <w:right w:val="single" w:sz="4" w:space="0" w:color="auto"/>
            </w:tcBorders>
          </w:tcPr>
          <w:p w14:paraId="235D4BD1" w14:textId="77777777" w:rsidR="001A1055" w:rsidRPr="00E56233" w:rsidRDefault="001A1055" w:rsidP="008B4245">
            <w:pPr>
              <w:jc w:val="center"/>
              <w:rPr>
                <w:rFonts w:cs="Arial"/>
                <w:b/>
                <w:bCs/>
                <w:lang w:val="en-US" w:eastAsia="en-US"/>
              </w:rPr>
            </w:pPr>
            <w:r w:rsidRPr="00E56233">
              <w:rPr>
                <w:rFonts w:cs="Arial"/>
                <w:b/>
                <w:bCs/>
                <w:lang w:val="en-US" w:eastAsia="en-US"/>
              </w:rPr>
              <w:t>Reference</w:t>
            </w:r>
          </w:p>
        </w:tc>
        <w:tc>
          <w:tcPr>
            <w:tcW w:w="850" w:type="dxa"/>
            <w:tcBorders>
              <w:top w:val="single" w:sz="4" w:space="0" w:color="auto"/>
              <w:left w:val="single" w:sz="4" w:space="0" w:color="auto"/>
              <w:bottom w:val="double" w:sz="4" w:space="0" w:color="auto"/>
              <w:right w:val="single" w:sz="4" w:space="0" w:color="auto"/>
            </w:tcBorders>
          </w:tcPr>
          <w:p w14:paraId="4D32569C" w14:textId="77777777" w:rsidR="001A1055" w:rsidRPr="00E56233" w:rsidRDefault="001A1055" w:rsidP="008B4245">
            <w:pPr>
              <w:jc w:val="center"/>
              <w:rPr>
                <w:rFonts w:cs="Arial"/>
                <w:b/>
                <w:bCs/>
                <w:lang w:val="en-US" w:eastAsia="en-US"/>
              </w:rPr>
            </w:pPr>
            <w:r w:rsidRPr="00E56233">
              <w:rPr>
                <w:rFonts w:cs="Arial"/>
                <w:b/>
                <w:bCs/>
                <w:lang w:val="en-US" w:eastAsia="en-US"/>
              </w:rPr>
              <w:t>RI</w:t>
            </w:r>
          </w:p>
        </w:tc>
      </w:tr>
      <w:tr w:rsidR="005C64DC" w:rsidRPr="00E3762B" w14:paraId="7BDB891A"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477BD02D" w14:textId="77777777" w:rsidR="001A1055" w:rsidRPr="00AA5F4A" w:rsidRDefault="001A1055" w:rsidP="008B4245">
            <w:pPr>
              <w:rPr>
                <w:rFonts w:cs="Arial"/>
                <w:i/>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73EE2AE2" w14:textId="77777777" w:rsidR="001A1055" w:rsidRPr="00AA5F4A" w:rsidRDefault="001A1055" w:rsidP="008B4245">
            <w:pPr>
              <w:rPr>
                <w:rFonts w:cs="Arial"/>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12F00675" w14:textId="77777777" w:rsidR="001A1055" w:rsidRPr="00AA5F4A" w:rsidRDefault="001A1055" w:rsidP="008B4245">
            <w:pPr>
              <w:rPr>
                <w:rFonts w:cs="Arial"/>
                <w:i/>
              </w:rPr>
            </w:pPr>
            <w:r w:rsidRPr="00AA5F4A">
              <w:rPr>
                <w:rFonts w:cs="Arial"/>
                <w:lang w:val="en-US" w:eastAsia="en-US"/>
              </w:rPr>
              <w:t>SIMULATED USE TRIAL OF THE EFFICACY OF AN INSECTICIDAL GEL BAIT INTENDED TO CONTROL ANTS. T.E.C. Laboratory, 2203-GEL-FRESH-SIM-LN/0317. Unpublished.</w:t>
            </w:r>
          </w:p>
        </w:tc>
        <w:tc>
          <w:tcPr>
            <w:tcW w:w="992" w:type="dxa"/>
            <w:tcBorders>
              <w:top w:val="double" w:sz="4" w:space="0" w:color="auto"/>
              <w:left w:val="single" w:sz="4" w:space="0" w:color="auto"/>
              <w:bottom w:val="single" w:sz="4" w:space="0" w:color="auto"/>
              <w:right w:val="single" w:sz="4" w:space="0" w:color="auto"/>
            </w:tcBorders>
          </w:tcPr>
          <w:p w14:paraId="1D346EC7" w14:textId="77777777" w:rsidR="001A1055" w:rsidRPr="00AA5F4A" w:rsidRDefault="001A1055" w:rsidP="008B4245">
            <w:pPr>
              <w:rPr>
                <w:rFonts w:cs="Arial"/>
                <w:i/>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7F8A8B93" w14:textId="77777777" w:rsidR="001A1055" w:rsidRPr="00AA5F4A" w:rsidRDefault="001A1055" w:rsidP="008B4245">
            <w:pPr>
              <w:rPr>
                <w:rFonts w:cs="Arial"/>
                <w:i/>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01198AF4" w14:textId="77777777" w:rsidR="001A1055" w:rsidRPr="00AA5F4A" w:rsidRDefault="001A1055" w:rsidP="008B4245">
            <w:pPr>
              <w:rPr>
                <w:rFonts w:cs="Arial"/>
                <w:i/>
                <w:lang w:val="fr-FR"/>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4BF4728E" w14:textId="77777777" w:rsidR="001A1055" w:rsidRPr="00E3762B" w:rsidRDefault="001A1055" w:rsidP="008B4245">
            <w:pPr>
              <w:rPr>
                <w:rFonts w:cs="Arial"/>
                <w:lang w:val="fr-FR"/>
              </w:rPr>
            </w:pPr>
            <w:r>
              <w:rPr>
                <w:rFonts w:cs="Arial"/>
                <w:lang w:val="fr-FR"/>
              </w:rPr>
              <w:t>RI :1</w:t>
            </w:r>
          </w:p>
        </w:tc>
      </w:tr>
      <w:tr w:rsidR="005C64DC" w:rsidRPr="00AA5F4A" w14:paraId="3306A037"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302795BE"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79A8780E"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4F12AFB7"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2203-GEL-AGED3M-SIM-LN/0317. Unpublished.</w:t>
            </w:r>
          </w:p>
        </w:tc>
        <w:tc>
          <w:tcPr>
            <w:tcW w:w="992" w:type="dxa"/>
            <w:tcBorders>
              <w:top w:val="double" w:sz="4" w:space="0" w:color="auto"/>
              <w:left w:val="single" w:sz="4" w:space="0" w:color="auto"/>
              <w:bottom w:val="single" w:sz="4" w:space="0" w:color="auto"/>
              <w:right w:val="single" w:sz="4" w:space="0" w:color="auto"/>
            </w:tcBorders>
          </w:tcPr>
          <w:p w14:paraId="1AEBD86C"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64DA7203"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2B54C192"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6D92C7C4" w14:textId="77777777" w:rsidR="001A1055" w:rsidRPr="00AA5F4A" w:rsidRDefault="001A1055" w:rsidP="008B4245">
            <w:pPr>
              <w:rPr>
                <w:rFonts w:cs="Arial"/>
                <w:i/>
                <w:lang w:val="fr-FR"/>
              </w:rPr>
            </w:pPr>
            <w:r>
              <w:rPr>
                <w:rFonts w:cs="Arial"/>
                <w:lang w:val="fr-FR"/>
              </w:rPr>
              <w:t>RI :1</w:t>
            </w:r>
          </w:p>
        </w:tc>
      </w:tr>
      <w:tr w:rsidR="005C64DC" w:rsidRPr="00AA5F4A" w14:paraId="54E1483F"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203D3B1E"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6811BF45"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0BE39DF3"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2203-GEL-AGED3Y-SIM-LN/0317. Unpublished.</w:t>
            </w:r>
          </w:p>
        </w:tc>
        <w:tc>
          <w:tcPr>
            <w:tcW w:w="992" w:type="dxa"/>
            <w:tcBorders>
              <w:top w:val="double" w:sz="4" w:space="0" w:color="auto"/>
              <w:left w:val="single" w:sz="4" w:space="0" w:color="auto"/>
              <w:bottom w:val="single" w:sz="4" w:space="0" w:color="auto"/>
              <w:right w:val="single" w:sz="4" w:space="0" w:color="auto"/>
            </w:tcBorders>
          </w:tcPr>
          <w:p w14:paraId="362F2BA0"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4AA96361"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5F565A4D"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0ED3228E" w14:textId="77777777" w:rsidR="001A1055" w:rsidRPr="00AA5F4A" w:rsidRDefault="001A1055" w:rsidP="008B4245">
            <w:pPr>
              <w:rPr>
                <w:rFonts w:cs="Arial"/>
                <w:i/>
                <w:lang w:val="fr-FR"/>
              </w:rPr>
            </w:pPr>
            <w:r>
              <w:rPr>
                <w:rFonts w:cs="Arial"/>
                <w:lang w:val="fr-FR"/>
              </w:rPr>
              <w:t>RI :1</w:t>
            </w:r>
          </w:p>
        </w:tc>
      </w:tr>
      <w:tr w:rsidR="005C64DC" w:rsidRPr="00E3762B" w14:paraId="32ACFB4D"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619D8E99"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74746B21"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313ED23E" w14:textId="77777777" w:rsidR="001A1055" w:rsidRPr="00AA5F4A" w:rsidRDefault="001A1055" w:rsidP="008B4245">
            <w:pPr>
              <w:rPr>
                <w:rFonts w:cs="Arial"/>
                <w:lang w:val="en-US" w:eastAsia="en-US"/>
              </w:rPr>
            </w:pPr>
            <w:r w:rsidRPr="00AA5F4A">
              <w:rPr>
                <w:rFonts w:cs="Arial"/>
                <w:lang w:val="en-US" w:eastAsia="en-US"/>
              </w:rPr>
              <w:t>FIELD ASSESSMENT OF THE EFFICACY OF AN INSECTICIDAL GEL BAIT AGAINST ANTS. T.E.C. Laboratory, 2203-GEL-FIELD-LN/0317. Unpublished.</w:t>
            </w:r>
          </w:p>
        </w:tc>
        <w:tc>
          <w:tcPr>
            <w:tcW w:w="992" w:type="dxa"/>
            <w:tcBorders>
              <w:top w:val="double" w:sz="4" w:space="0" w:color="auto"/>
              <w:left w:val="single" w:sz="4" w:space="0" w:color="auto"/>
              <w:bottom w:val="single" w:sz="4" w:space="0" w:color="auto"/>
              <w:right w:val="single" w:sz="4" w:space="0" w:color="auto"/>
            </w:tcBorders>
          </w:tcPr>
          <w:p w14:paraId="521454BC"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7103A3AF"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33AB664A"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517FE625" w14:textId="77777777" w:rsidR="001A1055" w:rsidRPr="00E3762B" w:rsidRDefault="001A1055" w:rsidP="008B4245">
            <w:pPr>
              <w:rPr>
                <w:rFonts w:cs="Arial"/>
                <w:lang w:val="fr-FR"/>
              </w:rPr>
            </w:pPr>
            <w:r>
              <w:rPr>
                <w:rFonts w:cs="Arial"/>
                <w:lang w:val="fr-FR"/>
              </w:rPr>
              <w:t>RI :1</w:t>
            </w:r>
          </w:p>
        </w:tc>
      </w:tr>
      <w:tr w:rsidR="005C64DC" w:rsidRPr="00AA5F4A" w14:paraId="0BFA55DB"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313174FE"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5161FAB5" w14:textId="77777777" w:rsidR="001A1055" w:rsidRPr="00AA5F4A" w:rsidRDefault="001A1055" w:rsidP="008B4245">
            <w:pPr>
              <w:rPr>
                <w:rFonts w:cs="Arial"/>
                <w:lang w:val="en-US" w:eastAsia="en-US"/>
              </w:rPr>
            </w:pPr>
            <w:r w:rsidRPr="00AA5F4A">
              <w:rPr>
                <w:rFonts w:cs="Arial"/>
                <w:lang w:val="en-US" w:eastAsia="en-US"/>
              </w:rPr>
              <w:t>2016</w:t>
            </w:r>
          </w:p>
        </w:tc>
        <w:tc>
          <w:tcPr>
            <w:tcW w:w="2977" w:type="dxa"/>
            <w:tcBorders>
              <w:top w:val="double" w:sz="4" w:space="0" w:color="auto"/>
              <w:left w:val="single" w:sz="4" w:space="0" w:color="auto"/>
              <w:bottom w:val="single" w:sz="4" w:space="0" w:color="auto"/>
              <w:right w:val="single" w:sz="4" w:space="0" w:color="auto"/>
            </w:tcBorders>
          </w:tcPr>
          <w:p w14:paraId="36DBC1B4"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ARGENTINE ANTS</w:t>
            </w:r>
          </w:p>
          <w:p w14:paraId="27A2E8F7" w14:textId="77777777" w:rsidR="001A1055" w:rsidRPr="00AA5F4A" w:rsidRDefault="001A1055" w:rsidP="008B4245">
            <w:pPr>
              <w:rPr>
                <w:rFonts w:cs="Arial"/>
                <w:lang w:val="en-US" w:eastAsia="en-US"/>
              </w:rPr>
            </w:pPr>
            <w:r w:rsidRPr="00AA5F4A">
              <w:rPr>
                <w:rFonts w:cs="Arial"/>
                <w:i/>
                <w:lang w:val="en-US" w:eastAsia="en-US"/>
              </w:rPr>
              <w:t>Linepithema humile.</w:t>
            </w:r>
            <w:r w:rsidRPr="00AA5F4A">
              <w:rPr>
                <w:rFonts w:cs="Arial"/>
                <w:lang w:val="en-US" w:eastAsia="en-US"/>
              </w:rPr>
              <w:t xml:space="preserve"> T.E.C. Laboratory, 2120a/0716. Unpublished.</w:t>
            </w:r>
          </w:p>
        </w:tc>
        <w:tc>
          <w:tcPr>
            <w:tcW w:w="992" w:type="dxa"/>
            <w:tcBorders>
              <w:top w:val="double" w:sz="4" w:space="0" w:color="auto"/>
              <w:left w:val="single" w:sz="4" w:space="0" w:color="auto"/>
              <w:bottom w:val="single" w:sz="4" w:space="0" w:color="auto"/>
              <w:right w:val="single" w:sz="4" w:space="0" w:color="auto"/>
            </w:tcBorders>
          </w:tcPr>
          <w:p w14:paraId="2FD005A7"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5A759ACD"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6CC0A115"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34F09113" w14:textId="77777777" w:rsidR="001A1055" w:rsidRPr="00AA5F4A" w:rsidRDefault="001A1055" w:rsidP="008B4245">
            <w:pPr>
              <w:rPr>
                <w:rFonts w:cs="Arial"/>
                <w:i/>
                <w:lang w:val="fr-FR"/>
              </w:rPr>
            </w:pPr>
            <w:r>
              <w:rPr>
                <w:rFonts w:cs="Arial"/>
                <w:lang w:val="fr-FR"/>
              </w:rPr>
              <w:t>RI :1</w:t>
            </w:r>
          </w:p>
        </w:tc>
      </w:tr>
      <w:tr w:rsidR="005C64DC" w:rsidRPr="00AA5F4A" w14:paraId="7270CD9A"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1DBC5EC5"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5E8C657C"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4B1E2F8C"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2203-GEL-AGED3M-SIM-LH/0317. Unpublished.</w:t>
            </w:r>
          </w:p>
        </w:tc>
        <w:tc>
          <w:tcPr>
            <w:tcW w:w="992" w:type="dxa"/>
            <w:tcBorders>
              <w:top w:val="double" w:sz="4" w:space="0" w:color="auto"/>
              <w:left w:val="single" w:sz="4" w:space="0" w:color="auto"/>
              <w:bottom w:val="single" w:sz="4" w:space="0" w:color="auto"/>
              <w:right w:val="single" w:sz="4" w:space="0" w:color="auto"/>
            </w:tcBorders>
          </w:tcPr>
          <w:p w14:paraId="6012DE1B"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4EDFA041"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7413AD69"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31F08025" w14:textId="77777777" w:rsidR="001A1055" w:rsidRPr="00AA5F4A" w:rsidRDefault="001A1055" w:rsidP="008B4245">
            <w:pPr>
              <w:rPr>
                <w:rFonts w:cs="Arial"/>
                <w:i/>
                <w:lang w:val="fr-FR"/>
              </w:rPr>
            </w:pPr>
            <w:r>
              <w:rPr>
                <w:rFonts w:cs="Arial"/>
                <w:lang w:val="fr-FR"/>
              </w:rPr>
              <w:t>RI :1</w:t>
            </w:r>
          </w:p>
        </w:tc>
      </w:tr>
      <w:tr w:rsidR="005C64DC" w:rsidRPr="00AA5F4A" w14:paraId="426BD1CF"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6C8C75B1" w14:textId="77777777" w:rsidR="001A1055" w:rsidRPr="00AA5F4A" w:rsidRDefault="001A1055" w:rsidP="008B4245">
            <w:pPr>
              <w:rPr>
                <w:rFonts w:cs="Arial"/>
                <w:lang w:val="en-US" w:eastAsia="en-US"/>
              </w:rPr>
            </w:pPr>
            <w:r w:rsidRPr="00AA5F4A">
              <w:rPr>
                <w:rFonts w:cs="Arial"/>
                <w:lang w:val="en-US" w:eastAsia="en-US"/>
              </w:rPr>
              <w:lastRenderedPageBreak/>
              <w:t>Serrano B.</w:t>
            </w:r>
          </w:p>
        </w:tc>
        <w:tc>
          <w:tcPr>
            <w:tcW w:w="1417" w:type="dxa"/>
            <w:tcBorders>
              <w:top w:val="double" w:sz="4" w:space="0" w:color="auto"/>
              <w:left w:val="single" w:sz="4" w:space="0" w:color="auto"/>
              <w:bottom w:val="single" w:sz="4" w:space="0" w:color="auto"/>
              <w:right w:val="single" w:sz="4" w:space="0" w:color="auto"/>
            </w:tcBorders>
          </w:tcPr>
          <w:p w14:paraId="638C051B"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0DACB5C0"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2203-GEL-AGED3Y-SIM-LH/0317. Unpublished.</w:t>
            </w:r>
          </w:p>
        </w:tc>
        <w:tc>
          <w:tcPr>
            <w:tcW w:w="992" w:type="dxa"/>
            <w:tcBorders>
              <w:top w:val="double" w:sz="4" w:space="0" w:color="auto"/>
              <w:left w:val="single" w:sz="4" w:space="0" w:color="auto"/>
              <w:bottom w:val="single" w:sz="4" w:space="0" w:color="auto"/>
              <w:right w:val="single" w:sz="4" w:space="0" w:color="auto"/>
            </w:tcBorders>
          </w:tcPr>
          <w:p w14:paraId="35C55188"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6DD58C85"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347CBA69"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30081DCB" w14:textId="77777777" w:rsidR="001A1055" w:rsidRPr="00AA5F4A" w:rsidRDefault="001A1055" w:rsidP="008B4245">
            <w:pPr>
              <w:rPr>
                <w:rFonts w:cs="Arial"/>
                <w:i/>
                <w:lang w:val="fr-FR"/>
              </w:rPr>
            </w:pPr>
            <w:r>
              <w:rPr>
                <w:rFonts w:cs="Arial"/>
                <w:lang w:val="fr-FR"/>
              </w:rPr>
              <w:t>RI :1</w:t>
            </w:r>
          </w:p>
        </w:tc>
      </w:tr>
      <w:tr w:rsidR="005C64DC" w:rsidRPr="00AA5F4A" w14:paraId="3DE6DA11"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3D5CBC9A"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29BC47F3" w14:textId="77777777" w:rsidR="001A1055" w:rsidRPr="00AA5F4A" w:rsidRDefault="001A1055" w:rsidP="008B4245">
            <w:pPr>
              <w:rPr>
                <w:rFonts w:cs="Arial"/>
                <w:lang w:val="en-US" w:eastAsia="en-US"/>
              </w:rPr>
            </w:pPr>
            <w:r w:rsidRPr="00AA5F4A">
              <w:rPr>
                <w:rFonts w:cs="Arial"/>
                <w:lang w:val="en-US" w:eastAsia="en-US"/>
              </w:rPr>
              <w:t>2016</w:t>
            </w:r>
          </w:p>
        </w:tc>
        <w:tc>
          <w:tcPr>
            <w:tcW w:w="2977" w:type="dxa"/>
            <w:tcBorders>
              <w:top w:val="double" w:sz="4" w:space="0" w:color="auto"/>
              <w:left w:val="single" w:sz="4" w:space="0" w:color="auto"/>
              <w:bottom w:val="single" w:sz="4" w:space="0" w:color="auto"/>
              <w:right w:val="single" w:sz="4" w:space="0" w:color="auto"/>
            </w:tcBorders>
          </w:tcPr>
          <w:p w14:paraId="3720ED40" w14:textId="77777777" w:rsidR="001A1055" w:rsidRPr="00AA5F4A" w:rsidRDefault="001A1055" w:rsidP="008B4245">
            <w:pPr>
              <w:rPr>
                <w:rFonts w:cs="Arial"/>
                <w:lang w:val="en-US" w:eastAsia="en-US"/>
              </w:rPr>
            </w:pPr>
            <w:r w:rsidRPr="00AA5F4A">
              <w:rPr>
                <w:rFonts w:cs="Arial"/>
                <w:lang w:val="en-US" w:eastAsia="en-US"/>
              </w:rPr>
              <w:t>FIELD ASSESSMENT OF THE EFFICACY OF INSECTICIDAL BAITS AGAINST ARGENTINE ANTS. T.E.C. Laboratory, 2120b/0716. Unpublished.</w:t>
            </w:r>
          </w:p>
        </w:tc>
        <w:tc>
          <w:tcPr>
            <w:tcW w:w="992" w:type="dxa"/>
            <w:tcBorders>
              <w:top w:val="double" w:sz="4" w:space="0" w:color="auto"/>
              <w:left w:val="single" w:sz="4" w:space="0" w:color="auto"/>
              <w:bottom w:val="single" w:sz="4" w:space="0" w:color="auto"/>
              <w:right w:val="single" w:sz="4" w:space="0" w:color="auto"/>
            </w:tcBorders>
          </w:tcPr>
          <w:p w14:paraId="053A7E08"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30019ADA"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489E5B89"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7E2A7567" w14:textId="77777777" w:rsidR="001A1055" w:rsidRPr="00AA5F4A" w:rsidRDefault="001A1055" w:rsidP="008B4245">
            <w:pPr>
              <w:rPr>
                <w:rFonts w:cs="Arial"/>
                <w:i/>
                <w:lang w:val="fr-FR"/>
              </w:rPr>
            </w:pPr>
            <w:r>
              <w:rPr>
                <w:rFonts w:cs="Arial"/>
                <w:lang w:val="fr-FR"/>
              </w:rPr>
              <w:t>RI :1</w:t>
            </w:r>
          </w:p>
        </w:tc>
      </w:tr>
      <w:tr w:rsidR="005C64DC" w:rsidRPr="00AA5F4A" w14:paraId="107A6933"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5C489C82"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68A91B5D"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3A8BAD74"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2203-GEL-FRESH-SIM-MP/0317. Unpublished.</w:t>
            </w:r>
          </w:p>
        </w:tc>
        <w:tc>
          <w:tcPr>
            <w:tcW w:w="992" w:type="dxa"/>
            <w:tcBorders>
              <w:top w:val="double" w:sz="4" w:space="0" w:color="auto"/>
              <w:left w:val="single" w:sz="4" w:space="0" w:color="auto"/>
              <w:bottom w:val="single" w:sz="4" w:space="0" w:color="auto"/>
              <w:right w:val="single" w:sz="4" w:space="0" w:color="auto"/>
            </w:tcBorders>
          </w:tcPr>
          <w:p w14:paraId="1B8A1FD9"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1CF4801B"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6AE34F18"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2D5E29E8" w14:textId="77777777" w:rsidR="001A1055" w:rsidRPr="00AA5F4A" w:rsidRDefault="001A1055" w:rsidP="008B4245">
            <w:pPr>
              <w:rPr>
                <w:rFonts w:cs="Arial"/>
                <w:i/>
                <w:lang w:val="fr-FR"/>
              </w:rPr>
            </w:pPr>
            <w:r>
              <w:rPr>
                <w:rFonts w:cs="Arial"/>
                <w:lang w:val="fr-FR"/>
              </w:rPr>
              <w:t>RI :1</w:t>
            </w:r>
          </w:p>
        </w:tc>
      </w:tr>
      <w:tr w:rsidR="005C64DC" w:rsidRPr="00AA5F4A" w14:paraId="163E1D14"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43227AAE"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1CC9450C"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706A9D0C"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2203-GEL-AGED3M-SIM-MP/0317. Unpublished.</w:t>
            </w:r>
          </w:p>
        </w:tc>
        <w:tc>
          <w:tcPr>
            <w:tcW w:w="992" w:type="dxa"/>
            <w:tcBorders>
              <w:top w:val="double" w:sz="4" w:space="0" w:color="auto"/>
              <w:left w:val="single" w:sz="4" w:space="0" w:color="auto"/>
              <w:bottom w:val="single" w:sz="4" w:space="0" w:color="auto"/>
              <w:right w:val="single" w:sz="4" w:space="0" w:color="auto"/>
            </w:tcBorders>
          </w:tcPr>
          <w:p w14:paraId="4517BE55"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3AEDAF27"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4B6530B3"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040A3273" w14:textId="77777777" w:rsidR="001A1055" w:rsidRPr="00AA5F4A" w:rsidRDefault="001A1055" w:rsidP="008B4245">
            <w:pPr>
              <w:rPr>
                <w:rFonts w:cs="Arial"/>
                <w:i/>
                <w:lang w:val="fr-FR"/>
              </w:rPr>
            </w:pPr>
            <w:r>
              <w:rPr>
                <w:rFonts w:cs="Arial"/>
                <w:lang w:val="fr-FR"/>
              </w:rPr>
              <w:t>RI :1</w:t>
            </w:r>
          </w:p>
        </w:tc>
      </w:tr>
      <w:tr w:rsidR="005C64DC" w:rsidRPr="00AA5F4A" w14:paraId="3FC8AFE2"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67EE3DB0"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39C17655"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4DE57C36"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2203-GEL-AGED3Y-SIM-MP/0317. Unpublished.</w:t>
            </w:r>
          </w:p>
        </w:tc>
        <w:tc>
          <w:tcPr>
            <w:tcW w:w="992" w:type="dxa"/>
            <w:tcBorders>
              <w:top w:val="double" w:sz="4" w:space="0" w:color="auto"/>
              <w:left w:val="single" w:sz="4" w:space="0" w:color="auto"/>
              <w:bottom w:val="single" w:sz="4" w:space="0" w:color="auto"/>
              <w:right w:val="single" w:sz="4" w:space="0" w:color="auto"/>
            </w:tcBorders>
          </w:tcPr>
          <w:p w14:paraId="77DAFB94"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26F26669"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3C4F978C"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5475A1B0" w14:textId="77777777" w:rsidR="001A1055" w:rsidRPr="00AA5F4A" w:rsidRDefault="001A1055" w:rsidP="008B4245">
            <w:pPr>
              <w:rPr>
                <w:rFonts w:cs="Arial"/>
                <w:i/>
                <w:lang w:val="fr-FR"/>
              </w:rPr>
            </w:pPr>
            <w:r>
              <w:rPr>
                <w:rFonts w:cs="Arial"/>
                <w:lang w:val="fr-FR"/>
              </w:rPr>
              <w:t>RI :1</w:t>
            </w:r>
          </w:p>
        </w:tc>
      </w:tr>
      <w:tr w:rsidR="005C64DC" w:rsidRPr="00AA5F4A" w14:paraId="24D6DDF6"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11104DDE"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3987EC2E"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2E7C72D5" w14:textId="77777777" w:rsidR="001A1055" w:rsidRPr="00AA5F4A" w:rsidRDefault="001A1055" w:rsidP="008B4245">
            <w:pPr>
              <w:rPr>
                <w:rFonts w:cs="Arial"/>
                <w:lang w:val="en-US" w:eastAsia="en-US"/>
              </w:rPr>
            </w:pPr>
            <w:r w:rsidRPr="00AA5F4A">
              <w:rPr>
                <w:rFonts w:cs="Arial"/>
                <w:lang w:val="en-US" w:eastAsia="en-US"/>
              </w:rPr>
              <w:t>FIELD ASSESSMENT OF THE EFFICACY OF INSECTICIDAL BAITS AGAINST ARGENTINE ANTS. T.E.C. Laboratory, 2203-GEL-FIELD-MP/0317. Unpublished.</w:t>
            </w:r>
          </w:p>
        </w:tc>
        <w:tc>
          <w:tcPr>
            <w:tcW w:w="992" w:type="dxa"/>
            <w:tcBorders>
              <w:top w:val="double" w:sz="4" w:space="0" w:color="auto"/>
              <w:left w:val="single" w:sz="4" w:space="0" w:color="auto"/>
              <w:bottom w:val="single" w:sz="4" w:space="0" w:color="auto"/>
              <w:right w:val="single" w:sz="4" w:space="0" w:color="auto"/>
            </w:tcBorders>
          </w:tcPr>
          <w:p w14:paraId="774E3236"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0DE943D9"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48DC839E"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4EB22F8C" w14:textId="77777777" w:rsidR="001A1055" w:rsidRPr="00AA5F4A" w:rsidRDefault="001A1055" w:rsidP="008B4245">
            <w:pPr>
              <w:rPr>
                <w:rFonts w:cs="Arial"/>
                <w:i/>
                <w:lang w:val="fr-FR"/>
              </w:rPr>
            </w:pPr>
            <w:r>
              <w:rPr>
                <w:rFonts w:cs="Arial"/>
                <w:lang w:val="fr-FR"/>
              </w:rPr>
              <w:t>RI :1</w:t>
            </w:r>
          </w:p>
        </w:tc>
      </w:tr>
      <w:tr w:rsidR="005C64DC" w:rsidRPr="00AA5F4A" w14:paraId="47C2B227"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620DE083"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496AD9A1"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232BDFBD"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2203-BOX-FRESH-SIM-LN/0317. Unpublished.</w:t>
            </w:r>
          </w:p>
        </w:tc>
        <w:tc>
          <w:tcPr>
            <w:tcW w:w="992" w:type="dxa"/>
            <w:tcBorders>
              <w:top w:val="double" w:sz="4" w:space="0" w:color="auto"/>
              <w:left w:val="single" w:sz="4" w:space="0" w:color="auto"/>
              <w:bottom w:val="single" w:sz="4" w:space="0" w:color="auto"/>
              <w:right w:val="single" w:sz="4" w:space="0" w:color="auto"/>
            </w:tcBorders>
          </w:tcPr>
          <w:p w14:paraId="65331EDD"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7533EFE1"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648684A5"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179B9C2A" w14:textId="77777777" w:rsidR="001A1055" w:rsidRPr="00AA5F4A" w:rsidRDefault="001A1055" w:rsidP="008B4245">
            <w:pPr>
              <w:rPr>
                <w:rFonts w:cs="Arial"/>
                <w:i/>
                <w:lang w:val="fr-FR"/>
              </w:rPr>
            </w:pPr>
            <w:r>
              <w:rPr>
                <w:rFonts w:cs="Arial"/>
                <w:lang w:val="fr-FR"/>
              </w:rPr>
              <w:t>RI :1</w:t>
            </w:r>
          </w:p>
        </w:tc>
      </w:tr>
      <w:tr w:rsidR="005C64DC" w:rsidRPr="00AA5F4A" w14:paraId="49160C89"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1339532B" w14:textId="77777777" w:rsidR="001A1055" w:rsidRPr="00AA5F4A" w:rsidRDefault="001A1055" w:rsidP="008B4245">
            <w:pPr>
              <w:rPr>
                <w:rFonts w:cs="Arial"/>
                <w:lang w:val="en-US" w:eastAsia="en-US"/>
              </w:rPr>
            </w:pPr>
            <w:r w:rsidRPr="00AA5F4A">
              <w:rPr>
                <w:rFonts w:cs="Arial"/>
                <w:lang w:val="en-US" w:eastAsia="en-US"/>
              </w:rPr>
              <w:lastRenderedPageBreak/>
              <w:t>Serrano B.</w:t>
            </w:r>
          </w:p>
        </w:tc>
        <w:tc>
          <w:tcPr>
            <w:tcW w:w="1417" w:type="dxa"/>
            <w:tcBorders>
              <w:top w:val="double" w:sz="4" w:space="0" w:color="auto"/>
              <w:left w:val="single" w:sz="4" w:space="0" w:color="auto"/>
              <w:bottom w:val="single" w:sz="4" w:space="0" w:color="auto"/>
              <w:right w:val="single" w:sz="4" w:space="0" w:color="auto"/>
            </w:tcBorders>
          </w:tcPr>
          <w:p w14:paraId="193859A9"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21D47559"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2203-BOX-AGED3M-SIM-LN/0317. Unpublished.</w:t>
            </w:r>
          </w:p>
        </w:tc>
        <w:tc>
          <w:tcPr>
            <w:tcW w:w="992" w:type="dxa"/>
            <w:tcBorders>
              <w:top w:val="double" w:sz="4" w:space="0" w:color="auto"/>
              <w:left w:val="single" w:sz="4" w:space="0" w:color="auto"/>
              <w:bottom w:val="single" w:sz="4" w:space="0" w:color="auto"/>
              <w:right w:val="single" w:sz="4" w:space="0" w:color="auto"/>
            </w:tcBorders>
          </w:tcPr>
          <w:p w14:paraId="6EA69FB6"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0949F4CB"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7540C3F8"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50AAF216" w14:textId="77777777" w:rsidR="001A1055" w:rsidRPr="00AA5F4A" w:rsidRDefault="001A1055" w:rsidP="008B4245">
            <w:pPr>
              <w:rPr>
                <w:rFonts w:cs="Arial"/>
                <w:i/>
                <w:lang w:val="fr-FR"/>
              </w:rPr>
            </w:pPr>
            <w:r>
              <w:rPr>
                <w:rFonts w:cs="Arial"/>
                <w:lang w:val="fr-FR"/>
              </w:rPr>
              <w:t>RI :1</w:t>
            </w:r>
          </w:p>
        </w:tc>
      </w:tr>
      <w:tr w:rsidR="005C64DC" w:rsidRPr="00AA5F4A" w14:paraId="66C2352E"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6DEBB5BD"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06A808ED"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776B29E9" w14:textId="77777777" w:rsidR="001A1055" w:rsidRPr="00AA5F4A" w:rsidRDefault="001A1055" w:rsidP="008B4245">
            <w:pPr>
              <w:rPr>
                <w:rFonts w:cs="Arial"/>
                <w:lang w:val="en-US" w:eastAsia="en-US"/>
              </w:rPr>
            </w:pPr>
            <w:r w:rsidRPr="00AA5F4A">
              <w:rPr>
                <w:rFonts w:cs="Arial"/>
                <w:lang w:val="en-US" w:eastAsia="en-US"/>
              </w:rPr>
              <w:t>SIMULATED USE TRIAL OF THE EFFICACY OF AN INSECTICIDAL GEL BAIT INTENDED TO CONTROL ANTS. T.E.C. Laboratory, 2203-BOX-AGED3Y-SIM-LN/0317. Unpublished.</w:t>
            </w:r>
          </w:p>
        </w:tc>
        <w:tc>
          <w:tcPr>
            <w:tcW w:w="992" w:type="dxa"/>
            <w:tcBorders>
              <w:top w:val="double" w:sz="4" w:space="0" w:color="auto"/>
              <w:left w:val="single" w:sz="4" w:space="0" w:color="auto"/>
              <w:bottom w:val="single" w:sz="4" w:space="0" w:color="auto"/>
              <w:right w:val="single" w:sz="4" w:space="0" w:color="auto"/>
            </w:tcBorders>
          </w:tcPr>
          <w:p w14:paraId="6533CA3A"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0EE1F335"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0D3BED75"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4F1153A1" w14:textId="77777777" w:rsidR="001A1055" w:rsidRPr="00AA5F4A" w:rsidRDefault="001A1055" w:rsidP="008B4245">
            <w:pPr>
              <w:rPr>
                <w:rFonts w:cs="Arial"/>
                <w:i/>
                <w:lang w:val="fr-FR"/>
              </w:rPr>
            </w:pPr>
            <w:r>
              <w:rPr>
                <w:rFonts w:cs="Arial"/>
                <w:lang w:val="fr-FR"/>
              </w:rPr>
              <w:t>RI :1</w:t>
            </w:r>
          </w:p>
        </w:tc>
      </w:tr>
      <w:tr w:rsidR="005C64DC" w:rsidRPr="00AA5F4A" w14:paraId="5B4231EA" w14:textId="77777777" w:rsidTr="00F94B80">
        <w:trPr>
          <w:trHeight w:val="1695"/>
        </w:trPr>
        <w:tc>
          <w:tcPr>
            <w:tcW w:w="1419" w:type="dxa"/>
            <w:tcBorders>
              <w:top w:val="double" w:sz="4" w:space="0" w:color="auto"/>
              <w:left w:val="single" w:sz="4" w:space="0" w:color="auto"/>
              <w:bottom w:val="single" w:sz="4" w:space="0" w:color="auto"/>
              <w:right w:val="single" w:sz="4" w:space="0" w:color="auto"/>
            </w:tcBorders>
          </w:tcPr>
          <w:p w14:paraId="437F22EB" w14:textId="77777777" w:rsidR="001A1055" w:rsidRPr="00AA5F4A" w:rsidRDefault="001A1055" w:rsidP="008B4245">
            <w:pPr>
              <w:rPr>
                <w:rFonts w:cs="Arial"/>
                <w:lang w:val="en-US" w:eastAsia="en-US"/>
              </w:rPr>
            </w:pPr>
            <w:r w:rsidRPr="00AA5F4A">
              <w:rPr>
                <w:rFonts w:cs="Arial"/>
                <w:lang w:val="en-US" w:eastAsia="en-US"/>
              </w:rPr>
              <w:t>Serrano B.</w:t>
            </w:r>
          </w:p>
        </w:tc>
        <w:tc>
          <w:tcPr>
            <w:tcW w:w="1417" w:type="dxa"/>
            <w:tcBorders>
              <w:top w:val="double" w:sz="4" w:space="0" w:color="auto"/>
              <w:left w:val="single" w:sz="4" w:space="0" w:color="auto"/>
              <w:bottom w:val="single" w:sz="4" w:space="0" w:color="auto"/>
              <w:right w:val="single" w:sz="4" w:space="0" w:color="auto"/>
            </w:tcBorders>
          </w:tcPr>
          <w:p w14:paraId="7F6B58D9" w14:textId="77777777" w:rsidR="001A1055" w:rsidRPr="00AA5F4A" w:rsidRDefault="001A1055" w:rsidP="008B4245">
            <w:pPr>
              <w:rPr>
                <w:rFonts w:cs="Arial"/>
                <w:lang w:val="en-US" w:eastAsia="en-US"/>
              </w:rPr>
            </w:pPr>
            <w:r w:rsidRPr="00AA5F4A">
              <w:rPr>
                <w:rFonts w:cs="Arial"/>
                <w:lang w:val="en-US" w:eastAsia="en-US"/>
              </w:rPr>
              <w:t>2017</w:t>
            </w:r>
          </w:p>
        </w:tc>
        <w:tc>
          <w:tcPr>
            <w:tcW w:w="2977" w:type="dxa"/>
            <w:tcBorders>
              <w:top w:val="double" w:sz="4" w:space="0" w:color="auto"/>
              <w:left w:val="single" w:sz="4" w:space="0" w:color="auto"/>
              <w:bottom w:val="single" w:sz="4" w:space="0" w:color="auto"/>
              <w:right w:val="single" w:sz="4" w:space="0" w:color="auto"/>
            </w:tcBorders>
          </w:tcPr>
          <w:p w14:paraId="543C87F9" w14:textId="77777777" w:rsidR="001A1055" w:rsidRPr="00AA5F4A" w:rsidRDefault="001A1055" w:rsidP="008B4245">
            <w:pPr>
              <w:rPr>
                <w:rFonts w:cs="Arial"/>
                <w:lang w:val="en-US" w:eastAsia="en-US"/>
              </w:rPr>
            </w:pPr>
            <w:r w:rsidRPr="00AA5F4A">
              <w:rPr>
                <w:rFonts w:cs="Arial"/>
                <w:lang w:val="en-US" w:eastAsia="en-US"/>
              </w:rPr>
              <w:t>FIELD ASSESSMENT OF THE EFFICACY OF INSECTICIDAL BAITS AGAINST ARGENTINE ANTS. T.E.C. Laboratory, 2203-BOX-FIELD-LN/0317. Unpublished.</w:t>
            </w:r>
          </w:p>
        </w:tc>
        <w:tc>
          <w:tcPr>
            <w:tcW w:w="992" w:type="dxa"/>
            <w:tcBorders>
              <w:top w:val="double" w:sz="4" w:space="0" w:color="auto"/>
              <w:left w:val="single" w:sz="4" w:space="0" w:color="auto"/>
              <w:bottom w:val="single" w:sz="4" w:space="0" w:color="auto"/>
              <w:right w:val="single" w:sz="4" w:space="0" w:color="auto"/>
            </w:tcBorders>
          </w:tcPr>
          <w:p w14:paraId="31394123" w14:textId="77777777" w:rsidR="001A1055" w:rsidRPr="00AA5F4A" w:rsidRDefault="001A1055" w:rsidP="008B4245">
            <w:pPr>
              <w:rPr>
                <w:rFonts w:cs="Arial"/>
                <w:lang w:val="en-US" w:eastAsia="en-US"/>
              </w:rPr>
            </w:pPr>
            <w:r w:rsidRPr="00AA5F4A">
              <w:rPr>
                <w:rFonts w:cs="Arial"/>
                <w:lang w:val="en-US" w:eastAsia="en-US"/>
              </w:rPr>
              <w:t>YES</w:t>
            </w:r>
          </w:p>
        </w:tc>
        <w:tc>
          <w:tcPr>
            <w:tcW w:w="2268" w:type="dxa"/>
            <w:tcBorders>
              <w:top w:val="double" w:sz="4" w:space="0" w:color="auto"/>
              <w:left w:val="single" w:sz="4" w:space="0" w:color="auto"/>
              <w:bottom w:val="single" w:sz="4" w:space="0" w:color="auto"/>
              <w:right w:val="single" w:sz="4" w:space="0" w:color="auto"/>
            </w:tcBorders>
          </w:tcPr>
          <w:p w14:paraId="7C84A1D8" w14:textId="77777777" w:rsidR="001A1055" w:rsidRPr="00AA5F4A" w:rsidRDefault="001A1055" w:rsidP="008B4245">
            <w:pPr>
              <w:rPr>
                <w:rFonts w:cs="Arial"/>
                <w:lang w:val="en-US" w:eastAsia="en-US"/>
              </w:rPr>
            </w:pPr>
            <w:r w:rsidRPr="00AA5F4A">
              <w:rPr>
                <w:rFonts w:cs="Arial"/>
                <w:lang w:val="en-US" w:eastAsia="en-US"/>
              </w:rPr>
              <w:t>ZAPI S.p.A.</w:t>
            </w:r>
          </w:p>
        </w:tc>
        <w:tc>
          <w:tcPr>
            <w:tcW w:w="851" w:type="dxa"/>
            <w:tcBorders>
              <w:top w:val="double" w:sz="4" w:space="0" w:color="auto"/>
              <w:left w:val="single" w:sz="4" w:space="0" w:color="auto"/>
              <w:bottom w:val="single" w:sz="4" w:space="0" w:color="auto"/>
              <w:right w:val="single" w:sz="4" w:space="0" w:color="auto"/>
            </w:tcBorders>
          </w:tcPr>
          <w:p w14:paraId="0741DC46" w14:textId="77777777" w:rsidR="001A1055" w:rsidRPr="00AA5F4A" w:rsidRDefault="001A1055" w:rsidP="008B4245">
            <w:pPr>
              <w:rPr>
                <w:rFonts w:cs="Arial"/>
                <w:lang w:val="en-US" w:eastAsia="en-US"/>
              </w:rPr>
            </w:pPr>
            <w:r w:rsidRPr="00AA5F4A">
              <w:rPr>
                <w:rFonts w:cs="Arial"/>
                <w:lang w:val="en-US" w:eastAsia="en-US"/>
              </w:rPr>
              <w:t>09/04/2018</w:t>
            </w:r>
          </w:p>
        </w:tc>
        <w:tc>
          <w:tcPr>
            <w:tcW w:w="850" w:type="dxa"/>
            <w:tcBorders>
              <w:top w:val="double" w:sz="4" w:space="0" w:color="auto"/>
              <w:left w:val="single" w:sz="4" w:space="0" w:color="auto"/>
              <w:bottom w:val="single" w:sz="4" w:space="0" w:color="auto"/>
              <w:right w:val="single" w:sz="4" w:space="0" w:color="auto"/>
            </w:tcBorders>
          </w:tcPr>
          <w:p w14:paraId="04AC2633" w14:textId="77777777" w:rsidR="001A1055" w:rsidRPr="00AA5F4A" w:rsidRDefault="001A1055" w:rsidP="008B4245">
            <w:pPr>
              <w:rPr>
                <w:rFonts w:cs="Arial"/>
                <w:i/>
                <w:lang w:val="fr-FR"/>
              </w:rPr>
            </w:pPr>
            <w:r>
              <w:rPr>
                <w:rFonts w:cs="Arial"/>
                <w:lang w:val="fr-FR"/>
              </w:rPr>
              <w:t>RI :1</w:t>
            </w:r>
          </w:p>
        </w:tc>
      </w:tr>
    </w:tbl>
    <w:p w14:paraId="30D69149" w14:textId="77777777" w:rsidR="009D0C0B" w:rsidRDefault="009D0C0B">
      <w:pPr>
        <w:rPr>
          <w:rFonts w:eastAsia="Calibri"/>
          <w:b/>
          <w:caps/>
          <w:sz w:val="28"/>
          <w:szCs w:val="28"/>
          <w:lang w:eastAsia="en-US"/>
        </w:rPr>
      </w:pPr>
    </w:p>
    <w:p w14:paraId="3290799C" w14:textId="77777777" w:rsidR="009D0C0B" w:rsidRDefault="00FA480B" w:rsidP="00DA4AFD">
      <w:pPr>
        <w:pStyle w:val="Titre2"/>
        <w:numPr>
          <w:ilvl w:val="1"/>
          <w:numId w:val="34"/>
        </w:numPr>
        <w:rPr>
          <w:rFonts w:eastAsia="Verdana"/>
          <w:caps/>
          <w:sz w:val="28"/>
          <w:szCs w:val="28"/>
          <w:lang w:val="de-DE" w:eastAsia="en-US"/>
        </w:rPr>
      </w:pPr>
      <w:bookmarkStart w:id="101" w:name="_Toc30754948"/>
      <w:r>
        <w:rPr>
          <w:lang w:val="de-DE"/>
        </w:rPr>
        <w:t>Confidential annex</w:t>
      </w:r>
      <w:bookmarkEnd w:id="101"/>
      <w:r>
        <w:rPr>
          <w:lang w:val="de-DE"/>
        </w:rPr>
        <w:t xml:space="preserve"> </w:t>
      </w:r>
    </w:p>
    <w:p w14:paraId="6B961236" w14:textId="590637D8" w:rsidR="009D0C0B" w:rsidRDefault="00FA480B">
      <w:pPr>
        <w:pStyle w:val="Notedebasdepage"/>
        <w:rPr>
          <w:lang w:val="de-DE"/>
        </w:rPr>
      </w:pPr>
      <w:r>
        <w:rPr>
          <w:rFonts w:eastAsia="Verdana"/>
          <w:lang w:val="de-DE" w:eastAsia="en-US"/>
        </w:rPr>
        <w:t xml:space="preserve"> </w:t>
      </w:r>
      <w:r w:rsidR="00F94B80">
        <w:rPr>
          <w:rFonts w:eastAsia="Verdana"/>
          <w:lang w:val="de-DE" w:eastAsia="en-US"/>
        </w:rPr>
        <w:t>Please refer to the confidential annex document</w:t>
      </w:r>
    </w:p>
    <w:p w14:paraId="2EF3538A" w14:textId="12F81B6F" w:rsidR="0007542D" w:rsidRPr="00F94B80" w:rsidRDefault="0007542D" w:rsidP="00F94B80">
      <w:pPr>
        <w:pStyle w:val="Absatz"/>
        <w:rPr>
          <w:lang w:val="de-DE"/>
        </w:rPr>
      </w:pPr>
    </w:p>
    <w:sectPr w:rsidR="0007542D" w:rsidRPr="00F94B80" w:rsidSect="00E5264A">
      <w:pgSz w:w="11906" w:h="16838"/>
      <w:pgMar w:top="1474" w:right="1247" w:bottom="2013" w:left="1446"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50603" w14:textId="77777777" w:rsidR="000B1F7B" w:rsidRDefault="000B1F7B">
      <w:r>
        <w:separator/>
      </w:r>
    </w:p>
  </w:endnote>
  <w:endnote w:type="continuationSeparator" w:id="0">
    <w:p w14:paraId="7273E1FA" w14:textId="77777777" w:rsidR="000B1F7B" w:rsidRDefault="000B1F7B">
      <w:r>
        <w:continuationSeparator/>
      </w:r>
    </w:p>
  </w:endnote>
  <w:endnote w:type="continuationNotice" w:id="1">
    <w:p w14:paraId="3FE4016E" w14:textId="77777777" w:rsidR="000B1F7B" w:rsidRDefault="000B1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Calib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3C4F" w14:textId="1BE9A99A" w:rsidR="000B1F7B" w:rsidRDefault="000B1F7B">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C97669">
      <w:rPr>
        <w:rFonts w:cs="Verdana"/>
        <w:noProof/>
        <w:sz w:val="18"/>
      </w:rPr>
      <w:t>9</w:t>
    </w:r>
    <w:r>
      <w:rPr>
        <w:rFonts w:cs="Verdana"/>
        <w:sz w:val="18"/>
      </w:rPr>
      <w:fldChar w:fldCharType="end"/>
    </w:r>
  </w:p>
  <w:p w14:paraId="7FF99722" w14:textId="77777777" w:rsidR="000B1F7B" w:rsidRDefault="000B1F7B">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658A" w14:textId="77777777" w:rsidR="000B1F7B" w:rsidRDefault="000B1F7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CE0C" w14:textId="5E4F6E06" w:rsidR="000B1F7B" w:rsidRPr="00CF2736" w:rsidRDefault="000B1F7B">
    <w:pPr>
      <w:pStyle w:val="Pieddepage"/>
      <w:jc w:val="right"/>
      <w:rPr>
        <w:rFonts w:ascii="Verdana" w:hAnsi="Verdana" w:cs="Verdana"/>
        <w:sz w:val="18"/>
      </w:rPr>
    </w:pPr>
    <w:r w:rsidRPr="00084320">
      <w:rPr>
        <w:rFonts w:ascii="Verdana" w:hAnsi="Verdana" w:cs="Verdana"/>
        <w:sz w:val="18"/>
      </w:rPr>
      <w:fldChar w:fldCharType="begin"/>
    </w:r>
    <w:r w:rsidRPr="00084320">
      <w:rPr>
        <w:rFonts w:ascii="Verdana" w:hAnsi="Verdana" w:cs="Verdana"/>
        <w:sz w:val="18"/>
      </w:rPr>
      <w:instrText xml:space="preserve"> PAGE </w:instrText>
    </w:r>
    <w:r w:rsidRPr="00084320">
      <w:rPr>
        <w:rFonts w:ascii="Verdana" w:hAnsi="Verdana" w:cs="Verdana"/>
        <w:sz w:val="18"/>
      </w:rPr>
      <w:fldChar w:fldCharType="separate"/>
    </w:r>
    <w:r w:rsidR="00C97669">
      <w:rPr>
        <w:rFonts w:ascii="Verdana" w:hAnsi="Verdana" w:cs="Verdana"/>
        <w:noProof/>
        <w:sz w:val="18"/>
      </w:rPr>
      <w:t>23</w:t>
    </w:r>
    <w:r w:rsidRPr="00084320">
      <w:rPr>
        <w:rFonts w:ascii="Verdana" w:hAnsi="Verdana" w:cs="Verdana"/>
        <w:sz w:val="18"/>
      </w:rPr>
      <w:fldChar w:fldCharType="end"/>
    </w:r>
  </w:p>
  <w:p w14:paraId="6C0D6A37" w14:textId="77777777" w:rsidR="000B1F7B" w:rsidRDefault="000B1F7B">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2248E" w14:textId="77777777" w:rsidR="000B1F7B" w:rsidRDefault="000B1F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8C911" w14:textId="77777777" w:rsidR="000B1F7B" w:rsidRDefault="000B1F7B">
      <w:r>
        <w:separator/>
      </w:r>
    </w:p>
  </w:footnote>
  <w:footnote w:type="continuationSeparator" w:id="0">
    <w:p w14:paraId="6E02EFF1" w14:textId="77777777" w:rsidR="000B1F7B" w:rsidRDefault="000B1F7B">
      <w:r>
        <w:continuationSeparator/>
      </w:r>
    </w:p>
  </w:footnote>
  <w:footnote w:type="continuationNotice" w:id="1">
    <w:p w14:paraId="210D3980" w14:textId="77777777" w:rsidR="000B1F7B" w:rsidRDefault="000B1F7B"/>
  </w:footnote>
  <w:footnote w:id="2">
    <w:p w14:paraId="56F982DB" w14:textId="77777777" w:rsidR="000B1F7B" w:rsidRDefault="000B1F7B">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3">
    <w:p w14:paraId="3D1DF955" w14:textId="77777777" w:rsidR="000B1F7B" w:rsidRDefault="000B1F7B">
      <w:pPr>
        <w:pStyle w:val="Notedebasdepage"/>
        <w:jc w:val="both"/>
      </w:pPr>
      <w:r>
        <w:rPr>
          <w:rStyle w:val="Caractresdenotedebasdepage"/>
        </w:rPr>
        <w:footnoteRef/>
      </w:r>
      <w:r>
        <w:rPr>
          <w:rFonts w:eastAsia="Verdana"/>
        </w:rPr>
        <w:tab/>
        <w:t xml:space="preserve"> </w:t>
      </w:r>
      <w:r>
        <w:rPr>
          <w:sz w:val="16"/>
          <w:szCs w:val="16"/>
        </w:rPr>
        <w:t>Please delete as appropriate.</w:t>
      </w:r>
    </w:p>
  </w:footnote>
  <w:footnote w:id="4">
    <w:p w14:paraId="41F30054" w14:textId="77777777" w:rsidR="000B1F7B" w:rsidRDefault="000B1F7B">
      <w:pPr>
        <w:pStyle w:val="Notedebasdepage"/>
        <w:jc w:val="both"/>
      </w:pPr>
      <w:r>
        <w:rPr>
          <w:rStyle w:val="Caractresdenotedebasdepage"/>
        </w:rPr>
        <w:footnoteRef/>
      </w:r>
      <w:r>
        <w:rPr>
          <w:rFonts w:eastAsia="Verdana"/>
          <w:sz w:val="16"/>
          <w:szCs w:val="16"/>
        </w:rPr>
        <w:tab/>
        <w:t xml:space="preserve"> </w:t>
      </w:r>
      <w:r>
        <w:rPr>
          <w:sz w:val="16"/>
          <w:szCs w:val="16"/>
        </w:rPr>
        <w:t>For micro-organisms based products: indication on the need for the biocidal product to carry the biohazard sign specified in Annex II to Directive 2000/54/EC (Biological Agents at Work).</w:t>
      </w:r>
    </w:p>
  </w:footnote>
  <w:footnote w:id="5">
    <w:p w14:paraId="615CCBD4" w14:textId="77777777" w:rsidR="000B1F7B" w:rsidRDefault="000B1F7B" w:rsidP="0079471C">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6">
    <w:p w14:paraId="16B84B0C" w14:textId="77777777" w:rsidR="000B1F7B" w:rsidRPr="00A83203" w:rsidRDefault="000B1F7B" w:rsidP="0079471C">
      <w:pPr>
        <w:pStyle w:val="Notedebasdepage"/>
        <w:rPr>
          <w:lang w:val="en-US"/>
        </w:rPr>
      </w:pPr>
      <w:r>
        <w:rPr>
          <w:rStyle w:val="Appelnotedebasdep"/>
        </w:rPr>
        <w:footnoteRef/>
      </w:r>
      <w:r>
        <w:t xml:space="preserve"> </w:t>
      </w:r>
      <w:r w:rsidRPr="00A83203">
        <w:rPr>
          <w:rFonts w:ascii="Arial" w:hAnsi="Arial" w:cs="Arial"/>
          <w:sz w:val="16"/>
          <w:szCs w:val="16"/>
          <w:lang w:val="en-US"/>
        </w:rPr>
        <w:t>Efficacy trials method for bait insecticide products intended to control ants</w:t>
      </w:r>
    </w:p>
    <w:p w14:paraId="3723C44E" w14:textId="77777777" w:rsidR="000B1F7B" w:rsidRPr="00A83203" w:rsidRDefault="000B1F7B" w:rsidP="0079471C">
      <w:pPr>
        <w:pStyle w:val="Notedebasdepage"/>
        <w:rPr>
          <w:lang w:val="en-US"/>
        </w:rPr>
      </w:pPr>
    </w:p>
  </w:footnote>
  <w:footnote w:id="7">
    <w:p w14:paraId="2F6A15A9" w14:textId="77777777" w:rsidR="000B1F7B" w:rsidRPr="002E5407" w:rsidRDefault="000B1F7B" w:rsidP="00EF000D">
      <w:pPr>
        <w:pStyle w:val="Notedebasdepage"/>
        <w:jc w:val="both"/>
        <w:rPr>
          <w:rFonts w:ascii="Arial" w:hAnsi="Arial" w:cs="Arial"/>
          <w:sz w:val="16"/>
          <w:szCs w:val="16"/>
          <w:lang w:val="en-US"/>
        </w:rPr>
      </w:pPr>
      <w:r w:rsidRPr="0085766C">
        <w:rPr>
          <w:rStyle w:val="Appelnotedebasdep"/>
          <w:rFonts w:ascii="Arial" w:hAnsi="Arial" w:cs="Arial"/>
          <w:sz w:val="16"/>
          <w:szCs w:val="16"/>
        </w:rPr>
        <w:footnoteRef/>
      </w:r>
      <w:r w:rsidRPr="002E5407">
        <w:rPr>
          <w:rFonts w:ascii="Arial" w:hAnsi="Arial" w:cs="Arial"/>
          <w:sz w:val="16"/>
          <w:szCs w:val="16"/>
          <w:lang w:val="en-US"/>
        </w:rPr>
        <w:t xml:space="preserve"> Notes for guidance: Comparative assessment of biocidal products – Consolidated version of CA Sept13-Doc.5.1.f &amp; CA-Dec13-Doc5.1.k-Final: Ca-March14-Doc.5.4</w:t>
      </w:r>
    </w:p>
  </w:footnote>
  <w:footnote w:id="8">
    <w:p w14:paraId="5D97F1DF" w14:textId="77777777" w:rsidR="000B1F7B" w:rsidRDefault="000B1F7B">
      <w:pPr>
        <w:pStyle w:val="Notedebasdepage"/>
        <w:jc w:val="both"/>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 w:id="9">
    <w:p w14:paraId="2926E542" w14:textId="77777777" w:rsidR="000B1F7B" w:rsidRDefault="000B1F7B">
      <w:pPr>
        <w:pStyle w:val="Notedebasdepage"/>
        <w:jc w:val="both"/>
      </w:pPr>
      <w:r>
        <w:rPr>
          <w:rStyle w:val="Caractresdenotedebasdepage"/>
        </w:rPr>
        <w:footnoteRef/>
      </w:r>
      <w:r>
        <w:rPr>
          <w:rFonts w:eastAsia="Verdana"/>
        </w:rPr>
        <w:tab/>
        <w:t xml:space="preserve"> </w:t>
      </w:r>
      <w:r>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0B1F7B" w14:paraId="193ACA3C" w14:textId="77777777">
      <w:tc>
        <w:tcPr>
          <w:tcW w:w="1276" w:type="dxa"/>
          <w:tcBorders>
            <w:bottom w:val="single" w:sz="4" w:space="0" w:color="000000"/>
          </w:tcBorders>
          <w:shd w:val="clear" w:color="auto" w:fill="auto"/>
          <w:vAlign w:val="center"/>
        </w:tcPr>
        <w:p w14:paraId="7BAD793D" w14:textId="30A800B5" w:rsidR="000B1F7B" w:rsidRDefault="000B1F7B">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14:paraId="49111A69" w14:textId="3E2E8A73" w:rsidR="000B1F7B" w:rsidRDefault="000B1F7B" w:rsidP="003C3630">
          <w:pPr>
            <w:widowControl w:val="0"/>
            <w:autoSpaceDE w:val="0"/>
            <w:jc w:val="center"/>
            <w:rPr>
              <w:rFonts w:cs="Times"/>
              <w:color w:val="000000"/>
              <w:sz w:val="18"/>
              <w:szCs w:val="18"/>
            </w:rPr>
          </w:pPr>
          <w:r>
            <w:rPr>
              <w:rFonts w:cs="Times"/>
              <w:color w:val="000000"/>
              <w:sz w:val="18"/>
              <w:szCs w:val="18"/>
            </w:rPr>
            <w:t>DX3 GEL</w:t>
          </w:r>
        </w:p>
      </w:tc>
      <w:tc>
        <w:tcPr>
          <w:tcW w:w="2552" w:type="dxa"/>
          <w:tcBorders>
            <w:bottom w:val="single" w:sz="4" w:space="0" w:color="000000"/>
          </w:tcBorders>
          <w:shd w:val="clear" w:color="auto" w:fill="auto"/>
          <w:vAlign w:val="center"/>
        </w:tcPr>
        <w:p w14:paraId="302F14B9" w14:textId="7A298236" w:rsidR="000B1F7B" w:rsidRDefault="000B1F7B">
          <w:pPr>
            <w:widowControl w:val="0"/>
            <w:autoSpaceDE w:val="0"/>
            <w:jc w:val="center"/>
          </w:pPr>
          <w:r>
            <w:rPr>
              <w:rFonts w:cs="Times"/>
              <w:color w:val="000000"/>
              <w:sz w:val="18"/>
              <w:szCs w:val="18"/>
            </w:rPr>
            <w:t>PT18&gt;</w:t>
          </w:r>
        </w:p>
      </w:tc>
    </w:tr>
  </w:tbl>
  <w:p w14:paraId="7F6D2F24" w14:textId="77777777" w:rsidR="000B1F7B" w:rsidRDefault="000B1F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7FCB" w14:textId="77777777" w:rsidR="000B1F7B" w:rsidRDefault="000B1F7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0B1F7B" w14:paraId="6896F9DA" w14:textId="77777777">
      <w:tc>
        <w:tcPr>
          <w:tcW w:w="1276" w:type="dxa"/>
          <w:tcBorders>
            <w:bottom w:val="single" w:sz="4" w:space="0" w:color="000000"/>
          </w:tcBorders>
          <w:shd w:val="clear" w:color="auto" w:fill="auto"/>
          <w:vAlign w:val="center"/>
        </w:tcPr>
        <w:p w14:paraId="343441CD" w14:textId="32418EA6" w:rsidR="000B1F7B" w:rsidRDefault="000B1F7B">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14:paraId="53CD251F" w14:textId="4A7AA3B7" w:rsidR="000B1F7B" w:rsidRDefault="000B1F7B">
          <w:pPr>
            <w:widowControl w:val="0"/>
            <w:autoSpaceDE w:val="0"/>
            <w:jc w:val="center"/>
            <w:rPr>
              <w:rFonts w:cs="Times"/>
              <w:color w:val="000000"/>
              <w:sz w:val="18"/>
              <w:szCs w:val="18"/>
            </w:rPr>
          </w:pPr>
          <w:r>
            <w:rPr>
              <w:rFonts w:cs="Times"/>
              <w:color w:val="000000"/>
              <w:sz w:val="18"/>
              <w:szCs w:val="18"/>
            </w:rPr>
            <w:t>DX3 GEL</w:t>
          </w:r>
        </w:p>
      </w:tc>
      <w:tc>
        <w:tcPr>
          <w:tcW w:w="2552" w:type="dxa"/>
          <w:tcBorders>
            <w:bottom w:val="single" w:sz="4" w:space="0" w:color="000000"/>
          </w:tcBorders>
          <w:shd w:val="clear" w:color="auto" w:fill="auto"/>
          <w:vAlign w:val="center"/>
        </w:tcPr>
        <w:p w14:paraId="00160A54" w14:textId="6A96719B" w:rsidR="000B1F7B" w:rsidRDefault="000B1F7B">
          <w:pPr>
            <w:widowControl w:val="0"/>
            <w:autoSpaceDE w:val="0"/>
            <w:jc w:val="center"/>
          </w:pPr>
          <w:r>
            <w:rPr>
              <w:rFonts w:cs="Times"/>
              <w:color w:val="000000"/>
              <w:sz w:val="18"/>
              <w:szCs w:val="18"/>
            </w:rPr>
            <w:t>PT18</w:t>
          </w:r>
        </w:p>
      </w:tc>
    </w:tr>
  </w:tbl>
  <w:p w14:paraId="02FC0907" w14:textId="77777777" w:rsidR="000B1F7B" w:rsidRDefault="000B1F7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24E" w14:textId="77777777" w:rsidR="000B1F7B" w:rsidRDefault="000B1F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CE6F48C"/>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Verdana" w:hAnsi="Verdana" w:hint="default"/>
        <w:i w:val="0"/>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17345FE"/>
    <w:multiLevelType w:val="multilevel"/>
    <w:tmpl w:val="E1CE3AF6"/>
    <w:lvl w:ilvl="0">
      <w:start w:val="2"/>
      <w:numFmt w:val="decimal"/>
      <w:lvlText w:val="%1"/>
      <w:lvlJc w:val="left"/>
      <w:pPr>
        <w:ind w:left="705" w:hanging="705"/>
      </w:pPr>
      <w:rPr>
        <w:rFonts w:hint="default"/>
      </w:rPr>
    </w:lvl>
    <w:lvl w:ilvl="1">
      <w:start w:val="1"/>
      <w:numFmt w:val="decimal"/>
      <w:lvlText w:val="%1.%2"/>
      <w:lvlJc w:val="left"/>
      <w:pPr>
        <w:ind w:left="1008" w:hanging="720"/>
      </w:pPr>
      <w:rPr>
        <w:rFonts w:hint="default"/>
      </w:rPr>
    </w:lvl>
    <w:lvl w:ilvl="2">
      <w:start w:val="7"/>
      <w:numFmt w:val="decimal"/>
      <w:lvlText w:val="%1.%2.%3"/>
      <w:lvlJc w:val="left"/>
      <w:pPr>
        <w:ind w:left="1296"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464" w:hanging="2160"/>
      </w:pPr>
      <w:rPr>
        <w:rFonts w:hint="default"/>
      </w:rPr>
    </w:lvl>
  </w:abstractNum>
  <w:abstractNum w:abstractNumId="6" w15:restartNumberingAfterBreak="0">
    <w:nsid w:val="02E5298D"/>
    <w:multiLevelType w:val="multilevel"/>
    <w:tmpl w:val="5C8E39C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BE17715"/>
    <w:multiLevelType w:val="multilevel"/>
    <w:tmpl w:val="50B0FE56"/>
    <w:lvl w:ilvl="0">
      <w:start w:val="2"/>
      <w:numFmt w:val="decimal"/>
      <w:lvlText w:val="%1."/>
      <w:lvlJc w:val="left"/>
      <w:pPr>
        <w:ind w:left="1440" w:hanging="1440"/>
      </w:pPr>
      <w:rPr>
        <w:rFonts w:hint="default"/>
      </w:rPr>
    </w:lvl>
    <w:lvl w:ilvl="1">
      <w:start w:val="2"/>
      <w:numFmt w:val="decimal"/>
      <w:lvlText w:val="%1.%2."/>
      <w:lvlJc w:val="left"/>
      <w:pPr>
        <w:ind w:left="1440" w:hanging="1440"/>
      </w:pPr>
      <w:rPr>
        <w:rFonts w:hint="default"/>
      </w:rPr>
    </w:lvl>
    <w:lvl w:ilvl="2">
      <w:start w:val="1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0F705E9F"/>
    <w:multiLevelType w:val="hybridMultilevel"/>
    <w:tmpl w:val="0EF2DE40"/>
    <w:lvl w:ilvl="0" w:tplc="92449FD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75BCA"/>
    <w:multiLevelType w:val="hybridMultilevel"/>
    <w:tmpl w:val="387C3FAA"/>
    <w:lvl w:ilvl="0" w:tplc="35E885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66976"/>
    <w:multiLevelType w:val="hybridMultilevel"/>
    <w:tmpl w:val="3F0629D4"/>
    <w:lvl w:ilvl="0" w:tplc="F3909E4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6B5A0C"/>
    <w:multiLevelType w:val="hybridMultilevel"/>
    <w:tmpl w:val="B87051E0"/>
    <w:lvl w:ilvl="0" w:tplc="019040EA">
      <w:start w:val="1"/>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B1FE1"/>
    <w:multiLevelType w:val="hybridMultilevel"/>
    <w:tmpl w:val="A89E3716"/>
    <w:lvl w:ilvl="0" w:tplc="73829F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F45F08"/>
    <w:multiLevelType w:val="multilevel"/>
    <w:tmpl w:val="1C4847DE"/>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4"/>
      <w:numFmt w:val="decimal"/>
      <w:lvlText w:val="%1.%2.%3."/>
      <w:lvlJc w:val="left"/>
      <w:pPr>
        <w:ind w:left="192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3FA845E2"/>
    <w:multiLevelType w:val="hybridMultilevel"/>
    <w:tmpl w:val="4BB614C8"/>
    <w:lvl w:ilvl="0" w:tplc="E1864FF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F40C78"/>
    <w:multiLevelType w:val="hybridMultilevel"/>
    <w:tmpl w:val="CFD25A2E"/>
    <w:lvl w:ilvl="0" w:tplc="BAF26FA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921F86"/>
    <w:multiLevelType w:val="multilevel"/>
    <w:tmpl w:val="434E8F7A"/>
    <w:lvl w:ilvl="0">
      <w:start w:val="1"/>
      <w:numFmt w:val="decimal"/>
      <w:lvlText w:val="%1"/>
      <w:lvlJc w:val="left"/>
      <w:pPr>
        <w:ind w:left="432" w:hanging="432"/>
      </w:pPr>
      <w:rPr>
        <w:rFonts w:ascii="Verdana" w:hAnsi="Verdana"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498376F"/>
    <w:multiLevelType w:val="hybridMultilevel"/>
    <w:tmpl w:val="A5402C68"/>
    <w:lvl w:ilvl="0" w:tplc="DAFC99CC">
      <w:start w:val="4"/>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AC33D7"/>
    <w:multiLevelType w:val="hybridMultilevel"/>
    <w:tmpl w:val="9B4C4062"/>
    <w:lvl w:ilvl="0" w:tplc="154ED35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B3E5E73"/>
    <w:multiLevelType w:val="hybridMultilevel"/>
    <w:tmpl w:val="861662BA"/>
    <w:lvl w:ilvl="0" w:tplc="4B90294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3D5EBD"/>
    <w:multiLevelType w:val="hybridMultilevel"/>
    <w:tmpl w:val="96E68AA6"/>
    <w:lvl w:ilvl="0" w:tplc="92449FD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A42344"/>
    <w:multiLevelType w:val="hybridMultilevel"/>
    <w:tmpl w:val="51E6577E"/>
    <w:lvl w:ilvl="0" w:tplc="793ED4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FB7FD4"/>
    <w:multiLevelType w:val="hybridMultilevel"/>
    <w:tmpl w:val="312CE6DA"/>
    <w:lvl w:ilvl="0" w:tplc="08090001">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500FD"/>
    <w:multiLevelType w:val="multilevel"/>
    <w:tmpl w:val="1AAA6528"/>
    <w:lvl w:ilvl="0">
      <w:start w:val="2"/>
      <w:numFmt w:val="decimal"/>
      <w:lvlText w:val="%1"/>
      <w:lvlJc w:val="left"/>
      <w:pPr>
        <w:ind w:left="705" w:hanging="705"/>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7170163E"/>
    <w:multiLevelType w:val="hybridMultilevel"/>
    <w:tmpl w:val="69EAC082"/>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590FC9"/>
    <w:multiLevelType w:val="hybridMultilevel"/>
    <w:tmpl w:val="DB6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52A4"/>
    <w:multiLevelType w:val="multilevel"/>
    <w:tmpl w:val="E9D8A6C8"/>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8"/>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E5564C8"/>
    <w:multiLevelType w:val="hybridMultilevel"/>
    <w:tmpl w:val="35DC833A"/>
    <w:lvl w:ilvl="0" w:tplc="F17CA28E">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C04D58"/>
    <w:multiLevelType w:val="hybridMultilevel"/>
    <w:tmpl w:val="AE92855E"/>
    <w:lvl w:ilvl="0" w:tplc="96A0E124">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ED6AE3"/>
    <w:multiLevelType w:val="multilevel"/>
    <w:tmpl w:val="B6987EBA"/>
    <w:lvl w:ilvl="0">
      <w:start w:val="1"/>
      <w:numFmt w:val="decimal"/>
      <w:lvlText w:val="Tabl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32"/>
  </w:num>
  <w:num w:numId="11">
    <w:abstractNumId w:val="12"/>
  </w:num>
  <w:num w:numId="12">
    <w:abstractNumId w:val="13"/>
  </w:num>
  <w:num w:numId="13">
    <w:abstractNumId w:val="17"/>
  </w:num>
  <w:num w:numId="14">
    <w:abstractNumId w:val="27"/>
  </w:num>
  <w:num w:numId="15">
    <w:abstractNumId w:val="9"/>
  </w:num>
  <w:num w:numId="16">
    <w:abstractNumId w:val="10"/>
  </w:num>
  <w:num w:numId="17">
    <w:abstractNumId w:val="6"/>
  </w:num>
  <w:num w:numId="18">
    <w:abstractNumId w:val="5"/>
  </w:num>
  <w:num w:numId="19">
    <w:abstractNumId w:val="15"/>
  </w:num>
  <w:num w:numId="20">
    <w:abstractNumId w:val="26"/>
  </w:num>
  <w:num w:numId="21">
    <w:abstractNumId w:val="29"/>
  </w:num>
  <w:num w:numId="22">
    <w:abstractNumId w:val="18"/>
  </w:num>
  <w:num w:numId="23">
    <w:abstractNumId w:val="24"/>
  </w:num>
  <w:num w:numId="24">
    <w:abstractNumId w:val="1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2"/>
  </w:num>
  <w:num w:numId="30">
    <w:abstractNumId w:val="11"/>
  </w:num>
  <w:num w:numId="31">
    <w:abstractNumId w:val="31"/>
  </w:num>
  <w:num w:numId="32">
    <w:abstractNumId w:val="16"/>
  </w:num>
  <w:num w:numId="33">
    <w:abstractNumId w:val="8"/>
  </w:num>
  <w:num w:numId="34">
    <w:abstractNumId w:val="7"/>
  </w:num>
  <w:num w:numId="35">
    <w:abstractNumId w:val="21"/>
  </w:num>
  <w:num w:numId="36">
    <w:abstractNumId w:val="23"/>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fr-BE" w:vendorID="64" w:dllVersion="131078" w:nlCheck="1" w:checkStyle="0"/>
  <w:activeWritingStyle w:appName="MSWord" w:lang="es-ES" w:vendorID="64" w:dllVersion="131078" w:nlCheck="1" w:checkStyle="0"/>
  <w:activeWritingStyle w:appName="MSWord" w:lang="en-029"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5169">
      <o:colormenu v:ext="edit" fillcolor="none [4]" strokecolor="none [1]" shadowcolor="none [2]"/>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07CB"/>
    <w:rsid w:val="00002F8D"/>
    <w:rsid w:val="0000531C"/>
    <w:rsid w:val="00005668"/>
    <w:rsid w:val="00005C88"/>
    <w:rsid w:val="00006C73"/>
    <w:rsid w:val="00007FFD"/>
    <w:rsid w:val="0001200A"/>
    <w:rsid w:val="000127B4"/>
    <w:rsid w:val="000203CF"/>
    <w:rsid w:val="000232E9"/>
    <w:rsid w:val="000245D8"/>
    <w:rsid w:val="0002583C"/>
    <w:rsid w:val="00030858"/>
    <w:rsid w:val="00030FF8"/>
    <w:rsid w:val="000328C6"/>
    <w:rsid w:val="00035896"/>
    <w:rsid w:val="0004066E"/>
    <w:rsid w:val="00040BF5"/>
    <w:rsid w:val="00040C5A"/>
    <w:rsid w:val="000436EC"/>
    <w:rsid w:val="000450A5"/>
    <w:rsid w:val="000460CB"/>
    <w:rsid w:val="0005410D"/>
    <w:rsid w:val="00056D7D"/>
    <w:rsid w:val="00060F90"/>
    <w:rsid w:val="000635B5"/>
    <w:rsid w:val="00066175"/>
    <w:rsid w:val="00066827"/>
    <w:rsid w:val="0007131B"/>
    <w:rsid w:val="0007542D"/>
    <w:rsid w:val="00081166"/>
    <w:rsid w:val="00084320"/>
    <w:rsid w:val="0008615B"/>
    <w:rsid w:val="00087CA9"/>
    <w:rsid w:val="00090D3B"/>
    <w:rsid w:val="000910D7"/>
    <w:rsid w:val="0009507F"/>
    <w:rsid w:val="000959B0"/>
    <w:rsid w:val="000A3CDE"/>
    <w:rsid w:val="000A405D"/>
    <w:rsid w:val="000A40FD"/>
    <w:rsid w:val="000A6254"/>
    <w:rsid w:val="000B1F7B"/>
    <w:rsid w:val="000B304E"/>
    <w:rsid w:val="000B447F"/>
    <w:rsid w:val="000C4E43"/>
    <w:rsid w:val="000D087B"/>
    <w:rsid w:val="000D125F"/>
    <w:rsid w:val="000D35D3"/>
    <w:rsid w:val="000D6316"/>
    <w:rsid w:val="000D779A"/>
    <w:rsid w:val="000E0E60"/>
    <w:rsid w:val="000E221A"/>
    <w:rsid w:val="000E46B8"/>
    <w:rsid w:val="000E5A06"/>
    <w:rsid w:val="000F12E8"/>
    <w:rsid w:val="000F2AA0"/>
    <w:rsid w:val="000F3164"/>
    <w:rsid w:val="000F60BB"/>
    <w:rsid w:val="000F658F"/>
    <w:rsid w:val="00102560"/>
    <w:rsid w:val="00102CC6"/>
    <w:rsid w:val="00110461"/>
    <w:rsid w:val="00112DC3"/>
    <w:rsid w:val="00113C7E"/>
    <w:rsid w:val="00120636"/>
    <w:rsid w:val="00120B3F"/>
    <w:rsid w:val="001213A2"/>
    <w:rsid w:val="0012148C"/>
    <w:rsid w:val="00121718"/>
    <w:rsid w:val="001218A6"/>
    <w:rsid w:val="001229F9"/>
    <w:rsid w:val="00123AD3"/>
    <w:rsid w:val="00123F90"/>
    <w:rsid w:val="001241C0"/>
    <w:rsid w:val="00130885"/>
    <w:rsid w:val="00132DCD"/>
    <w:rsid w:val="00136689"/>
    <w:rsid w:val="00136FB3"/>
    <w:rsid w:val="00141C02"/>
    <w:rsid w:val="00142A7B"/>
    <w:rsid w:val="0014382B"/>
    <w:rsid w:val="00151605"/>
    <w:rsid w:val="00157724"/>
    <w:rsid w:val="0016046D"/>
    <w:rsid w:val="001607F0"/>
    <w:rsid w:val="0016228F"/>
    <w:rsid w:val="0016542D"/>
    <w:rsid w:val="00172DB1"/>
    <w:rsid w:val="00174483"/>
    <w:rsid w:val="001748D8"/>
    <w:rsid w:val="00175028"/>
    <w:rsid w:val="00175154"/>
    <w:rsid w:val="00180406"/>
    <w:rsid w:val="001828B1"/>
    <w:rsid w:val="00182FB7"/>
    <w:rsid w:val="00185BCC"/>
    <w:rsid w:val="00187503"/>
    <w:rsid w:val="00187D86"/>
    <w:rsid w:val="00191FFB"/>
    <w:rsid w:val="001A1055"/>
    <w:rsid w:val="001A17FC"/>
    <w:rsid w:val="001A3FC3"/>
    <w:rsid w:val="001A5AE4"/>
    <w:rsid w:val="001B1F19"/>
    <w:rsid w:val="001C0DAC"/>
    <w:rsid w:val="001C1B7F"/>
    <w:rsid w:val="001C2042"/>
    <w:rsid w:val="001C5A5F"/>
    <w:rsid w:val="001D00BA"/>
    <w:rsid w:val="001D3AB1"/>
    <w:rsid w:val="001D7A73"/>
    <w:rsid w:val="001E49FC"/>
    <w:rsid w:val="001F167D"/>
    <w:rsid w:val="001F4106"/>
    <w:rsid w:val="001F440E"/>
    <w:rsid w:val="001F6CDC"/>
    <w:rsid w:val="00206342"/>
    <w:rsid w:val="00206C79"/>
    <w:rsid w:val="00210232"/>
    <w:rsid w:val="00210FCA"/>
    <w:rsid w:val="00212DED"/>
    <w:rsid w:val="002151A7"/>
    <w:rsid w:val="00217526"/>
    <w:rsid w:val="00220637"/>
    <w:rsid w:val="00233ADF"/>
    <w:rsid w:val="0024281D"/>
    <w:rsid w:val="002452AB"/>
    <w:rsid w:val="00247F97"/>
    <w:rsid w:val="00251099"/>
    <w:rsid w:val="00251848"/>
    <w:rsid w:val="00255584"/>
    <w:rsid w:val="00263879"/>
    <w:rsid w:val="00274E47"/>
    <w:rsid w:val="00276881"/>
    <w:rsid w:val="002800AF"/>
    <w:rsid w:val="00283E6A"/>
    <w:rsid w:val="00290D19"/>
    <w:rsid w:val="002911E7"/>
    <w:rsid w:val="0029799C"/>
    <w:rsid w:val="002A13BA"/>
    <w:rsid w:val="002A21BB"/>
    <w:rsid w:val="002B3C5E"/>
    <w:rsid w:val="002C460E"/>
    <w:rsid w:val="002C4B6E"/>
    <w:rsid w:val="002D37B0"/>
    <w:rsid w:val="002D6196"/>
    <w:rsid w:val="002D656D"/>
    <w:rsid w:val="002E24DA"/>
    <w:rsid w:val="002F12DD"/>
    <w:rsid w:val="002F5529"/>
    <w:rsid w:val="00304104"/>
    <w:rsid w:val="00307000"/>
    <w:rsid w:val="00311D6E"/>
    <w:rsid w:val="003136C3"/>
    <w:rsid w:val="00314EF1"/>
    <w:rsid w:val="00315D63"/>
    <w:rsid w:val="00317315"/>
    <w:rsid w:val="003177A4"/>
    <w:rsid w:val="00324070"/>
    <w:rsid w:val="00330652"/>
    <w:rsid w:val="003355C6"/>
    <w:rsid w:val="00337B30"/>
    <w:rsid w:val="00340B4E"/>
    <w:rsid w:val="00352F6F"/>
    <w:rsid w:val="00354347"/>
    <w:rsid w:val="00362690"/>
    <w:rsid w:val="003711E4"/>
    <w:rsid w:val="00371EEB"/>
    <w:rsid w:val="0037360F"/>
    <w:rsid w:val="00373C3F"/>
    <w:rsid w:val="00373F5F"/>
    <w:rsid w:val="0038007F"/>
    <w:rsid w:val="00384928"/>
    <w:rsid w:val="00384F11"/>
    <w:rsid w:val="00390CA9"/>
    <w:rsid w:val="00394A7A"/>
    <w:rsid w:val="00395D19"/>
    <w:rsid w:val="00396EB1"/>
    <w:rsid w:val="00397478"/>
    <w:rsid w:val="00397C2A"/>
    <w:rsid w:val="003A0BAF"/>
    <w:rsid w:val="003A5DE4"/>
    <w:rsid w:val="003A6A2A"/>
    <w:rsid w:val="003A799F"/>
    <w:rsid w:val="003B1032"/>
    <w:rsid w:val="003B1097"/>
    <w:rsid w:val="003B1B06"/>
    <w:rsid w:val="003B2CE5"/>
    <w:rsid w:val="003B66FC"/>
    <w:rsid w:val="003B676C"/>
    <w:rsid w:val="003C0D9F"/>
    <w:rsid w:val="003C2C69"/>
    <w:rsid w:val="003C2F5A"/>
    <w:rsid w:val="003C3630"/>
    <w:rsid w:val="003C4C64"/>
    <w:rsid w:val="003C71C5"/>
    <w:rsid w:val="003D0165"/>
    <w:rsid w:val="003D072C"/>
    <w:rsid w:val="003D0CB4"/>
    <w:rsid w:val="003D187F"/>
    <w:rsid w:val="003D202F"/>
    <w:rsid w:val="003D3CA5"/>
    <w:rsid w:val="003D3F76"/>
    <w:rsid w:val="003E1513"/>
    <w:rsid w:val="003E7044"/>
    <w:rsid w:val="003F01F9"/>
    <w:rsid w:val="003F0ADF"/>
    <w:rsid w:val="003F218B"/>
    <w:rsid w:val="003F2E6E"/>
    <w:rsid w:val="003F4D28"/>
    <w:rsid w:val="003F6CE5"/>
    <w:rsid w:val="00400FEA"/>
    <w:rsid w:val="0041507C"/>
    <w:rsid w:val="00415CBE"/>
    <w:rsid w:val="00424722"/>
    <w:rsid w:val="00430318"/>
    <w:rsid w:val="00433F72"/>
    <w:rsid w:val="0044251F"/>
    <w:rsid w:val="00450394"/>
    <w:rsid w:val="004506BC"/>
    <w:rsid w:val="00451B01"/>
    <w:rsid w:val="004602DB"/>
    <w:rsid w:val="00461C44"/>
    <w:rsid w:val="00463B63"/>
    <w:rsid w:val="00467EAF"/>
    <w:rsid w:val="00470A0D"/>
    <w:rsid w:val="00471FD9"/>
    <w:rsid w:val="00480BB6"/>
    <w:rsid w:val="00482790"/>
    <w:rsid w:val="00484BD8"/>
    <w:rsid w:val="004A75E7"/>
    <w:rsid w:val="004A7655"/>
    <w:rsid w:val="004A79AF"/>
    <w:rsid w:val="004B1ED3"/>
    <w:rsid w:val="004B510C"/>
    <w:rsid w:val="004C0411"/>
    <w:rsid w:val="004C1D3D"/>
    <w:rsid w:val="004C710F"/>
    <w:rsid w:val="004C7C2C"/>
    <w:rsid w:val="004D04E3"/>
    <w:rsid w:val="004D0C7A"/>
    <w:rsid w:val="004E176F"/>
    <w:rsid w:val="004E1D3A"/>
    <w:rsid w:val="004E419B"/>
    <w:rsid w:val="004E5585"/>
    <w:rsid w:val="004E5D9C"/>
    <w:rsid w:val="004E6712"/>
    <w:rsid w:val="004F41A8"/>
    <w:rsid w:val="00511050"/>
    <w:rsid w:val="00511B8B"/>
    <w:rsid w:val="00516A18"/>
    <w:rsid w:val="00520786"/>
    <w:rsid w:val="00522089"/>
    <w:rsid w:val="005267BF"/>
    <w:rsid w:val="00527C37"/>
    <w:rsid w:val="0053140E"/>
    <w:rsid w:val="00533FAE"/>
    <w:rsid w:val="0053490D"/>
    <w:rsid w:val="005406FF"/>
    <w:rsid w:val="00542C72"/>
    <w:rsid w:val="0055142F"/>
    <w:rsid w:val="00551AC4"/>
    <w:rsid w:val="005535A0"/>
    <w:rsid w:val="005551D6"/>
    <w:rsid w:val="0055684D"/>
    <w:rsid w:val="0056159B"/>
    <w:rsid w:val="00563A62"/>
    <w:rsid w:val="005666A4"/>
    <w:rsid w:val="00576716"/>
    <w:rsid w:val="00576C88"/>
    <w:rsid w:val="0057747B"/>
    <w:rsid w:val="00580147"/>
    <w:rsid w:val="00584892"/>
    <w:rsid w:val="005871FB"/>
    <w:rsid w:val="005877B0"/>
    <w:rsid w:val="00593166"/>
    <w:rsid w:val="00593D08"/>
    <w:rsid w:val="00597258"/>
    <w:rsid w:val="005A25A7"/>
    <w:rsid w:val="005A2EB8"/>
    <w:rsid w:val="005A6BDF"/>
    <w:rsid w:val="005B097A"/>
    <w:rsid w:val="005B0FE6"/>
    <w:rsid w:val="005B25AE"/>
    <w:rsid w:val="005B5086"/>
    <w:rsid w:val="005C454E"/>
    <w:rsid w:val="005C5388"/>
    <w:rsid w:val="005C64DC"/>
    <w:rsid w:val="005C70EE"/>
    <w:rsid w:val="005D059E"/>
    <w:rsid w:val="005D1E47"/>
    <w:rsid w:val="005D597B"/>
    <w:rsid w:val="005D64D5"/>
    <w:rsid w:val="005D6D54"/>
    <w:rsid w:val="005D73FC"/>
    <w:rsid w:val="005E0A33"/>
    <w:rsid w:val="005E1007"/>
    <w:rsid w:val="005E4EB3"/>
    <w:rsid w:val="005E5972"/>
    <w:rsid w:val="005E7C23"/>
    <w:rsid w:val="005F1292"/>
    <w:rsid w:val="005F627A"/>
    <w:rsid w:val="005F7097"/>
    <w:rsid w:val="005F7D3E"/>
    <w:rsid w:val="006027D9"/>
    <w:rsid w:val="00613053"/>
    <w:rsid w:val="0061345C"/>
    <w:rsid w:val="006142B4"/>
    <w:rsid w:val="006144F6"/>
    <w:rsid w:val="00617122"/>
    <w:rsid w:val="00617F47"/>
    <w:rsid w:val="00621D25"/>
    <w:rsid w:val="0062533C"/>
    <w:rsid w:val="00626461"/>
    <w:rsid w:val="00632865"/>
    <w:rsid w:val="00633807"/>
    <w:rsid w:val="00636224"/>
    <w:rsid w:val="00642C52"/>
    <w:rsid w:val="00644754"/>
    <w:rsid w:val="00644877"/>
    <w:rsid w:val="006558CC"/>
    <w:rsid w:val="00662327"/>
    <w:rsid w:val="00663587"/>
    <w:rsid w:val="00663695"/>
    <w:rsid w:val="00664323"/>
    <w:rsid w:val="00670099"/>
    <w:rsid w:val="0067020B"/>
    <w:rsid w:val="00671E49"/>
    <w:rsid w:val="006728B4"/>
    <w:rsid w:val="006759FA"/>
    <w:rsid w:val="00676F76"/>
    <w:rsid w:val="00677C74"/>
    <w:rsid w:val="0068175D"/>
    <w:rsid w:val="00681E62"/>
    <w:rsid w:val="00681E68"/>
    <w:rsid w:val="00682BBF"/>
    <w:rsid w:val="00692236"/>
    <w:rsid w:val="006927D7"/>
    <w:rsid w:val="0069510B"/>
    <w:rsid w:val="006A3740"/>
    <w:rsid w:val="006C1F7D"/>
    <w:rsid w:val="006C3A95"/>
    <w:rsid w:val="006C666D"/>
    <w:rsid w:val="006C69CF"/>
    <w:rsid w:val="006C703B"/>
    <w:rsid w:val="006D1261"/>
    <w:rsid w:val="006D55E0"/>
    <w:rsid w:val="006D5E40"/>
    <w:rsid w:val="006D7B25"/>
    <w:rsid w:val="006E11D9"/>
    <w:rsid w:val="006E235D"/>
    <w:rsid w:val="006E3A58"/>
    <w:rsid w:val="006E56FB"/>
    <w:rsid w:val="006E6E11"/>
    <w:rsid w:val="006F0941"/>
    <w:rsid w:val="006F1C40"/>
    <w:rsid w:val="006F2C81"/>
    <w:rsid w:val="006F64B6"/>
    <w:rsid w:val="007022D8"/>
    <w:rsid w:val="0070382F"/>
    <w:rsid w:val="00704D9B"/>
    <w:rsid w:val="00710E77"/>
    <w:rsid w:val="007148EA"/>
    <w:rsid w:val="00714A45"/>
    <w:rsid w:val="007172AA"/>
    <w:rsid w:val="007173C1"/>
    <w:rsid w:val="007204DC"/>
    <w:rsid w:val="00730660"/>
    <w:rsid w:val="00733A83"/>
    <w:rsid w:val="00734A73"/>
    <w:rsid w:val="00735956"/>
    <w:rsid w:val="00736A72"/>
    <w:rsid w:val="00737378"/>
    <w:rsid w:val="0074497B"/>
    <w:rsid w:val="00752BD9"/>
    <w:rsid w:val="00753F41"/>
    <w:rsid w:val="00754F01"/>
    <w:rsid w:val="00760A40"/>
    <w:rsid w:val="007610F6"/>
    <w:rsid w:val="00763C4E"/>
    <w:rsid w:val="0076660D"/>
    <w:rsid w:val="007669D2"/>
    <w:rsid w:val="00767889"/>
    <w:rsid w:val="007717EA"/>
    <w:rsid w:val="00772A84"/>
    <w:rsid w:val="007739D1"/>
    <w:rsid w:val="00773A2C"/>
    <w:rsid w:val="00773B9D"/>
    <w:rsid w:val="00775CB6"/>
    <w:rsid w:val="00780BD0"/>
    <w:rsid w:val="00781890"/>
    <w:rsid w:val="00781D1E"/>
    <w:rsid w:val="00784A0F"/>
    <w:rsid w:val="007856BD"/>
    <w:rsid w:val="007857B0"/>
    <w:rsid w:val="00790CD4"/>
    <w:rsid w:val="0079471C"/>
    <w:rsid w:val="0079520F"/>
    <w:rsid w:val="007A1482"/>
    <w:rsid w:val="007A332A"/>
    <w:rsid w:val="007A4559"/>
    <w:rsid w:val="007A49D3"/>
    <w:rsid w:val="007A6653"/>
    <w:rsid w:val="007A6AB5"/>
    <w:rsid w:val="007A6E04"/>
    <w:rsid w:val="007B6906"/>
    <w:rsid w:val="007C2839"/>
    <w:rsid w:val="007C71E6"/>
    <w:rsid w:val="007D31AE"/>
    <w:rsid w:val="007D4A48"/>
    <w:rsid w:val="007E0994"/>
    <w:rsid w:val="007E12F2"/>
    <w:rsid w:val="007E1841"/>
    <w:rsid w:val="007E65C3"/>
    <w:rsid w:val="007F2788"/>
    <w:rsid w:val="007F35DF"/>
    <w:rsid w:val="007F385B"/>
    <w:rsid w:val="007F39B6"/>
    <w:rsid w:val="007F3B14"/>
    <w:rsid w:val="007F671E"/>
    <w:rsid w:val="008063E2"/>
    <w:rsid w:val="00811B58"/>
    <w:rsid w:val="008128D6"/>
    <w:rsid w:val="00812E5A"/>
    <w:rsid w:val="008219A1"/>
    <w:rsid w:val="00830712"/>
    <w:rsid w:val="00831253"/>
    <w:rsid w:val="0084436D"/>
    <w:rsid w:val="00845EE7"/>
    <w:rsid w:val="008552C2"/>
    <w:rsid w:val="00863543"/>
    <w:rsid w:val="00865A76"/>
    <w:rsid w:val="008663AF"/>
    <w:rsid w:val="00866910"/>
    <w:rsid w:val="00866E3F"/>
    <w:rsid w:val="00872556"/>
    <w:rsid w:val="00876F38"/>
    <w:rsid w:val="00877E4F"/>
    <w:rsid w:val="00883475"/>
    <w:rsid w:val="00883902"/>
    <w:rsid w:val="008851C5"/>
    <w:rsid w:val="00893922"/>
    <w:rsid w:val="00894ED6"/>
    <w:rsid w:val="00895D10"/>
    <w:rsid w:val="008A0736"/>
    <w:rsid w:val="008A46FD"/>
    <w:rsid w:val="008B17C0"/>
    <w:rsid w:val="008B4245"/>
    <w:rsid w:val="008B61E9"/>
    <w:rsid w:val="008B7BCA"/>
    <w:rsid w:val="008C45E8"/>
    <w:rsid w:val="008C4DE8"/>
    <w:rsid w:val="008C619E"/>
    <w:rsid w:val="008C6A02"/>
    <w:rsid w:val="008D46E8"/>
    <w:rsid w:val="008E20E4"/>
    <w:rsid w:val="008E2669"/>
    <w:rsid w:val="008E7AC5"/>
    <w:rsid w:val="008F5C2F"/>
    <w:rsid w:val="009053DF"/>
    <w:rsid w:val="00915096"/>
    <w:rsid w:val="0091529E"/>
    <w:rsid w:val="009160C8"/>
    <w:rsid w:val="00916913"/>
    <w:rsid w:val="009265F0"/>
    <w:rsid w:val="00927201"/>
    <w:rsid w:val="00930461"/>
    <w:rsid w:val="00931874"/>
    <w:rsid w:val="00932F99"/>
    <w:rsid w:val="00934277"/>
    <w:rsid w:val="0093504F"/>
    <w:rsid w:val="00942143"/>
    <w:rsid w:val="00943E3C"/>
    <w:rsid w:val="009522BA"/>
    <w:rsid w:val="00953670"/>
    <w:rsid w:val="00956F3B"/>
    <w:rsid w:val="009605CE"/>
    <w:rsid w:val="0096070E"/>
    <w:rsid w:val="00962680"/>
    <w:rsid w:val="009640BB"/>
    <w:rsid w:val="00965485"/>
    <w:rsid w:val="00967F7A"/>
    <w:rsid w:val="00971447"/>
    <w:rsid w:val="00971884"/>
    <w:rsid w:val="00973BEE"/>
    <w:rsid w:val="009810A8"/>
    <w:rsid w:val="00981394"/>
    <w:rsid w:val="00982A20"/>
    <w:rsid w:val="00985056"/>
    <w:rsid w:val="009854C7"/>
    <w:rsid w:val="009873E5"/>
    <w:rsid w:val="009902D4"/>
    <w:rsid w:val="00992627"/>
    <w:rsid w:val="009930B6"/>
    <w:rsid w:val="0099606E"/>
    <w:rsid w:val="00996F1F"/>
    <w:rsid w:val="009B4C5D"/>
    <w:rsid w:val="009B5529"/>
    <w:rsid w:val="009C199A"/>
    <w:rsid w:val="009C79DB"/>
    <w:rsid w:val="009D0C0B"/>
    <w:rsid w:val="009D60FA"/>
    <w:rsid w:val="009E26F2"/>
    <w:rsid w:val="009F1388"/>
    <w:rsid w:val="009F3E9A"/>
    <w:rsid w:val="00A02FF6"/>
    <w:rsid w:val="00A0317A"/>
    <w:rsid w:val="00A074C2"/>
    <w:rsid w:val="00A10B10"/>
    <w:rsid w:val="00A11BC2"/>
    <w:rsid w:val="00A12DB2"/>
    <w:rsid w:val="00A17898"/>
    <w:rsid w:val="00A24A0D"/>
    <w:rsid w:val="00A26585"/>
    <w:rsid w:val="00A26E85"/>
    <w:rsid w:val="00A27427"/>
    <w:rsid w:val="00A339BA"/>
    <w:rsid w:val="00A508DD"/>
    <w:rsid w:val="00A67C8D"/>
    <w:rsid w:val="00A7266B"/>
    <w:rsid w:val="00A754BD"/>
    <w:rsid w:val="00A76316"/>
    <w:rsid w:val="00A81AD0"/>
    <w:rsid w:val="00A829CF"/>
    <w:rsid w:val="00A82D6A"/>
    <w:rsid w:val="00A8643E"/>
    <w:rsid w:val="00A8730A"/>
    <w:rsid w:val="00A87C18"/>
    <w:rsid w:val="00A9120E"/>
    <w:rsid w:val="00A93099"/>
    <w:rsid w:val="00A977C6"/>
    <w:rsid w:val="00AA2629"/>
    <w:rsid w:val="00AA32D7"/>
    <w:rsid w:val="00AA351E"/>
    <w:rsid w:val="00AA4FA3"/>
    <w:rsid w:val="00AA5673"/>
    <w:rsid w:val="00AA5E58"/>
    <w:rsid w:val="00AA7710"/>
    <w:rsid w:val="00AB3710"/>
    <w:rsid w:val="00AC12AB"/>
    <w:rsid w:val="00AC42D4"/>
    <w:rsid w:val="00AD1F5E"/>
    <w:rsid w:val="00AD5184"/>
    <w:rsid w:val="00AD5D84"/>
    <w:rsid w:val="00AD633A"/>
    <w:rsid w:val="00AE6863"/>
    <w:rsid w:val="00AF298E"/>
    <w:rsid w:val="00AF37A9"/>
    <w:rsid w:val="00AF4BCE"/>
    <w:rsid w:val="00AF4EAF"/>
    <w:rsid w:val="00AF5572"/>
    <w:rsid w:val="00B02904"/>
    <w:rsid w:val="00B02A15"/>
    <w:rsid w:val="00B055FB"/>
    <w:rsid w:val="00B116F8"/>
    <w:rsid w:val="00B12B8D"/>
    <w:rsid w:val="00B12C43"/>
    <w:rsid w:val="00B12D2C"/>
    <w:rsid w:val="00B14E7C"/>
    <w:rsid w:val="00B15113"/>
    <w:rsid w:val="00B24FF7"/>
    <w:rsid w:val="00B3182E"/>
    <w:rsid w:val="00B32122"/>
    <w:rsid w:val="00B365A5"/>
    <w:rsid w:val="00B421CE"/>
    <w:rsid w:val="00B44A49"/>
    <w:rsid w:val="00B4716A"/>
    <w:rsid w:val="00B5250F"/>
    <w:rsid w:val="00B52E26"/>
    <w:rsid w:val="00B53555"/>
    <w:rsid w:val="00B540DE"/>
    <w:rsid w:val="00B55175"/>
    <w:rsid w:val="00B62758"/>
    <w:rsid w:val="00B65A2B"/>
    <w:rsid w:val="00B7109C"/>
    <w:rsid w:val="00B73115"/>
    <w:rsid w:val="00B7516A"/>
    <w:rsid w:val="00B761E3"/>
    <w:rsid w:val="00B820E2"/>
    <w:rsid w:val="00B84E3D"/>
    <w:rsid w:val="00B86837"/>
    <w:rsid w:val="00B94433"/>
    <w:rsid w:val="00B9744B"/>
    <w:rsid w:val="00BA1A48"/>
    <w:rsid w:val="00BA6EB2"/>
    <w:rsid w:val="00BA7C1F"/>
    <w:rsid w:val="00BB2B78"/>
    <w:rsid w:val="00BB38E9"/>
    <w:rsid w:val="00BB50DF"/>
    <w:rsid w:val="00BB6330"/>
    <w:rsid w:val="00BB720B"/>
    <w:rsid w:val="00BB7E02"/>
    <w:rsid w:val="00BC1497"/>
    <w:rsid w:val="00BC1D20"/>
    <w:rsid w:val="00BC1F07"/>
    <w:rsid w:val="00BC4B9F"/>
    <w:rsid w:val="00BC7A7C"/>
    <w:rsid w:val="00BD3761"/>
    <w:rsid w:val="00BD47AE"/>
    <w:rsid w:val="00BD4CF2"/>
    <w:rsid w:val="00BD51B9"/>
    <w:rsid w:val="00BE18D4"/>
    <w:rsid w:val="00BE2F34"/>
    <w:rsid w:val="00BE46BF"/>
    <w:rsid w:val="00BE7972"/>
    <w:rsid w:val="00BF35D0"/>
    <w:rsid w:val="00BF3FC1"/>
    <w:rsid w:val="00BF4D4C"/>
    <w:rsid w:val="00BF50B0"/>
    <w:rsid w:val="00BF6EE3"/>
    <w:rsid w:val="00BF7F29"/>
    <w:rsid w:val="00C05561"/>
    <w:rsid w:val="00C15FE6"/>
    <w:rsid w:val="00C17C15"/>
    <w:rsid w:val="00C2096D"/>
    <w:rsid w:val="00C20CEC"/>
    <w:rsid w:val="00C23FD9"/>
    <w:rsid w:val="00C319F2"/>
    <w:rsid w:val="00C32898"/>
    <w:rsid w:val="00C333AC"/>
    <w:rsid w:val="00C34011"/>
    <w:rsid w:val="00C37280"/>
    <w:rsid w:val="00C378BA"/>
    <w:rsid w:val="00C40966"/>
    <w:rsid w:val="00C4103F"/>
    <w:rsid w:val="00C4597E"/>
    <w:rsid w:val="00C52E18"/>
    <w:rsid w:val="00C53012"/>
    <w:rsid w:val="00C60F2A"/>
    <w:rsid w:val="00C63FFE"/>
    <w:rsid w:val="00C6427A"/>
    <w:rsid w:val="00C643B2"/>
    <w:rsid w:val="00C647A9"/>
    <w:rsid w:val="00C64827"/>
    <w:rsid w:val="00C6606B"/>
    <w:rsid w:val="00C66402"/>
    <w:rsid w:val="00C66DCC"/>
    <w:rsid w:val="00C67987"/>
    <w:rsid w:val="00C67BA9"/>
    <w:rsid w:val="00C74EA3"/>
    <w:rsid w:val="00C80B7A"/>
    <w:rsid w:val="00C817E3"/>
    <w:rsid w:val="00C84C80"/>
    <w:rsid w:val="00C861F6"/>
    <w:rsid w:val="00C862A4"/>
    <w:rsid w:val="00C86E60"/>
    <w:rsid w:val="00C879D5"/>
    <w:rsid w:val="00C97669"/>
    <w:rsid w:val="00C97BAD"/>
    <w:rsid w:val="00C97C83"/>
    <w:rsid w:val="00CA0ADF"/>
    <w:rsid w:val="00CA41D8"/>
    <w:rsid w:val="00CA54FF"/>
    <w:rsid w:val="00CA5A78"/>
    <w:rsid w:val="00CB20AE"/>
    <w:rsid w:val="00CB2B47"/>
    <w:rsid w:val="00CC01AB"/>
    <w:rsid w:val="00CC0731"/>
    <w:rsid w:val="00CC0CFA"/>
    <w:rsid w:val="00CC52D7"/>
    <w:rsid w:val="00CD22DB"/>
    <w:rsid w:val="00CD2A59"/>
    <w:rsid w:val="00CE203A"/>
    <w:rsid w:val="00CE2DEA"/>
    <w:rsid w:val="00CF2490"/>
    <w:rsid w:val="00CF2736"/>
    <w:rsid w:val="00CF45E7"/>
    <w:rsid w:val="00CF747F"/>
    <w:rsid w:val="00D055B6"/>
    <w:rsid w:val="00D2087F"/>
    <w:rsid w:val="00D274EF"/>
    <w:rsid w:val="00D277F0"/>
    <w:rsid w:val="00D30774"/>
    <w:rsid w:val="00D31A80"/>
    <w:rsid w:val="00D32609"/>
    <w:rsid w:val="00D516C6"/>
    <w:rsid w:val="00D54CD8"/>
    <w:rsid w:val="00D555A0"/>
    <w:rsid w:val="00D572FD"/>
    <w:rsid w:val="00D6117E"/>
    <w:rsid w:val="00D635DC"/>
    <w:rsid w:val="00D63827"/>
    <w:rsid w:val="00D644B1"/>
    <w:rsid w:val="00D700C2"/>
    <w:rsid w:val="00D706A7"/>
    <w:rsid w:val="00D70B3B"/>
    <w:rsid w:val="00D80331"/>
    <w:rsid w:val="00D80FEB"/>
    <w:rsid w:val="00D81B37"/>
    <w:rsid w:val="00D823C1"/>
    <w:rsid w:val="00D833E8"/>
    <w:rsid w:val="00D912DC"/>
    <w:rsid w:val="00D91C3C"/>
    <w:rsid w:val="00DA0892"/>
    <w:rsid w:val="00DA136D"/>
    <w:rsid w:val="00DA4AFD"/>
    <w:rsid w:val="00DA6555"/>
    <w:rsid w:val="00DA657E"/>
    <w:rsid w:val="00DA730F"/>
    <w:rsid w:val="00DB5761"/>
    <w:rsid w:val="00DB7014"/>
    <w:rsid w:val="00DC0F48"/>
    <w:rsid w:val="00DC2119"/>
    <w:rsid w:val="00DC5A58"/>
    <w:rsid w:val="00DC6A47"/>
    <w:rsid w:val="00DC758D"/>
    <w:rsid w:val="00DC79A7"/>
    <w:rsid w:val="00DD30FC"/>
    <w:rsid w:val="00DD3CB6"/>
    <w:rsid w:val="00DD4AB8"/>
    <w:rsid w:val="00DD651F"/>
    <w:rsid w:val="00DE2B0A"/>
    <w:rsid w:val="00DE3E82"/>
    <w:rsid w:val="00DE7907"/>
    <w:rsid w:val="00DF3AB6"/>
    <w:rsid w:val="00DF6432"/>
    <w:rsid w:val="00E00765"/>
    <w:rsid w:val="00E00F84"/>
    <w:rsid w:val="00E074C2"/>
    <w:rsid w:val="00E07BD1"/>
    <w:rsid w:val="00E11E3D"/>
    <w:rsid w:val="00E12FD3"/>
    <w:rsid w:val="00E133F3"/>
    <w:rsid w:val="00E13B7B"/>
    <w:rsid w:val="00E1561C"/>
    <w:rsid w:val="00E167DE"/>
    <w:rsid w:val="00E169E7"/>
    <w:rsid w:val="00E17784"/>
    <w:rsid w:val="00E208DF"/>
    <w:rsid w:val="00E214CC"/>
    <w:rsid w:val="00E2483A"/>
    <w:rsid w:val="00E24B75"/>
    <w:rsid w:val="00E25E4E"/>
    <w:rsid w:val="00E27FE0"/>
    <w:rsid w:val="00E336D6"/>
    <w:rsid w:val="00E357AC"/>
    <w:rsid w:val="00E36632"/>
    <w:rsid w:val="00E3697C"/>
    <w:rsid w:val="00E377B3"/>
    <w:rsid w:val="00E470F2"/>
    <w:rsid w:val="00E4748F"/>
    <w:rsid w:val="00E5264A"/>
    <w:rsid w:val="00E52E3B"/>
    <w:rsid w:val="00E61139"/>
    <w:rsid w:val="00E626DE"/>
    <w:rsid w:val="00E655DE"/>
    <w:rsid w:val="00E70F07"/>
    <w:rsid w:val="00E76201"/>
    <w:rsid w:val="00E84F85"/>
    <w:rsid w:val="00E85B2B"/>
    <w:rsid w:val="00E873C1"/>
    <w:rsid w:val="00E922DC"/>
    <w:rsid w:val="00E95E9C"/>
    <w:rsid w:val="00E9683B"/>
    <w:rsid w:val="00EA2220"/>
    <w:rsid w:val="00EA2EFE"/>
    <w:rsid w:val="00EA7B77"/>
    <w:rsid w:val="00EB2B13"/>
    <w:rsid w:val="00EB3960"/>
    <w:rsid w:val="00EB5A0B"/>
    <w:rsid w:val="00EB797A"/>
    <w:rsid w:val="00EC2B3F"/>
    <w:rsid w:val="00ED0B27"/>
    <w:rsid w:val="00ED1F49"/>
    <w:rsid w:val="00ED769B"/>
    <w:rsid w:val="00EE2D65"/>
    <w:rsid w:val="00EE307B"/>
    <w:rsid w:val="00EE3D42"/>
    <w:rsid w:val="00EE6D16"/>
    <w:rsid w:val="00EF000D"/>
    <w:rsid w:val="00EF391F"/>
    <w:rsid w:val="00EF3F03"/>
    <w:rsid w:val="00F010A8"/>
    <w:rsid w:val="00F0162A"/>
    <w:rsid w:val="00F06EEA"/>
    <w:rsid w:val="00F07A9D"/>
    <w:rsid w:val="00F122D1"/>
    <w:rsid w:val="00F144B3"/>
    <w:rsid w:val="00F3399B"/>
    <w:rsid w:val="00F33B28"/>
    <w:rsid w:val="00F3456F"/>
    <w:rsid w:val="00F401AC"/>
    <w:rsid w:val="00F4237C"/>
    <w:rsid w:val="00F44DBA"/>
    <w:rsid w:val="00F47A2C"/>
    <w:rsid w:val="00F50EF1"/>
    <w:rsid w:val="00F52F1C"/>
    <w:rsid w:val="00F55FAB"/>
    <w:rsid w:val="00F575BF"/>
    <w:rsid w:val="00F62F19"/>
    <w:rsid w:val="00F6584A"/>
    <w:rsid w:val="00F764C8"/>
    <w:rsid w:val="00F76574"/>
    <w:rsid w:val="00F847C5"/>
    <w:rsid w:val="00F94B80"/>
    <w:rsid w:val="00FA480B"/>
    <w:rsid w:val="00FA79B1"/>
    <w:rsid w:val="00FB18AD"/>
    <w:rsid w:val="00FB332F"/>
    <w:rsid w:val="00FC0BF3"/>
    <w:rsid w:val="00FC0FDD"/>
    <w:rsid w:val="00FC4928"/>
    <w:rsid w:val="00FC5BDA"/>
    <w:rsid w:val="00FC6869"/>
    <w:rsid w:val="00FD05C8"/>
    <w:rsid w:val="00FD3669"/>
    <w:rsid w:val="00FD3DAF"/>
    <w:rsid w:val="00FD671A"/>
    <w:rsid w:val="00FD7E05"/>
    <w:rsid w:val="00FE0E95"/>
    <w:rsid w:val="00FE256F"/>
    <w:rsid w:val="00FE2847"/>
    <w:rsid w:val="00FE4569"/>
    <w:rsid w:val="00FE5ABA"/>
    <w:rsid w:val="00FF0D1C"/>
    <w:rsid w:val="00FF17DB"/>
    <w:rsid w:val="00FF2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169">
      <o:colormenu v:ext="edit" fillcolor="none [4]" strokecolor="none [1]" shadowcolor="none [2]"/>
    </o:shapedefaults>
    <o:shapelayout v:ext="edit">
      <o:idmap v:ext="edit" data="1"/>
    </o:shapelayout>
  </w:shapeDefaults>
  <w:doNotEmbedSmartTags/>
  <w:decimalSymbol w:val=","/>
  <w:listSeparator w:val=";"/>
  <w14:docId w14:val="31BAD632"/>
  <w15:docId w15:val="{17AACC17-0830-4585-8BB5-426EBEC1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5D8"/>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tabs>
        <w:tab w:val="clear" w:pos="284"/>
        <w:tab w:val="num" w:pos="0"/>
      </w:tabs>
      <w:spacing w:after="240"/>
      <w:ind w:left="72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aliases w:val="o Car,Beschriftung Tab Car,Beschriftung Char Car,o Char Car,Beschriftung Tab Char Car,Tasks Car,o + Links Car,Überschrift1 Car,Tolyl Car,Char Char Car,Beschriftung Tabelle-Kopf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rPr>
      <w:rFonts w:ascii="Verdana" w:hAnsi="Verdana" w:cs="Verdana"/>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aliases w:val="DAR001 Char1"/>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uiPriority w:val="99"/>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o,Beschriftung Tab,Beschriftung Char,o Char,Beschriftung Tab Char,Tasks,o + Links,Überschrift1,Tolyl,Char Char,Beschriftung Tabelle-Kopf"/>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link w:val="AbsatzChar"/>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FT Car Car Car Car,Fußnotentext,Footnotetext,Fotnotstext LoEP"/>
    <w:basedOn w:val="Normal"/>
    <w:uiPriority w:val="99"/>
    <w:qFormat/>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qForma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rPr>
      <w:rFonts w:ascii="EUAlbertina" w:hAnsi="EUAlbertina" w:cs="EUAlbertina"/>
    </w:rPr>
  </w:style>
  <w:style w:type="paragraph" w:customStyle="1" w:styleId="CM3">
    <w:name w:val="CM3"/>
    <w:basedOn w:val="Default"/>
    <w:next w:val="Default"/>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styleId="Marquedecommentaire">
    <w:name w:val="annotation reference"/>
    <w:basedOn w:val="Policepardfaut"/>
    <w:unhideWhenUsed/>
    <w:rsid w:val="003D187F"/>
    <w:rPr>
      <w:sz w:val="16"/>
      <w:szCs w:val="16"/>
    </w:rPr>
  </w:style>
  <w:style w:type="paragraph" w:styleId="Commentaire">
    <w:name w:val="annotation text"/>
    <w:basedOn w:val="Normal"/>
    <w:link w:val="CommentaireCar1"/>
    <w:uiPriority w:val="99"/>
    <w:unhideWhenUsed/>
    <w:rsid w:val="003D187F"/>
  </w:style>
  <w:style w:type="character" w:customStyle="1" w:styleId="CommentaireCar1">
    <w:name w:val="Commentaire Car1"/>
    <w:basedOn w:val="Policepardfaut"/>
    <w:link w:val="Commentaire"/>
    <w:uiPriority w:val="99"/>
    <w:semiHidden/>
    <w:rsid w:val="003D187F"/>
    <w:rPr>
      <w:rFonts w:ascii="Verdana" w:hAnsi="Verdana" w:cs="Verdana"/>
      <w:lang w:val="en-GB" w:eastAsia="zh-CN"/>
    </w:rPr>
  </w:style>
  <w:style w:type="paragraph" w:customStyle="1" w:styleId="Tabletitle">
    <w:name w:val="Table title"/>
    <w:basedOn w:val="Normal"/>
    <w:next w:val="Normal"/>
    <w:qFormat/>
    <w:rsid w:val="003D187F"/>
    <w:pPr>
      <w:suppressAutoHyphens w:val="0"/>
      <w:ind w:left="720" w:hanging="360"/>
    </w:pPr>
    <w:rPr>
      <w:rFonts w:ascii="Times New Roman" w:eastAsia="Calibri" w:hAnsi="Times New Roman" w:cs="Times New Roman"/>
      <w:sz w:val="24"/>
      <w:szCs w:val="22"/>
      <w:lang w:eastAsia="en-US"/>
    </w:rPr>
  </w:style>
  <w:style w:type="character" w:customStyle="1" w:styleId="ParagraphedelisteCar">
    <w:name w:val="Paragraphe de liste Car"/>
    <w:link w:val="Paragraphedeliste"/>
    <w:uiPriority w:val="34"/>
    <w:rsid w:val="0079471C"/>
    <w:rPr>
      <w:rFonts w:ascii="Verdana" w:hAnsi="Verdana" w:cs="Verdana"/>
      <w:lang w:val="en-GB" w:eastAsia="zh-CN"/>
    </w:rPr>
  </w:style>
  <w:style w:type="paragraph" w:customStyle="1" w:styleId="Tablehead0">
    <w:name w:val="Table head"/>
    <w:basedOn w:val="Normal"/>
    <w:uiPriority w:val="99"/>
    <w:rsid w:val="0079471C"/>
    <w:pPr>
      <w:suppressAutoHyphens w:val="0"/>
      <w:overflowPunct w:val="0"/>
      <w:autoSpaceDE w:val="0"/>
      <w:autoSpaceDN w:val="0"/>
      <w:adjustRightInd w:val="0"/>
      <w:spacing w:before="60" w:after="60"/>
      <w:jc w:val="center"/>
      <w:textAlignment w:val="baseline"/>
    </w:pPr>
    <w:rPr>
      <w:rFonts w:ascii="Arial" w:hAnsi="Arial" w:cs="Times New Roman"/>
      <w:b/>
      <w:color w:val="FF0000"/>
      <w:szCs w:val="24"/>
      <w:lang w:eastAsia="en-US"/>
    </w:rPr>
  </w:style>
  <w:style w:type="paragraph" w:customStyle="1" w:styleId="Table">
    <w:name w:val="Table"/>
    <w:basedOn w:val="Normal"/>
    <w:uiPriority w:val="99"/>
    <w:rsid w:val="0079471C"/>
    <w:pPr>
      <w:suppressAutoHyphens w:val="0"/>
      <w:spacing w:before="60" w:after="60"/>
      <w:jc w:val="center"/>
    </w:pPr>
    <w:rPr>
      <w:rFonts w:ascii="Arial" w:hAnsi="Arial" w:cs="Times New Roman"/>
      <w:szCs w:val="24"/>
      <w:lang w:eastAsia="en-US"/>
    </w:rPr>
  </w:style>
  <w:style w:type="character" w:customStyle="1" w:styleId="hps">
    <w:name w:val="hps"/>
    <w:basedOn w:val="Policepardfaut"/>
    <w:rsid w:val="0079471C"/>
  </w:style>
  <w:style w:type="paragraph" w:styleId="Sansinterligne">
    <w:name w:val="No Spacing"/>
    <w:uiPriority w:val="1"/>
    <w:qFormat/>
    <w:rsid w:val="0079471C"/>
    <w:rPr>
      <w:rFonts w:eastAsia="Calibri"/>
      <w:sz w:val="22"/>
      <w:szCs w:val="24"/>
      <w:lang w:val="sv-SE" w:eastAsia="sv-SE"/>
    </w:rPr>
  </w:style>
  <w:style w:type="table" w:styleId="Grilledutableau">
    <w:name w:val="Table Grid"/>
    <w:basedOn w:val="TableauNormal"/>
    <w:uiPriority w:val="59"/>
    <w:rsid w:val="00794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1">
    <w:name w:val="_TITRE1"/>
    <w:basedOn w:val="Normal"/>
    <w:next w:val="Normal"/>
    <w:qFormat/>
    <w:rsid w:val="0079471C"/>
    <w:pPr>
      <w:keepNext/>
      <w:keepLines/>
      <w:shd w:val="clear" w:color="auto" w:fill="C8C2B6"/>
      <w:suppressAutoHyphens w:val="0"/>
      <w:autoSpaceDE w:val="0"/>
      <w:autoSpaceDN w:val="0"/>
      <w:adjustRightInd w:val="0"/>
      <w:spacing w:before="600" w:after="120"/>
      <w:jc w:val="both"/>
      <w:outlineLvl w:val="0"/>
    </w:pPr>
    <w:rPr>
      <w:rFonts w:ascii="Arial" w:hAnsi="Arial" w:cs="Arial"/>
      <w:b/>
      <w:bCs/>
      <w:smallCaps/>
      <w:sz w:val="22"/>
      <w:szCs w:val="22"/>
      <w:lang w:val="fr-FR" w:eastAsia="fr-FR"/>
    </w:rPr>
  </w:style>
  <w:style w:type="paragraph" w:customStyle="1" w:styleId="TITRE20">
    <w:name w:val="_TITRE2"/>
    <w:basedOn w:val="Normal"/>
    <w:next w:val="Normal"/>
    <w:link w:val="TITRE2Car0"/>
    <w:qFormat/>
    <w:rsid w:val="0079471C"/>
    <w:pPr>
      <w:keepNext/>
      <w:keepLines/>
      <w:suppressAutoHyphens w:val="0"/>
      <w:spacing w:before="360" w:after="120"/>
    </w:pPr>
    <w:rPr>
      <w:rFonts w:ascii="Arial" w:hAnsi="Arial" w:cs="Times New Roman"/>
      <w:b/>
      <w:bCs/>
      <w:sz w:val="22"/>
      <w:lang w:val="fr-FR" w:eastAsia="fr-FR"/>
    </w:rPr>
  </w:style>
  <w:style w:type="paragraph" w:customStyle="1" w:styleId="TITRE30">
    <w:name w:val="_TITRE3"/>
    <w:basedOn w:val="Normal"/>
    <w:next w:val="Normal"/>
    <w:qFormat/>
    <w:rsid w:val="0079471C"/>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paragraph" w:customStyle="1" w:styleId="En-tteheaderprotocols">
    <w:name w:val="En-tête.header protocols"/>
    <w:basedOn w:val="Normal"/>
    <w:rsid w:val="0079471C"/>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79471C"/>
    <w:pPr>
      <w:widowControl w:val="0"/>
      <w:numPr>
        <w:numId w:val="16"/>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79471C"/>
    <w:rPr>
      <w:rFonts w:ascii="Calibri" w:hAnsi="Calibri" w:cs="Calibri"/>
      <w:color w:val="000000"/>
      <w:spacing w:val="-4"/>
      <w:sz w:val="22"/>
      <w:szCs w:val="22"/>
      <w:lang w:val="en-US"/>
    </w:rPr>
  </w:style>
  <w:style w:type="paragraph" w:customStyle="1" w:styleId="titre40">
    <w:name w:val="titre 4"/>
    <w:basedOn w:val="Titre4"/>
    <w:link w:val="titre4Car0"/>
    <w:qFormat/>
    <w:rsid w:val="0079471C"/>
    <w:pPr>
      <w:numPr>
        <w:ilvl w:val="0"/>
        <w:numId w:val="0"/>
      </w:numPr>
      <w:tabs>
        <w:tab w:val="left" w:pos="993"/>
      </w:tabs>
      <w:suppressAutoHyphens w:val="0"/>
    </w:pPr>
    <w:rPr>
      <w:i/>
      <w:lang w:eastAsia="en-US"/>
    </w:rPr>
  </w:style>
  <w:style w:type="character" w:customStyle="1" w:styleId="titre4Car0">
    <w:name w:val="titre 4 Car"/>
    <w:basedOn w:val="Titre4Car"/>
    <w:link w:val="titre40"/>
    <w:rsid w:val="0079471C"/>
    <w:rPr>
      <w:rFonts w:ascii="Verdana" w:eastAsia="Calibri" w:hAnsi="Verdana" w:cs="Verdana"/>
      <w:i/>
      <w:sz w:val="22"/>
      <w:szCs w:val="24"/>
      <w:lang w:val="de-DE" w:eastAsia="en-US"/>
    </w:rPr>
  </w:style>
  <w:style w:type="paragraph" w:customStyle="1" w:styleId="Style1">
    <w:name w:val="Style1"/>
    <w:basedOn w:val="TITRE20"/>
    <w:next w:val="TITRE30"/>
    <w:link w:val="Style1Car"/>
    <w:qFormat/>
    <w:rsid w:val="0079471C"/>
    <w:rPr>
      <w:snapToGrid w:val="0"/>
      <w:lang w:val="en-GB" w:eastAsia="en-US"/>
    </w:rPr>
  </w:style>
  <w:style w:type="character" w:customStyle="1" w:styleId="TITRE2Car0">
    <w:name w:val="_TITRE2 Car"/>
    <w:basedOn w:val="Policepardfaut"/>
    <w:link w:val="TITRE20"/>
    <w:rsid w:val="0079471C"/>
    <w:rPr>
      <w:rFonts w:ascii="Arial" w:hAnsi="Arial"/>
      <w:b/>
      <w:bCs/>
      <w:sz w:val="22"/>
    </w:rPr>
  </w:style>
  <w:style w:type="character" w:customStyle="1" w:styleId="Style1Car">
    <w:name w:val="Style1 Car"/>
    <w:basedOn w:val="TITRE2Car0"/>
    <w:link w:val="Style1"/>
    <w:rsid w:val="0079471C"/>
    <w:rPr>
      <w:rFonts w:ascii="Arial" w:hAnsi="Arial"/>
      <w:b/>
      <w:bCs/>
      <w:snapToGrid w:val="0"/>
      <w:sz w:val="22"/>
      <w:lang w:val="en-GB" w:eastAsia="en-US"/>
    </w:rPr>
  </w:style>
  <w:style w:type="paragraph" w:customStyle="1" w:styleId="THESISTEXT">
    <w:name w:val="THESIS TEXT"/>
    <w:basedOn w:val="Normal"/>
    <w:link w:val="THESISTEXTChar"/>
    <w:rsid w:val="00B02904"/>
    <w:pPr>
      <w:suppressAutoHyphens w:val="0"/>
      <w:spacing w:after="240" w:line="360" w:lineRule="auto"/>
      <w:jc w:val="both"/>
    </w:pPr>
    <w:rPr>
      <w:rFonts w:ascii="Times New Roman" w:hAnsi="Times New Roman" w:cs="Times New Roman"/>
      <w:sz w:val="24"/>
      <w:lang w:eastAsia="en-US"/>
    </w:rPr>
  </w:style>
  <w:style w:type="character" w:customStyle="1" w:styleId="THESISTEXTChar">
    <w:name w:val="THESIS TEXT Char"/>
    <w:link w:val="THESISTEXT"/>
    <w:rsid w:val="00B02904"/>
    <w:rPr>
      <w:sz w:val="24"/>
      <w:lang w:val="en-GB" w:eastAsia="en-US"/>
    </w:rPr>
  </w:style>
  <w:style w:type="character" w:customStyle="1" w:styleId="AbsatzChar">
    <w:name w:val="Absatz Char"/>
    <w:link w:val="Absatz"/>
    <w:rsid w:val="00066175"/>
    <w:rPr>
      <w:lang w:val="en-GB" w:eastAsia="zh-CN"/>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Policepardfaut"/>
    <w:rsid w:val="00DD4AB8"/>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Policepardfaut"/>
    <w:rsid w:val="00DD4AB8"/>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character" w:customStyle="1" w:styleId="apple-converted-space">
    <w:name w:val="apple-converted-space"/>
    <w:basedOn w:val="Policepardfaut"/>
    <w:rsid w:val="008B7BCA"/>
  </w:style>
  <w:style w:type="character" w:customStyle="1" w:styleId="mixed-citation">
    <w:name w:val="mixed-citation"/>
    <w:rsid w:val="008B7BCA"/>
  </w:style>
  <w:style w:type="character" w:customStyle="1" w:styleId="ref-title">
    <w:name w:val="ref-title"/>
    <w:rsid w:val="008B7BCA"/>
  </w:style>
  <w:style w:type="character" w:customStyle="1" w:styleId="ref-journal">
    <w:name w:val="ref-journal"/>
    <w:rsid w:val="008B7BCA"/>
  </w:style>
  <w:style w:type="character" w:customStyle="1" w:styleId="ref-vol">
    <w:name w:val="ref-vol"/>
    <w:rsid w:val="008B7BCA"/>
  </w:style>
  <w:style w:type="character" w:customStyle="1" w:styleId="phrase">
    <w:name w:val="phrase"/>
    <w:basedOn w:val="Policepardfaut"/>
    <w:rsid w:val="00B3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4383">
      <w:bodyDiv w:val="1"/>
      <w:marLeft w:val="0"/>
      <w:marRight w:val="0"/>
      <w:marTop w:val="0"/>
      <w:marBottom w:val="0"/>
      <w:divBdr>
        <w:top w:val="none" w:sz="0" w:space="0" w:color="auto"/>
        <w:left w:val="none" w:sz="0" w:space="0" w:color="auto"/>
        <w:bottom w:val="none" w:sz="0" w:space="0" w:color="auto"/>
        <w:right w:val="none" w:sz="0" w:space="0" w:color="auto"/>
      </w:divBdr>
    </w:div>
    <w:div w:id="218518891">
      <w:bodyDiv w:val="1"/>
      <w:marLeft w:val="0"/>
      <w:marRight w:val="0"/>
      <w:marTop w:val="0"/>
      <w:marBottom w:val="0"/>
      <w:divBdr>
        <w:top w:val="none" w:sz="0" w:space="0" w:color="auto"/>
        <w:left w:val="none" w:sz="0" w:space="0" w:color="auto"/>
        <w:bottom w:val="none" w:sz="0" w:space="0" w:color="auto"/>
        <w:right w:val="none" w:sz="0" w:space="0" w:color="auto"/>
      </w:divBdr>
    </w:div>
    <w:div w:id="229774134">
      <w:bodyDiv w:val="1"/>
      <w:marLeft w:val="0"/>
      <w:marRight w:val="0"/>
      <w:marTop w:val="0"/>
      <w:marBottom w:val="0"/>
      <w:divBdr>
        <w:top w:val="none" w:sz="0" w:space="0" w:color="auto"/>
        <w:left w:val="none" w:sz="0" w:space="0" w:color="auto"/>
        <w:bottom w:val="none" w:sz="0" w:space="0" w:color="auto"/>
        <w:right w:val="none" w:sz="0" w:space="0" w:color="auto"/>
      </w:divBdr>
    </w:div>
    <w:div w:id="292757607">
      <w:bodyDiv w:val="1"/>
      <w:marLeft w:val="0"/>
      <w:marRight w:val="0"/>
      <w:marTop w:val="0"/>
      <w:marBottom w:val="0"/>
      <w:divBdr>
        <w:top w:val="none" w:sz="0" w:space="0" w:color="auto"/>
        <w:left w:val="none" w:sz="0" w:space="0" w:color="auto"/>
        <w:bottom w:val="none" w:sz="0" w:space="0" w:color="auto"/>
        <w:right w:val="none" w:sz="0" w:space="0" w:color="auto"/>
      </w:divBdr>
    </w:div>
    <w:div w:id="564486899">
      <w:bodyDiv w:val="1"/>
      <w:marLeft w:val="0"/>
      <w:marRight w:val="0"/>
      <w:marTop w:val="0"/>
      <w:marBottom w:val="0"/>
      <w:divBdr>
        <w:top w:val="none" w:sz="0" w:space="0" w:color="auto"/>
        <w:left w:val="none" w:sz="0" w:space="0" w:color="auto"/>
        <w:bottom w:val="none" w:sz="0" w:space="0" w:color="auto"/>
        <w:right w:val="none" w:sz="0" w:space="0" w:color="auto"/>
      </w:divBdr>
    </w:div>
    <w:div w:id="567308420">
      <w:bodyDiv w:val="1"/>
      <w:marLeft w:val="0"/>
      <w:marRight w:val="0"/>
      <w:marTop w:val="0"/>
      <w:marBottom w:val="0"/>
      <w:divBdr>
        <w:top w:val="none" w:sz="0" w:space="0" w:color="auto"/>
        <w:left w:val="none" w:sz="0" w:space="0" w:color="auto"/>
        <w:bottom w:val="none" w:sz="0" w:space="0" w:color="auto"/>
        <w:right w:val="none" w:sz="0" w:space="0" w:color="auto"/>
      </w:divBdr>
    </w:div>
    <w:div w:id="894194973">
      <w:bodyDiv w:val="1"/>
      <w:marLeft w:val="0"/>
      <w:marRight w:val="0"/>
      <w:marTop w:val="0"/>
      <w:marBottom w:val="0"/>
      <w:divBdr>
        <w:top w:val="none" w:sz="0" w:space="0" w:color="auto"/>
        <w:left w:val="none" w:sz="0" w:space="0" w:color="auto"/>
        <w:bottom w:val="none" w:sz="0" w:space="0" w:color="auto"/>
        <w:right w:val="none" w:sz="0" w:space="0" w:color="auto"/>
      </w:divBdr>
    </w:div>
    <w:div w:id="1441800138">
      <w:bodyDiv w:val="1"/>
      <w:marLeft w:val="0"/>
      <w:marRight w:val="0"/>
      <w:marTop w:val="0"/>
      <w:marBottom w:val="0"/>
      <w:divBdr>
        <w:top w:val="none" w:sz="0" w:space="0" w:color="auto"/>
        <w:left w:val="none" w:sz="0" w:space="0" w:color="auto"/>
        <w:bottom w:val="none" w:sz="0" w:space="0" w:color="auto"/>
        <w:right w:val="none" w:sz="0" w:space="0" w:color="auto"/>
      </w:divBdr>
    </w:div>
    <w:div w:id="1588341485">
      <w:bodyDiv w:val="1"/>
      <w:marLeft w:val="0"/>
      <w:marRight w:val="0"/>
      <w:marTop w:val="0"/>
      <w:marBottom w:val="0"/>
      <w:divBdr>
        <w:top w:val="none" w:sz="0" w:space="0" w:color="auto"/>
        <w:left w:val="none" w:sz="0" w:space="0" w:color="auto"/>
        <w:bottom w:val="none" w:sz="0" w:space="0" w:color="auto"/>
        <w:right w:val="none" w:sz="0" w:space="0" w:color="auto"/>
      </w:divBdr>
    </w:div>
    <w:div w:id="1638803990">
      <w:bodyDiv w:val="1"/>
      <w:marLeft w:val="0"/>
      <w:marRight w:val="0"/>
      <w:marTop w:val="0"/>
      <w:marBottom w:val="0"/>
      <w:divBdr>
        <w:top w:val="none" w:sz="0" w:space="0" w:color="auto"/>
        <w:left w:val="none" w:sz="0" w:space="0" w:color="auto"/>
        <w:bottom w:val="none" w:sz="0" w:space="0" w:color="auto"/>
        <w:right w:val="none" w:sz="0" w:space="0" w:color="auto"/>
      </w:divBdr>
    </w:div>
    <w:div w:id="1766921932">
      <w:bodyDiv w:val="1"/>
      <w:marLeft w:val="0"/>
      <w:marRight w:val="0"/>
      <w:marTop w:val="0"/>
      <w:marBottom w:val="0"/>
      <w:divBdr>
        <w:top w:val="none" w:sz="0" w:space="0" w:color="auto"/>
        <w:left w:val="none" w:sz="0" w:space="0" w:color="auto"/>
        <w:bottom w:val="none" w:sz="0" w:space="0" w:color="auto"/>
        <w:right w:val="none" w:sz="0" w:space="0" w:color="auto"/>
      </w:divBdr>
    </w:div>
    <w:div w:id="18038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image" Target="media/image12.emf"/><Relationship Id="rId21" Type="http://schemas.openxmlformats.org/officeDocument/2006/relationships/image" Target="media/image3.png"/><Relationship Id="rId34" Type="http://schemas.openxmlformats.org/officeDocument/2006/relationships/hyperlink" Target="https://en.wikipedia.org/wiki/Nicotini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en.wikipedia.org/wiki/Insectici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6.png"/><Relationship Id="rId32" Type="http://schemas.openxmlformats.org/officeDocument/2006/relationships/hyperlink" Target="https://en.wikipedia.org/wiki/Neonicotinoids" TargetMode="External"/><Relationship Id="rId37" Type="http://schemas.openxmlformats.org/officeDocument/2006/relationships/hyperlink" Target="https://en.wikipedia.org/wiki/Neurotransmitter" TargetMode="External"/><Relationship Id="rId40" Type="http://schemas.openxmlformats.org/officeDocument/2006/relationships/package" Target="embeddings/Feuille_de_calcul_Microsoft_Excel.xlsx"/><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en.wikipedia.org/wiki/Acetylcholin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en.wikipedia.org/wiki/Neurotox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s://en.wikipedia.org/wiki/Insect" TargetMode="External"/><Relationship Id="rId35" Type="http://schemas.openxmlformats.org/officeDocument/2006/relationships/hyperlink" Target="https://en.wikipedia.org/wiki/Nicotinic_acetylcholine_receptor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s://en.wikipedia.org/wiki/Central_nervous_system" TargetMode="External"/><Relationship Id="rId38" Type="http://schemas.openxmlformats.org/officeDocument/2006/relationships/image" Target="media/image1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F906-6506-42CF-8B81-EF3081703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FC40E-FFFC-4BA7-BB5A-6DAA62C6BAFB}">
  <ds:schemaRefs>
    <ds:schemaRef ds:uri="http://schemas.microsoft.com/sharepoint/v3/contenttype/forms"/>
  </ds:schemaRefs>
</ds:datastoreItem>
</file>

<file path=customXml/itemProps3.xml><?xml version="1.0" encoding="utf-8"?>
<ds:datastoreItem xmlns:ds="http://schemas.openxmlformats.org/officeDocument/2006/customXml" ds:itemID="{646AF885-BE52-4F66-B5EF-8BA05FE6615C}">
  <ds:schemaRef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terms/"/>
    <ds:schemaRef ds:uri="http://schemas.microsoft.com/sharepoint/v4"/>
    <ds:schemaRef ds:uri="http://schemas.microsoft.com/office/2006/metadata/properties"/>
    <ds:schemaRef ds:uri="764a75d7-b33f-4a9f-acbd-b0607662a84d"/>
    <ds:schemaRef ds:uri="ad92bc46-598f-4ca9-bdb2-45c880761d99"/>
  </ds:schemaRefs>
</ds:datastoreItem>
</file>

<file path=customXml/itemProps4.xml><?xml version="1.0" encoding="utf-8"?>
<ds:datastoreItem xmlns:ds="http://schemas.openxmlformats.org/officeDocument/2006/customXml" ds:itemID="{77419F7B-1510-4AAC-892A-4D48E308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124</Pages>
  <Words>30015</Words>
  <Characters>165084</Characters>
  <Application>Microsoft Office Word</Application>
  <DocSecurity>0</DocSecurity>
  <Lines>1375</Lines>
  <Paragraphs>389</Paragraphs>
  <ScaleCrop>false</ScaleCrop>
  <HeadingPairs>
    <vt:vector size="2" baseType="variant">
      <vt:variant>
        <vt:lpstr>Titre</vt:lpstr>
      </vt:variant>
      <vt:variant>
        <vt:i4>1</vt:i4>
      </vt:variant>
    </vt:vector>
  </HeadingPairs>
  <TitlesOfParts>
    <vt:vector size="1" baseType="lpstr">
      <vt:lpstr>PAR</vt:lpstr>
    </vt:vector>
  </TitlesOfParts>
  <Company>ANSES</Company>
  <LinksUpToDate>false</LinksUpToDate>
  <CharactersWithSpaces>194710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dc:title>
  <dc:creator>PITSA Vasiliki</dc:creator>
  <cp:lastModifiedBy>CHABOT Esther</cp:lastModifiedBy>
  <cp:revision>3</cp:revision>
  <cp:lastPrinted>2019-05-10T08:43:00Z</cp:lastPrinted>
  <dcterms:created xsi:type="dcterms:W3CDTF">2021-08-31T09:00:00Z</dcterms:created>
  <dcterms:modified xsi:type="dcterms:W3CDTF">2021-08-31T09:03:00Z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