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405" w:rsidRDefault="00B66405" w:rsidP="00F327F5">
      <w:pPr>
        <w:jc w:val="center"/>
        <w:rPr>
          <w:b/>
          <w:sz w:val="28"/>
          <w:szCs w:val="28"/>
          <w:lang w:val="ro-RO"/>
        </w:rPr>
      </w:pPr>
      <w:r w:rsidRPr="007707AC">
        <w:rPr>
          <w:b/>
          <w:sz w:val="28"/>
          <w:szCs w:val="28"/>
          <w:lang w:val="ro-RO"/>
        </w:rPr>
        <w:t>CERTIFICAT PENTRU AUTORIZAREA PRODUSULUI BIOCID</w:t>
      </w:r>
    </w:p>
    <w:p w:rsidR="00631E8B" w:rsidRPr="00631E8B" w:rsidRDefault="00631E8B" w:rsidP="00F327F5">
      <w:pPr>
        <w:jc w:val="center"/>
        <w:rPr>
          <w:b/>
          <w:sz w:val="28"/>
          <w:szCs w:val="28"/>
          <w:lang w:val="pt-BR"/>
        </w:rPr>
      </w:pPr>
      <w:r w:rsidRPr="00631E8B">
        <w:rPr>
          <w:b/>
          <w:sz w:val="28"/>
          <w:szCs w:val="28"/>
        </w:rPr>
        <w:t xml:space="preserve">Nr. </w:t>
      </w:r>
      <w:r w:rsidR="002075B4">
        <w:rPr>
          <w:b/>
          <w:sz w:val="28"/>
          <w:szCs w:val="28"/>
          <w:lang w:val="it-IT"/>
        </w:rPr>
        <w:t>RO/</w:t>
      </w:r>
      <w:r w:rsidR="002075B4" w:rsidRPr="002B683E">
        <w:rPr>
          <w:b/>
          <w:sz w:val="28"/>
          <w:szCs w:val="28"/>
          <w:lang w:val="it-IT"/>
        </w:rPr>
        <w:t>201</w:t>
      </w:r>
      <w:r w:rsidR="00785E4D" w:rsidRPr="002B683E">
        <w:rPr>
          <w:b/>
          <w:sz w:val="28"/>
          <w:szCs w:val="28"/>
          <w:lang w:val="it-IT"/>
        </w:rPr>
        <w:t>9</w:t>
      </w:r>
      <w:r w:rsidRPr="002B683E">
        <w:rPr>
          <w:b/>
          <w:sz w:val="28"/>
          <w:szCs w:val="28"/>
          <w:lang w:val="it-IT"/>
        </w:rPr>
        <w:t>/00</w:t>
      </w:r>
      <w:r w:rsidR="002B683E" w:rsidRPr="002B683E">
        <w:rPr>
          <w:b/>
          <w:sz w:val="28"/>
          <w:szCs w:val="28"/>
          <w:lang w:val="it-IT"/>
        </w:rPr>
        <w:t>88</w:t>
      </w:r>
      <w:r w:rsidRPr="002B683E">
        <w:rPr>
          <w:b/>
          <w:sz w:val="28"/>
          <w:szCs w:val="28"/>
          <w:lang w:val="it-IT"/>
        </w:rPr>
        <w:t>/MRA</w:t>
      </w:r>
      <w:r w:rsidRPr="00631E8B">
        <w:rPr>
          <w:b/>
          <w:sz w:val="28"/>
          <w:szCs w:val="28"/>
          <w:lang w:val="it-IT"/>
        </w:rPr>
        <w:t>/</w:t>
      </w:r>
      <w:r w:rsidR="00C47139">
        <w:rPr>
          <w:b/>
          <w:sz w:val="28"/>
          <w:szCs w:val="28"/>
          <w:lang w:val="it-IT"/>
        </w:rPr>
        <w:t>ES/APP(NA)-2018-14-00109</w:t>
      </w:r>
    </w:p>
    <w:p w:rsidR="00B66405" w:rsidRPr="007707AC" w:rsidRDefault="00B66405" w:rsidP="00F327F5">
      <w:pPr>
        <w:jc w:val="center"/>
        <w:rPr>
          <w:sz w:val="28"/>
          <w:szCs w:val="28"/>
          <w:lang w:val="ro-RO"/>
        </w:rPr>
      </w:pPr>
    </w:p>
    <w:p w:rsidR="00B66405" w:rsidRPr="007707AC" w:rsidRDefault="00B66405" w:rsidP="00F327F5">
      <w:pPr>
        <w:pStyle w:val="Default"/>
        <w:ind w:right="49" w:firstLine="567"/>
        <w:jc w:val="both"/>
        <w:rPr>
          <w:rFonts w:ascii="Times New Roman" w:hAnsi="Times New Roman" w:cs="Times New Roman"/>
          <w:lang w:val="ro-RO"/>
        </w:rPr>
      </w:pPr>
      <w:r w:rsidRPr="007707AC">
        <w:rPr>
          <w:rFonts w:ascii="Times New Roman" w:hAnsi="Times New Roman" w:cs="Times New Roman"/>
          <w:lang w:val="ro-RO"/>
        </w:rPr>
        <w:t xml:space="preserve">In conformitate cu prevederilor </w:t>
      </w:r>
      <w:r w:rsidRPr="007707AC">
        <w:rPr>
          <w:rFonts w:ascii="Times New Roman" w:hAnsi="Times New Roman" w:cs="Times New Roman"/>
          <w:bCs/>
          <w:lang w:val="ro-RO"/>
        </w:rPr>
        <w:t>REGULAMENTULUI (UE) NR. 528/2012 al Parlamentului European si al Consiliului privind punerea la dispozit</w:t>
      </w:r>
      <w:r w:rsidRPr="007707AC">
        <w:rPr>
          <w:rFonts w:ascii="Cambria Math" w:hAnsi="Cambria Math" w:cs="Cambria Math"/>
          <w:bCs/>
          <w:lang w:val="ro-RO"/>
        </w:rPr>
        <w:t>ț</w:t>
      </w:r>
      <w:r w:rsidRPr="007707AC">
        <w:rPr>
          <w:rFonts w:ascii="Times New Roman" w:hAnsi="Times New Roman" w:cs="Times New Roman"/>
          <w:bCs/>
          <w:lang w:val="ro-RO"/>
        </w:rPr>
        <w:t>ie pe pia</w:t>
      </w:r>
      <w:r w:rsidRPr="007707AC">
        <w:rPr>
          <w:rFonts w:ascii="Cambria Math" w:hAnsi="Cambria Math" w:cs="Cambria Math"/>
          <w:bCs/>
          <w:lang w:val="ro-RO"/>
        </w:rPr>
        <w:t>ț</w:t>
      </w:r>
      <w:r w:rsidRPr="007707AC">
        <w:rPr>
          <w:rFonts w:ascii="Times New Roman" w:hAnsi="Times New Roman" w:cs="Times New Roman"/>
          <w:bCs/>
          <w:lang w:val="ro-RO"/>
        </w:rPr>
        <w:t xml:space="preserve">ă </w:t>
      </w:r>
      <w:r w:rsidRPr="007707AC">
        <w:rPr>
          <w:rFonts w:ascii="Cambria Math" w:hAnsi="Cambria Math" w:cs="Cambria Math"/>
          <w:bCs/>
          <w:lang w:val="ro-RO"/>
        </w:rPr>
        <w:t>ș</w:t>
      </w:r>
      <w:r w:rsidRPr="007707AC">
        <w:rPr>
          <w:rFonts w:ascii="Times New Roman" w:hAnsi="Times New Roman" w:cs="Times New Roman"/>
          <w:bCs/>
          <w:lang w:val="ro-RO"/>
        </w:rPr>
        <w:t>i utilizarea produselor biocide</w:t>
      </w:r>
      <w:r w:rsidRPr="007707AC">
        <w:rPr>
          <w:rFonts w:ascii="Times New Roman" w:hAnsi="Times New Roman" w:cs="Times New Roman"/>
          <w:b/>
          <w:bCs/>
          <w:lang w:val="ro-RO"/>
        </w:rPr>
        <w:t xml:space="preserve"> </w:t>
      </w:r>
      <w:r w:rsidRPr="007707AC">
        <w:rPr>
          <w:rFonts w:ascii="Times New Roman" w:hAnsi="Times New Roman" w:cs="Times New Roman"/>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w:t>
      </w:r>
      <w:r w:rsidRPr="007707AC">
        <w:rPr>
          <w:rFonts w:ascii="Cambria Math" w:hAnsi="Cambria Math" w:cs="Cambria Math"/>
          <w:lang w:val="ro-RO"/>
        </w:rPr>
        <w:t>ț</w:t>
      </w:r>
      <w:r w:rsidRPr="007707AC">
        <w:rPr>
          <w:rFonts w:ascii="Times New Roman" w:hAnsi="Times New Roman" w:cs="Times New Roman"/>
          <w:lang w:val="ro-RO"/>
        </w:rPr>
        <w:t>ională pentru Produs</w:t>
      </w:r>
      <w:r w:rsidR="008272C5">
        <w:rPr>
          <w:rFonts w:ascii="Times New Roman" w:hAnsi="Times New Roman" w:cs="Times New Roman"/>
          <w:lang w:val="ro-RO"/>
        </w:rPr>
        <w:t xml:space="preserve">e Biocide, în şedinţa din data </w:t>
      </w:r>
      <w:r w:rsidR="001A2D21" w:rsidRPr="001A2D21">
        <w:rPr>
          <w:rFonts w:ascii="Times New Roman" w:hAnsi="Times New Roman" w:cs="Times New Roman"/>
          <w:color w:val="auto"/>
          <w:lang w:val="ro-RO"/>
        </w:rPr>
        <w:t>12</w:t>
      </w:r>
      <w:r w:rsidR="008B3E71" w:rsidRPr="001A2D21">
        <w:rPr>
          <w:rFonts w:ascii="Times New Roman" w:hAnsi="Times New Roman" w:cs="Times New Roman"/>
          <w:color w:val="auto"/>
          <w:lang w:val="ro-RO"/>
        </w:rPr>
        <w:t>.</w:t>
      </w:r>
      <w:r w:rsidR="00785E4D">
        <w:rPr>
          <w:rFonts w:ascii="Times New Roman" w:hAnsi="Times New Roman" w:cs="Times New Roman"/>
          <w:color w:val="auto"/>
          <w:lang w:val="ro-RO"/>
        </w:rPr>
        <w:t>12</w:t>
      </w:r>
      <w:r w:rsidR="008B3E71" w:rsidRPr="001A2D21">
        <w:rPr>
          <w:rFonts w:ascii="Times New Roman" w:hAnsi="Times New Roman" w:cs="Times New Roman"/>
          <w:color w:val="auto"/>
          <w:lang w:val="ro-RO"/>
        </w:rPr>
        <w:t>.2018</w:t>
      </w:r>
      <w:r w:rsidRPr="001A2D21">
        <w:rPr>
          <w:rFonts w:ascii="Times New Roman" w:hAnsi="Times New Roman" w:cs="Times New Roman"/>
          <w:lang w:val="ro-RO"/>
        </w:rPr>
        <w:t>,</w:t>
      </w:r>
      <w:r w:rsidRPr="007707AC">
        <w:rPr>
          <w:rFonts w:ascii="Times New Roman" w:hAnsi="Times New Roman" w:cs="Times New Roman"/>
          <w:lang w:val="ro-RO"/>
        </w:rPr>
        <w:t xml:space="preserve"> a decis că produsul biocid poate fi plasat pe piaţă în România, conform prevederilor legale în vigoare.</w:t>
      </w:r>
    </w:p>
    <w:p w:rsidR="00B66405" w:rsidRPr="001C55D8" w:rsidRDefault="00B66405" w:rsidP="00F327F5">
      <w:pPr>
        <w:pStyle w:val="Default"/>
        <w:rPr>
          <w:rFonts w:ascii="Times New Roman" w:hAnsi="Times New Roman" w:cs="Times New Roman"/>
          <w:lang w:val="ro-RO"/>
        </w:rPr>
      </w:pPr>
    </w:p>
    <w:p w:rsidR="00B66405" w:rsidRPr="007707AC" w:rsidRDefault="00B66405" w:rsidP="00F327F5">
      <w:pPr>
        <w:rPr>
          <w:b/>
          <w:lang w:val="ro-RO"/>
        </w:rPr>
      </w:pPr>
      <w:r w:rsidRPr="007707AC">
        <w:rPr>
          <w:b/>
          <w:lang w:val="ro-RO"/>
        </w:rPr>
        <w:t>I. TIPUL AUTORIZA</w:t>
      </w:r>
      <w:r w:rsidR="002D65DA" w:rsidRPr="007707AC">
        <w:rPr>
          <w:b/>
          <w:lang w:val="ro-RO"/>
        </w:rPr>
        <w:t>T</w:t>
      </w:r>
      <w:r w:rsidRPr="007707AC">
        <w:rPr>
          <w:b/>
          <w:lang w:val="ro-RO"/>
        </w:rPr>
        <w: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6B235A">
        <w:tc>
          <w:tcPr>
            <w:tcW w:w="9923" w:type="dxa"/>
          </w:tcPr>
          <w:p w:rsidR="00B66405" w:rsidRPr="007707AC" w:rsidRDefault="00B66405" w:rsidP="00F327F5">
            <w:pPr>
              <w:rPr>
                <w:bCs/>
                <w:lang w:val="ro-RO"/>
              </w:rPr>
            </w:pPr>
            <w:r w:rsidRPr="007707AC">
              <w:rPr>
                <w:b/>
                <w:i/>
                <w:lang w:val="ro-RO"/>
              </w:rPr>
              <w:t>autorizaţia prin recunoaşterea reciprocă succesiva</w:t>
            </w:r>
            <w:r w:rsidRPr="007707AC">
              <w:rPr>
                <w:lang w:val="ro-RO"/>
              </w:rPr>
              <w:t xml:space="preserve"> eliberată în conformitate cu prevederile art. 33 din </w:t>
            </w:r>
            <w:r w:rsidRPr="007707AC">
              <w:rPr>
                <w:bCs/>
                <w:lang w:val="ro-RO"/>
              </w:rPr>
              <w:t>Regulamentul (UE) nr. 528/2012;</w:t>
            </w:r>
          </w:p>
          <w:p w:rsidR="00DA7192" w:rsidRPr="007707AC" w:rsidRDefault="002D65DA" w:rsidP="00F327F5">
            <w:pPr>
              <w:numPr>
                <w:ilvl w:val="0"/>
                <w:numId w:val="1"/>
              </w:numPr>
              <w:rPr>
                <w:bCs/>
                <w:lang w:val="ro-RO"/>
              </w:rPr>
            </w:pPr>
            <w:r w:rsidRPr="007707AC">
              <w:rPr>
                <w:lang w:val="ro-RO"/>
              </w:rPr>
              <w:t>Statul mem</w:t>
            </w:r>
            <w:r w:rsidR="00785E4D">
              <w:rPr>
                <w:lang w:val="ro-RO"/>
              </w:rPr>
              <w:t>bru al Uniunii Europene emitent</w:t>
            </w:r>
            <w:r w:rsidRPr="007707AC">
              <w:rPr>
                <w:lang w:val="ro-RO"/>
              </w:rPr>
              <w:t>:</w:t>
            </w:r>
            <w:r w:rsidR="00DA7192" w:rsidRPr="007707AC">
              <w:rPr>
                <w:bCs/>
                <w:lang w:val="pt-BR"/>
              </w:rPr>
              <w:t xml:space="preserve"> </w:t>
            </w:r>
            <w:r w:rsidR="00D213BD">
              <w:rPr>
                <w:bCs/>
                <w:lang w:val="pt-BR"/>
              </w:rPr>
              <w:t>SPANIA</w:t>
            </w:r>
          </w:p>
          <w:p w:rsidR="00B66405" w:rsidRPr="009B471E" w:rsidRDefault="002D65DA" w:rsidP="00F327F5">
            <w:pPr>
              <w:pStyle w:val="ListParagraph"/>
              <w:numPr>
                <w:ilvl w:val="0"/>
                <w:numId w:val="1"/>
              </w:numPr>
              <w:rPr>
                <w:b/>
                <w:lang w:val="pt-BR"/>
              </w:rPr>
            </w:pPr>
            <w:r w:rsidRPr="007707AC">
              <w:rPr>
                <w:lang w:val="ro-RO"/>
              </w:rPr>
              <w:t>Nr. Autoriza</w:t>
            </w:r>
            <w:r w:rsidRPr="007707AC">
              <w:rPr>
                <w:rFonts w:ascii="Cambria Math" w:hAnsi="Cambria Math" w:cs="Cambria Math"/>
                <w:lang w:val="ro-RO"/>
              </w:rPr>
              <w:t>ț</w:t>
            </w:r>
            <w:r w:rsidRPr="007707AC">
              <w:rPr>
                <w:lang w:val="ro-RO"/>
              </w:rPr>
              <w:t xml:space="preserve">iei din statul membru emitent </w:t>
            </w:r>
            <w:r w:rsidR="00785E4D">
              <w:rPr>
                <w:lang w:val="ro-RO"/>
              </w:rPr>
              <w:t>Nr.</w:t>
            </w:r>
            <w:r w:rsidR="00DA7192" w:rsidRPr="007707AC">
              <w:rPr>
                <w:b/>
                <w:lang w:val="pt-BR"/>
              </w:rPr>
              <w:t>:</w:t>
            </w:r>
            <w:r w:rsidR="009B471E">
              <w:rPr>
                <w:b/>
                <w:lang w:val="pt-BR"/>
              </w:rPr>
              <w:t xml:space="preserve"> </w:t>
            </w:r>
            <w:r w:rsidR="00C47139">
              <w:rPr>
                <w:b/>
                <w:lang w:val="it-IT"/>
              </w:rPr>
              <w:t>ES/APP(NA)-2018-14-00109</w:t>
            </w:r>
          </w:p>
        </w:tc>
      </w:tr>
    </w:tbl>
    <w:p w:rsidR="00B66405" w:rsidRPr="007707AC" w:rsidRDefault="00B66405" w:rsidP="00F327F5">
      <w:pPr>
        <w:rPr>
          <w:b/>
          <w:color w:val="000000"/>
          <w:lang w:val="ro-RO"/>
        </w:rPr>
      </w:pPr>
      <w:r w:rsidRPr="007707AC">
        <w:rPr>
          <w:b/>
          <w:color w:val="000000"/>
          <w:lang w:val="ro-RO"/>
        </w:rPr>
        <w:t>I</w:t>
      </w:r>
      <w:r w:rsidR="002D65DA" w:rsidRPr="007707AC">
        <w:rPr>
          <w:b/>
          <w:color w:val="000000"/>
          <w:lang w:val="ro-RO"/>
        </w:rPr>
        <w:t>I. Data emiterii autorizat</w:t>
      </w:r>
      <w:r w:rsidRPr="007707AC">
        <w:rPr>
          <w:b/>
          <w:color w:val="000000"/>
          <w:lang w:val="ro-RO"/>
        </w:rPr>
        <w:t>iei</w:t>
      </w:r>
      <w:r w:rsidR="00C43A97">
        <w:rPr>
          <w:b/>
          <w:color w:val="000000"/>
          <w:lang w:val="ro-RO"/>
        </w:rPr>
        <w:t xml:space="preserve">: </w:t>
      </w:r>
      <w:r w:rsidR="009B3758">
        <w:rPr>
          <w:color w:val="000000"/>
          <w:lang w:val="ro-RO"/>
        </w:rPr>
        <w:t>11.03.2019</w:t>
      </w:r>
      <w:r w:rsidR="0004354A">
        <w:rPr>
          <w:color w:val="000000"/>
          <w:lang w:val="ro-RO"/>
        </w:rPr>
        <w:t xml:space="preserve"> rescris in data de 06.06.2019 </w:t>
      </w:r>
      <w:bookmarkStart w:id="0" w:name="_GoBack"/>
      <w:bookmarkEnd w:id="0"/>
    </w:p>
    <w:p w:rsidR="00F327F5" w:rsidRDefault="00B66405" w:rsidP="00F327F5">
      <w:pPr>
        <w:rPr>
          <w:b/>
          <w:color w:val="000000"/>
          <w:lang w:val="it-IT"/>
        </w:rPr>
      </w:pPr>
      <w:r w:rsidRPr="007707AC">
        <w:rPr>
          <w:b/>
          <w:color w:val="000000"/>
          <w:lang w:val="ro-RO"/>
        </w:rPr>
        <w:t>III. Data expirării autoriza</w:t>
      </w:r>
      <w:r w:rsidR="00DA7192" w:rsidRPr="007707AC">
        <w:rPr>
          <w:b/>
          <w:color w:val="000000"/>
          <w:lang w:val="ro-RO"/>
        </w:rPr>
        <w:t>t</w:t>
      </w:r>
      <w:r w:rsidR="00785E4D">
        <w:rPr>
          <w:b/>
          <w:color w:val="000000"/>
          <w:lang w:val="ro-RO"/>
        </w:rPr>
        <w:t>iei</w:t>
      </w:r>
      <w:r w:rsidR="00DA7192" w:rsidRPr="007707AC">
        <w:rPr>
          <w:b/>
          <w:color w:val="000000"/>
          <w:lang w:val="ro-RO"/>
        </w:rPr>
        <w:t>:</w:t>
      </w:r>
      <w:r w:rsidR="00DE1A54">
        <w:rPr>
          <w:b/>
          <w:color w:val="000000"/>
        </w:rPr>
        <w:t xml:space="preserve"> </w:t>
      </w:r>
      <w:r w:rsidR="00A64BFA">
        <w:rPr>
          <w:b/>
          <w:color w:val="000000"/>
          <w:lang w:val="it-IT"/>
        </w:rPr>
        <w:t xml:space="preserve"> </w:t>
      </w:r>
      <w:r w:rsidR="00D213BD">
        <w:rPr>
          <w:b/>
          <w:color w:val="000000"/>
          <w:lang w:val="it-IT"/>
        </w:rPr>
        <w:t>0</w:t>
      </w:r>
      <w:r w:rsidR="008B3E71">
        <w:rPr>
          <w:b/>
          <w:color w:val="000000"/>
          <w:lang w:val="it-IT"/>
        </w:rPr>
        <w:t>1</w:t>
      </w:r>
      <w:r w:rsidR="00715EE6">
        <w:rPr>
          <w:b/>
          <w:color w:val="000000"/>
          <w:lang w:val="it-IT"/>
        </w:rPr>
        <w:t>.</w:t>
      </w:r>
      <w:r w:rsidR="008B3E71">
        <w:rPr>
          <w:b/>
          <w:color w:val="000000"/>
          <w:lang w:val="it-IT"/>
        </w:rPr>
        <w:t>01.</w:t>
      </w:r>
      <w:r w:rsidR="00D213BD">
        <w:rPr>
          <w:b/>
          <w:color w:val="000000"/>
          <w:lang w:val="it-IT"/>
        </w:rPr>
        <w:t>2023</w:t>
      </w:r>
      <w:r w:rsidR="00A64BFA">
        <w:rPr>
          <w:b/>
          <w:color w:val="000000"/>
          <w:lang w:val="it-IT"/>
        </w:rPr>
        <w:t xml:space="preserve">         </w:t>
      </w:r>
    </w:p>
    <w:p w:rsidR="00B66405" w:rsidRPr="007707AC" w:rsidRDefault="00A64BFA" w:rsidP="00F327F5">
      <w:pPr>
        <w:rPr>
          <w:b/>
          <w:color w:val="000000"/>
          <w:lang w:val="ro-RO"/>
        </w:rPr>
      </w:pPr>
      <w:r>
        <w:rPr>
          <w:b/>
          <w:color w:val="000000"/>
          <w:lang w:val="it-IT"/>
        </w:rPr>
        <w:t xml:space="preserve">                                                                                                                                                                                                                                                                                                                                                                                                                                           </w:t>
      </w:r>
    </w:p>
    <w:p w:rsidR="00B66405" w:rsidRPr="00645617" w:rsidRDefault="00B66405" w:rsidP="00F327F5">
      <w:pPr>
        <w:pStyle w:val="NoSpacing"/>
        <w:rPr>
          <w:b/>
          <w:color w:val="FF0000"/>
          <w:lang w:val="ro-RO"/>
        </w:rPr>
      </w:pPr>
      <w:r w:rsidRPr="007707AC">
        <w:rPr>
          <w:b/>
          <w:lang w:val="ro-RO"/>
        </w:rPr>
        <w:t>IV</w:t>
      </w:r>
      <w:r w:rsidRPr="007707AC">
        <w:rPr>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6B235A">
        <w:tc>
          <w:tcPr>
            <w:tcW w:w="9923" w:type="dxa"/>
          </w:tcPr>
          <w:p w:rsidR="00326CB6" w:rsidRDefault="00385365" w:rsidP="00326CB6">
            <w:pPr>
              <w:pStyle w:val="NoSpacing"/>
              <w:rPr>
                <w:b/>
                <w:lang w:val="it-IT"/>
              </w:rPr>
            </w:pPr>
            <w:r w:rsidRPr="007707AC">
              <w:rPr>
                <w:b/>
                <w:lang w:val="ro-RO"/>
              </w:rPr>
              <w:t>DENUMIREA COMERCIALĂ A PRODUSULUI BIOCID</w:t>
            </w:r>
            <w:r w:rsidRPr="007707AC">
              <w:rPr>
                <w:b/>
                <w:lang w:val="it-IT"/>
              </w:rPr>
              <w:t xml:space="preserve">: </w:t>
            </w:r>
            <w:r w:rsidR="007D7B63">
              <w:rPr>
                <w:b/>
                <w:lang w:val="it-IT"/>
              </w:rPr>
              <w:t xml:space="preserve"> </w:t>
            </w:r>
            <w:r w:rsidR="00326CB6">
              <w:rPr>
                <w:b/>
                <w:lang w:val="it-IT"/>
              </w:rPr>
              <w:t>BROS PASTĂ</w:t>
            </w:r>
            <w:r w:rsidR="00326CB6" w:rsidRPr="00A7062F">
              <w:rPr>
                <w:b/>
                <w:lang w:val="it-IT"/>
              </w:rPr>
              <w:t xml:space="preserve"> </w:t>
            </w:r>
            <w:r w:rsidR="00326CB6">
              <w:rPr>
                <w:b/>
                <w:lang w:val="it-IT"/>
              </w:rPr>
              <w:t>RATICIDĂ</w:t>
            </w:r>
          </w:p>
          <w:p w:rsidR="00487F8D" w:rsidRPr="00D213BD" w:rsidRDefault="00326CB6" w:rsidP="00326CB6">
            <w:pPr>
              <w:pStyle w:val="NoSpacing"/>
              <w:rPr>
                <w:b/>
                <w:lang w:val="it-IT"/>
              </w:rPr>
            </w:pPr>
            <w:r w:rsidRPr="00A7062F">
              <w:rPr>
                <w:b/>
                <w:lang w:val="it-IT"/>
              </w:rPr>
              <w:t xml:space="preserve"> </w:t>
            </w:r>
            <w:r>
              <w:rPr>
                <w:b/>
                <w:lang w:val="it-IT"/>
              </w:rPr>
              <w:t xml:space="preserve">Alta denumire comerciala: </w:t>
            </w:r>
            <w:r w:rsidRPr="00A7062F">
              <w:rPr>
                <w:b/>
                <w:lang w:val="it-IT"/>
              </w:rPr>
              <w:t xml:space="preserve">BROS </w:t>
            </w:r>
            <w:r>
              <w:rPr>
                <w:b/>
                <w:lang w:val="it-IT"/>
              </w:rPr>
              <w:t>– momeală raticidă sub forma de pastă</w:t>
            </w:r>
          </w:p>
        </w:tc>
      </w:tr>
    </w:tbl>
    <w:p w:rsidR="00B66405" w:rsidRPr="001C55D8" w:rsidRDefault="00B66405" w:rsidP="00F327F5">
      <w:pPr>
        <w:pStyle w:val="Default"/>
        <w:rPr>
          <w:rFonts w:ascii="Times New Roman" w:hAnsi="Times New Roman" w:cs="Times New Roman"/>
          <w:b/>
          <w:sz w:val="12"/>
          <w:lang w:val="ro-RO"/>
        </w:rPr>
      </w:pPr>
    </w:p>
    <w:p w:rsidR="00B66405" w:rsidRPr="007707AC" w:rsidRDefault="00B66405" w:rsidP="00F327F5">
      <w:pPr>
        <w:pStyle w:val="Default"/>
        <w:rPr>
          <w:rFonts w:ascii="Times New Roman" w:hAnsi="Times New Roman" w:cs="Times New Roman"/>
          <w:b/>
          <w:lang w:val="ro-RO"/>
        </w:rPr>
      </w:pPr>
      <w:r w:rsidRPr="007707AC">
        <w:rPr>
          <w:rFonts w:ascii="Times New Roman" w:hAnsi="Times New Roman" w:cs="Times New Roman"/>
          <w:b/>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8D09E1">
        <w:trPr>
          <w:trHeight w:val="327"/>
        </w:trPr>
        <w:tc>
          <w:tcPr>
            <w:tcW w:w="9923" w:type="dxa"/>
          </w:tcPr>
          <w:p w:rsidR="004B08B5" w:rsidRDefault="00B66405" w:rsidP="00F327F5">
            <w:pPr>
              <w:rPr>
                <w:b/>
                <w:lang w:val="ro-RO"/>
              </w:rPr>
            </w:pPr>
            <w:r w:rsidRPr="007707AC">
              <w:rPr>
                <w:b/>
                <w:lang w:val="ro-RO"/>
              </w:rPr>
              <w:t>NUMELE TITULARULUI AUTORIZA</w:t>
            </w:r>
            <w:r w:rsidR="002D65DA" w:rsidRPr="007707AC">
              <w:rPr>
                <w:b/>
                <w:lang w:val="ro-RO"/>
              </w:rPr>
              <w:t>T</w:t>
            </w:r>
            <w:r w:rsidRPr="007707AC">
              <w:rPr>
                <w:b/>
                <w:lang w:val="ro-RO"/>
              </w:rPr>
              <w:t>IEI</w:t>
            </w:r>
            <w:r w:rsidR="00CE732B">
              <w:rPr>
                <w:lang w:val="ro-RO"/>
              </w:rPr>
              <w:t xml:space="preserve">: </w:t>
            </w:r>
            <w:r w:rsidR="00D213BD" w:rsidRPr="00487F8D">
              <w:rPr>
                <w:b/>
                <w:lang w:val="ro-RO"/>
              </w:rPr>
              <w:t>BROS Sp.</w:t>
            </w:r>
            <w:r w:rsidR="005B339C" w:rsidRPr="00487F8D">
              <w:rPr>
                <w:b/>
                <w:lang w:val="ro-RO"/>
              </w:rPr>
              <w:t>z o.o.</w:t>
            </w:r>
            <w:r w:rsidR="00326CB6">
              <w:rPr>
                <w:b/>
                <w:lang w:val="ro-RO"/>
              </w:rPr>
              <w:t xml:space="preserve"> S</w:t>
            </w:r>
            <w:r w:rsidR="005B339C" w:rsidRPr="00487F8D">
              <w:rPr>
                <w:b/>
                <w:lang w:val="ro-RO"/>
              </w:rPr>
              <w:t xml:space="preserve">p.k., </w:t>
            </w:r>
          </w:p>
          <w:p w:rsidR="00B66405" w:rsidRPr="002075B4" w:rsidRDefault="00D32E2A" w:rsidP="00F327F5">
            <w:pPr>
              <w:rPr>
                <w:lang w:val="ro-RO"/>
              </w:rPr>
            </w:pPr>
            <w:r>
              <w:rPr>
                <w:lang w:val="ro-RO"/>
              </w:rPr>
              <w:t xml:space="preserve"> Adresa: </w:t>
            </w:r>
            <w:r w:rsidR="00326CB6">
              <w:rPr>
                <w:lang w:val="ro-RO"/>
              </w:rPr>
              <w:t>ul. Kar</w:t>
            </w:r>
            <w:r w:rsidR="004B08B5" w:rsidRPr="002075B4">
              <w:rPr>
                <w:lang w:val="ro-RO"/>
              </w:rPr>
              <w:t>pia 24 Poznań,</w:t>
            </w:r>
            <w:r w:rsidR="00785E4D">
              <w:rPr>
                <w:lang w:val="ro-RO"/>
              </w:rPr>
              <w:t xml:space="preserve"> </w:t>
            </w:r>
            <w:r w:rsidR="004B08B5" w:rsidRPr="002075B4">
              <w:rPr>
                <w:lang w:val="ro-RO"/>
              </w:rPr>
              <w:t>Polonia</w:t>
            </w:r>
            <w:r w:rsidR="00487F8D" w:rsidRPr="002075B4">
              <w:rPr>
                <w:lang w:val="ro-RO"/>
              </w:rPr>
              <w:t xml:space="preserve">                                                                               </w:t>
            </w:r>
          </w:p>
        </w:tc>
      </w:tr>
    </w:tbl>
    <w:p w:rsidR="00B66405" w:rsidRPr="007707AC" w:rsidRDefault="00B66405" w:rsidP="00F327F5">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6A3624">
        <w:trPr>
          <w:trHeight w:val="323"/>
        </w:trPr>
        <w:tc>
          <w:tcPr>
            <w:tcW w:w="9923" w:type="dxa"/>
          </w:tcPr>
          <w:p w:rsidR="006A3624" w:rsidRPr="007707AC" w:rsidRDefault="00385365" w:rsidP="00F327F5">
            <w:pPr>
              <w:rPr>
                <w:lang w:val="ro-RO"/>
              </w:rPr>
            </w:pPr>
            <w:r w:rsidRPr="007707AC">
              <w:rPr>
                <w:b/>
                <w:lang w:val="ro-RO"/>
              </w:rPr>
              <w:t>NUMELE TITULARULUI AUTORIZATIEI</w:t>
            </w:r>
            <w:r w:rsidRPr="007707AC">
              <w:rPr>
                <w:lang w:val="ro-RO"/>
              </w:rPr>
              <w:t xml:space="preserve"> recunoscută reciproc:</w:t>
            </w:r>
            <w:r w:rsidR="00834908" w:rsidRPr="00834908">
              <w:rPr>
                <w:rFonts w:ascii="TimesNewRomanPSMT" w:eastAsiaTheme="minorHAnsi" w:hAnsi="TimesNewRomanPSMT" w:cs="TimesNewRomanPSMT"/>
                <w:sz w:val="20"/>
                <w:szCs w:val="20"/>
              </w:rPr>
              <w:t xml:space="preserve"> </w:t>
            </w:r>
            <w:r w:rsidR="00487F8D" w:rsidRPr="00487F8D">
              <w:rPr>
                <w:rFonts w:ascii="TimesNewRomanPSMT" w:eastAsiaTheme="minorHAnsi" w:hAnsi="TimesNewRomanPSMT" w:cs="TimesNewRomanPSMT"/>
                <w:b/>
              </w:rPr>
              <w:t xml:space="preserve">LABORATORIOS AGROCHEM S.L., </w:t>
            </w:r>
            <w:r w:rsidR="00487F8D" w:rsidRPr="002075B4">
              <w:rPr>
                <w:rFonts w:ascii="TimesNewRomanPSMT" w:eastAsiaTheme="minorHAnsi" w:hAnsi="TimesNewRomanPSMT" w:cs="TimesNewRomanPSMT"/>
              </w:rPr>
              <w:t>C.Tres Rieres, 1</w:t>
            </w:r>
            <w:r w:rsidR="00785E4D">
              <w:rPr>
                <w:rFonts w:ascii="TimesNewRomanPSMT" w:eastAsiaTheme="minorHAnsi" w:hAnsi="TimesNewRomanPSMT" w:cs="TimesNewRomanPSMT"/>
              </w:rPr>
              <w:t>0 08292 Esparreguera, Barcelona</w:t>
            </w:r>
            <w:r w:rsidR="00487F8D" w:rsidRPr="002075B4">
              <w:rPr>
                <w:rFonts w:ascii="TimesNewRomanPSMT" w:eastAsiaTheme="minorHAnsi" w:hAnsi="TimesNewRomanPSMT" w:cs="TimesNewRomanPSMT"/>
              </w:rPr>
              <w:t>, Spania</w:t>
            </w:r>
          </w:p>
        </w:tc>
      </w:tr>
    </w:tbl>
    <w:p w:rsidR="00B66405" w:rsidRPr="007707AC" w:rsidRDefault="00B66405" w:rsidP="00F327F5">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6B235A">
        <w:tc>
          <w:tcPr>
            <w:tcW w:w="9923" w:type="dxa"/>
          </w:tcPr>
          <w:p w:rsidR="00D213BD" w:rsidRPr="00487F8D" w:rsidRDefault="00385365" w:rsidP="00F327F5">
            <w:pPr>
              <w:rPr>
                <w:b/>
              </w:rPr>
            </w:pPr>
            <w:r w:rsidRPr="007707AC">
              <w:rPr>
                <w:b/>
                <w:lang w:val="ro-RO"/>
              </w:rPr>
              <w:t>NUMELE FABRICANTULUI  PRODUSULUI BIOCID</w:t>
            </w:r>
            <w:r w:rsidRPr="007707AC">
              <w:rPr>
                <w:lang w:val="ro-RO"/>
              </w:rPr>
              <w:t xml:space="preserve">: </w:t>
            </w:r>
            <w:r w:rsidR="00487F8D">
              <w:rPr>
                <w:lang w:val="ro-RO"/>
              </w:rPr>
              <w:t>1.</w:t>
            </w:r>
            <w:r w:rsidR="00487F8D" w:rsidRPr="00487F8D">
              <w:rPr>
                <w:b/>
              </w:rPr>
              <w:t xml:space="preserve">LABORATORIOS AGROCHEM S.L., </w:t>
            </w:r>
            <w:r w:rsidR="00487F8D" w:rsidRPr="002075B4">
              <w:t>C.Tres Rieres, 10 08292 Esparreguera, Barcelona, Spania</w:t>
            </w:r>
          </w:p>
          <w:p w:rsidR="00410C1A" w:rsidRPr="00D32E2A" w:rsidRDefault="002075B4" w:rsidP="00F327F5">
            <w:r w:rsidRPr="00D32E2A">
              <w:t>Loc de productie :</w:t>
            </w:r>
            <w:r w:rsidR="00487F8D" w:rsidRPr="00D32E2A">
              <w:t xml:space="preserve"> C.Tres Rieres, 10 08292 Esparreguera, Barcelona, Spania</w:t>
            </w:r>
          </w:p>
          <w:p w:rsidR="00487F8D" w:rsidRPr="00D32E2A" w:rsidRDefault="00487F8D" w:rsidP="00F327F5">
            <w:pPr>
              <w:rPr>
                <w:lang w:val="ro-RO"/>
              </w:rPr>
            </w:pPr>
            <w:r w:rsidRPr="00D32E2A">
              <w:rPr>
                <w:lang w:val="ro-RO"/>
              </w:rPr>
              <w:t>2. BROS Spółka z organiczoną odpowiedzialnością sp.k.,</w:t>
            </w:r>
            <w:r w:rsidR="004B08B5" w:rsidRPr="00D32E2A">
              <w:rPr>
                <w:lang w:val="ro-RO"/>
              </w:rPr>
              <w:t xml:space="preserve"> ul.Karpia 24, Poznań</w:t>
            </w:r>
            <w:r w:rsidRPr="00D32E2A">
              <w:rPr>
                <w:lang w:val="ro-RO"/>
              </w:rPr>
              <w:t xml:space="preserve"> 61-619, Polonia</w:t>
            </w:r>
          </w:p>
          <w:p w:rsidR="004B08B5" w:rsidRPr="00487F8D" w:rsidRDefault="00326CB6" w:rsidP="00F327F5">
            <w:pPr>
              <w:rPr>
                <w:b/>
                <w:lang w:val="ro-RO"/>
              </w:rPr>
            </w:pPr>
            <w:r>
              <w:rPr>
                <w:lang w:val="ro-RO"/>
              </w:rPr>
              <w:t>Loc de productie: ul. Kar</w:t>
            </w:r>
            <w:r w:rsidR="004B08B5" w:rsidRPr="00D32E2A">
              <w:rPr>
                <w:lang w:val="ro-RO"/>
              </w:rPr>
              <w:t>pia</w:t>
            </w:r>
            <w:r w:rsidR="004B08B5" w:rsidRPr="002075B4">
              <w:rPr>
                <w:lang w:val="ro-RO"/>
              </w:rPr>
              <w:t xml:space="preserve"> 24 Poznań 61-619,Polonia</w:t>
            </w:r>
          </w:p>
        </w:tc>
      </w:tr>
    </w:tbl>
    <w:p w:rsidR="003E25B6" w:rsidRPr="001C55D8" w:rsidRDefault="00B66405" w:rsidP="00F327F5">
      <w:pPr>
        <w:pStyle w:val="CM4"/>
        <w:rPr>
          <w:rFonts w:ascii="Times New Roman" w:hAnsi="Times New Roman"/>
          <w:sz w:val="16"/>
          <w:lang w:val="ro-RO"/>
        </w:rPr>
      </w:pPr>
      <w:r w:rsidRPr="007707AC">
        <w:rPr>
          <w:rFonts w:ascii="Times New Roman" w:hAnsi="Times New Roman"/>
          <w:color w:val="000000"/>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6B235A">
        <w:tc>
          <w:tcPr>
            <w:tcW w:w="9923" w:type="dxa"/>
          </w:tcPr>
          <w:p w:rsidR="00487F8D" w:rsidRPr="002075B4" w:rsidRDefault="00385365" w:rsidP="00F327F5">
            <w:r w:rsidRPr="007707AC">
              <w:rPr>
                <w:b/>
                <w:lang w:val="ro-RO"/>
              </w:rPr>
              <w:t>NUMELE FABRICANTULUI  SUBSTANTEI ACTIVE</w:t>
            </w:r>
            <w:r w:rsidRPr="00AB2496">
              <w:rPr>
                <w:b/>
                <w:lang w:val="ro-RO"/>
              </w:rPr>
              <w:t>:</w:t>
            </w:r>
            <w:r w:rsidR="00EC4992" w:rsidRPr="00AB2496">
              <w:rPr>
                <w:b/>
                <w:lang w:val="ro-RO"/>
              </w:rPr>
              <w:t xml:space="preserve"> </w:t>
            </w:r>
            <w:r w:rsidR="004B08B5">
              <w:rPr>
                <w:b/>
                <w:lang w:val="ro-RO"/>
              </w:rPr>
              <w:t>1.</w:t>
            </w:r>
            <w:r w:rsidR="00487F8D" w:rsidRPr="00487F8D">
              <w:rPr>
                <w:b/>
              </w:rPr>
              <w:t xml:space="preserve">LABORATORIOS AGROCHEM S.L., </w:t>
            </w:r>
            <w:r w:rsidR="00487F8D" w:rsidRPr="002075B4">
              <w:t>C.Tres Rieres, 10 08292 Esparreguera, Barcelona, Spania</w:t>
            </w:r>
          </w:p>
          <w:p w:rsidR="008B3E71" w:rsidRPr="00D32E2A" w:rsidRDefault="002075B4" w:rsidP="00F327F5">
            <w:r w:rsidRPr="00D32E2A">
              <w:t>Loc de productie :</w:t>
            </w:r>
            <w:r w:rsidR="00487F8D" w:rsidRPr="00D32E2A">
              <w:t xml:space="preserve"> C.Tres Rieres, 10 08292 Esparreguera, Barcelona, Spania</w:t>
            </w:r>
          </w:p>
          <w:p w:rsidR="007578DB" w:rsidRPr="00D32E2A" w:rsidRDefault="004B08B5" w:rsidP="00F327F5">
            <w:r w:rsidRPr="00D32E2A">
              <w:t>2.</w:t>
            </w:r>
            <w:r w:rsidR="00405C1B" w:rsidRPr="00D32E2A">
              <w:t xml:space="preserve"> Dr. Tezza S.r.L., Via Tre Pon</w:t>
            </w:r>
            <w:r w:rsidRPr="00D32E2A">
              <w:t>ţ</w:t>
            </w:r>
            <w:r w:rsidR="000B569A" w:rsidRPr="00D32E2A">
              <w:t>i, 22 3</w:t>
            </w:r>
            <w:r w:rsidR="00405C1B" w:rsidRPr="00D32E2A">
              <w:t>7050 S. Maria de Zevio (VR), Italia</w:t>
            </w:r>
          </w:p>
          <w:p w:rsidR="000B569A" w:rsidRPr="00405C1B" w:rsidRDefault="000B569A" w:rsidP="00F327F5">
            <w:pPr>
              <w:rPr>
                <w:b/>
              </w:rPr>
            </w:pPr>
            <w:r w:rsidRPr="00D32E2A">
              <w:t>Loc de productie: Via</w:t>
            </w:r>
            <w:r w:rsidRPr="002075B4">
              <w:t xml:space="preserve"> Tre Ponţi, 22 37050 S. Maria de Zevio (VR), Italia</w:t>
            </w:r>
          </w:p>
        </w:tc>
      </w:tr>
    </w:tbl>
    <w:p w:rsidR="00487F8D" w:rsidRPr="00F20DAC" w:rsidRDefault="00487F8D" w:rsidP="00F327F5">
      <w:pPr>
        <w:pStyle w:val="Default"/>
        <w:rPr>
          <w:lang w:val="ro-RO"/>
        </w:rPr>
      </w:pPr>
    </w:p>
    <w:p w:rsidR="00B66405" w:rsidRPr="00AB2496" w:rsidRDefault="00AB2496" w:rsidP="00F327F5">
      <w:pPr>
        <w:pStyle w:val="NoSpacing"/>
        <w:rPr>
          <w:b/>
          <w:lang w:val="ro-RO"/>
        </w:rPr>
      </w:pPr>
      <w:r w:rsidRPr="00AB2496">
        <w:rPr>
          <w:b/>
          <w:lang w:val="ro-RO"/>
        </w:rPr>
        <w:t>VI.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6B235A">
        <w:tc>
          <w:tcPr>
            <w:tcW w:w="9923" w:type="dxa"/>
          </w:tcPr>
          <w:p w:rsidR="00423858" w:rsidRPr="0059472F" w:rsidRDefault="00467F1E" w:rsidP="00F327F5">
            <w:pPr>
              <w:pStyle w:val="NoSpacing"/>
              <w:rPr>
                <w:lang w:val="fr-FR"/>
              </w:rPr>
            </w:pPr>
            <w:r w:rsidRPr="00AB2496">
              <w:rPr>
                <w:b/>
                <w:lang w:val="ro-RO"/>
              </w:rPr>
              <w:t>TIPUL DE PRODUS</w:t>
            </w:r>
            <w:r w:rsidR="00AB2496">
              <w:rPr>
                <w:lang w:val="fr-FR"/>
              </w:rPr>
              <w:t>:</w:t>
            </w:r>
            <w:r w:rsidR="009A3BFF">
              <w:rPr>
                <w:rFonts w:eastAsiaTheme="minorHAnsi"/>
              </w:rPr>
              <w:t xml:space="preserve"> </w:t>
            </w:r>
            <w:r w:rsidR="00B207F8">
              <w:rPr>
                <w:lang w:val="ro-RO"/>
              </w:rPr>
              <w:t>TP14-Rodenticide</w:t>
            </w:r>
          </w:p>
        </w:tc>
      </w:tr>
    </w:tbl>
    <w:p w:rsidR="00B66405" w:rsidRPr="00867FC8" w:rsidRDefault="00B66405" w:rsidP="00F327F5">
      <w:pPr>
        <w:pStyle w:val="CM4"/>
        <w:rPr>
          <w:rFonts w:ascii="Times New Roman" w:hAnsi="Times New Roman"/>
          <w:color w:val="000000"/>
          <w:sz w:val="14"/>
          <w:lang w:val="ro-RO"/>
        </w:rPr>
      </w:pPr>
    </w:p>
    <w:p w:rsidR="00B66405" w:rsidRPr="007707AC" w:rsidRDefault="00AB2496" w:rsidP="00F327F5">
      <w:pPr>
        <w:pStyle w:val="Default"/>
        <w:rPr>
          <w:rFonts w:ascii="Times New Roman" w:hAnsi="Times New Roman" w:cs="Times New Roman"/>
          <w:b/>
          <w:lang w:val="ro-RO"/>
        </w:rPr>
      </w:pPr>
      <w:r w:rsidRPr="007707AC">
        <w:rPr>
          <w:b/>
          <w:lang w:val="ro-RO"/>
        </w:rPr>
        <w:t>VII.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6B235A">
        <w:tc>
          <w:tcPr>
            <w:tcW w:w="9923" w:type="dxa"/>
          </w:tcPr>
          <w:p w:rsidR="00F37B02" w:rsidRPr="00F37B02" w:rsidRDefault="00467F1E" w:rsidP="00F327F5">
            <w:pPr>
              <w:rPr>
                <w:rFonts w:eastAsiaTheme="minorHAnsi"/>
              </w:rPr>
            </w:pPr>
            <w:r w:rsidRPr="007707AC">
              <w:rPr>
                <w:b/>
                <w:lang w:val="ro-RO"/>
              </w:rPr>
              <w:t>CATEGORIILE DE UTILIZATORI</w:t>
            </w:r>
            <w:r w:rsidR="00AF0C71">
              <w:rPr>
                <w:lang w:val="ro-RO"/>
              </w:rPr>
              <w:t>:</w:t>
            </w:r>
            <w:r w:rsidR="00AF0C71" w:rsidRPr="00AF0C71">
              <w:rPr>
                <w:rFonts w:ascii="92ubl" w:eastAsiaTheme="minorHAnsi" w:hAnsi="92ubl" w:cs="92ubl"/>
                <w:sz w:val="11"/>
                <w:szCs w:val="11"/>
              </w:rPr>
              <w:t xml:space="preserve"> </w:t>
            </w:r>
            <w:r w:rsidR="001A2D21">
              <w:rPr>
                <w:rFonts w:eastAsiaTheme="minorHAnsi"/>
              </w:rPr>
              <w:t>Profesionisti</w:t>
            </w:r>
            <w:r w:rsidR="00136363">
              <w:rPr>
                <w:rFonts w:eastAsiaTheme="minorHAnsi"/>
              </w:rPr>
              <w:t>,</w:t>
            </w:r>
            <w:r w:rsidR="00785E4D">
              <w:rPr>
                <w:rFonts w:eastAsiaTheme="minorHAnsi"/>
              </w:rPr>
              <w:t xml:space="preserve"> </w:t>
            </w:r>
            <w:r w:rsidR="00136363">
              <w:rPr>
                <w:rFonts w:eastAsiaTheme="minorHAnsi"/>
              </w:rPr>
              <w:t>profe</w:t>
            </w:r>
            <w:r w:rsidR="001A2D21">
              <w:rPr>
                <w:rFonts w:eastAsiaTheme="minorHAnsi"/>
              </w:rPr>
              <w:t>sionisti</w:t>
            </w:r>
            <w:r w:rsidR="00B4309D">
              <w:rPr>
                <w:rFonts w:eastAsiaTheme="minorHAnsi"/>
              </w:rPr>
              <w:t xml:space="preserve"> instruit</w:t>
            </w:r>
            <w:r w:rsidR="001A2D21">
              <w:rPr>
                <w:rFonts w:eastAsiaTheme="minorHAnsi"/>
              </w:rPr>
              <w:t>i</w:t>
            </w:r>
            <w:r w:rsidR="00B4309D">
              <w:rPr>
                <w:rFonts w:eastAsiaTheme="minorHAnsi"/>
              </w:rPr>
              <w:t xml:space="preserve"> </w:t>
            </w:r>
            <w:r w:rsidR="001A2D21">
              <w:rPr>
                <w:rFonts w:eastAsiaTheme="minorHAnsi"/>
              </w:rPr>
              <w:t>si non-profesionisti</w:t>
            </w:r>
            <w:r w:rsidR="00567397">
              <w:rPr>
                <w:rFonts w:eastAsiaTheme="minorHAnsi"/>
              </w:rPr>
              <w:t xml:space="preserve"> </w:t>
            </w:r>
            <w:r w:rsidR="001A2D21">
              <w:rPr>
                <w:rFonts w:eastAsiaTheme="minorHAnsi"/>
              </w:rPr>
              <w:t>(public larg)</w:t>
            </w:r>
          </w:p>
        </w:tc>
      </w:tr>
    </w:tbl>
    <w:p w:rsidR="00B66405" w:rsidRPr="00867FC8" w:rsidRDefault="00B66405" w:rsidP="00F327F5">
      <w:pPr>
        <w:pStyle w:val="Default"/>
        <w:rPr>
          <w:rFonts w:ascii="Times New Roman" w:hAnsi="Times New Roman" w:cs="Times New Roman"/>
          <w:sz w:val="14"/>
          <w:lang w:val="ro-RO"/>
        </w:rPr>
      </w:pPr>
    </w:p>
    <w:p w:rsidR="00B66405" w:rsidRPr="007707AC" w:rsidRDefault="00AB2496" w:rsidP="00F327F5">
      <w:pPr>
        <w:pStyle w:val="Default"/>
        <w:rPr>
          <w:rFonts w:ascii="Times New Roman" w:hAnsi="Times New Roman" w:cs="Times New Roman"/>
          <w:b/>
          <w:lang w:val="ro-RO"/>
        </w:rPr>
      </w:pPr>
      <w:r w:rsidRPr="007707AC">
        <w:rPr>
          <w:rFonts w:ascii="Times New Roman" w:hAnsi="Times New Roman"/>
          <w:b/>
          <w:lang w:val="ro-RO"/>
        </w:rPr>
        <w:t>VIII.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AB2496">
        <w:trPr>
          <w:trHeight w:val="188"/>
        </w:trPr>
        <w:tc>
          <w:tcPr>
            <w:tcW w:w="9923" w:type="dxa"/>
          </w:tcPr>
          <w:p w:rsidR="009661D4" w:rsidRPr="009661D4" w:rsidRDefault="00467F1E" w:rsidP="0035216C">
            <w:pPr>
              <w:pStyle w:val="NoSpacing"/>
              <w:rPr>
                <w:lang w:val="it-IT"/>
              </w:rPr>
            </w:pPr>
            <w:r w:rsidRPr="007707AC">
              <w:rPr>
                <w:b/>
                <w:lang w:val="ro-RO"/>
              </w:rPr>
              <w:t>TIPUL PREPARATULUI</w:t>
            </w:r>
            <w:r w:rsidR="00816917">
              <w:rPr>
                <w:b/>
                <w:lang w:val="ro-RO"/>
              </w:rPr>
              <w:t>:</w:t>
            </w:r>
            <w:r w:rsidR="00816917" w:rsidRPr="00816917">
              <w:rPr>
                <w:rFonts w:ascii="Arial" w:hAnsi="Arial" w:cs="Arial"/>
                <w:sz w:val="22"/>
                <w:szCs w:val="22"/>
                <w:lang w:val="it-IT"/>
              </w:rPr>
              <w:t xml:space="preserve"> </w:t>
            </w:r>
            <w:r w:rsidR="0035216C" w:rsidRPr="00A7062F">
              <w:rPr>
                <w:lang w:val="it-IT"/>
              </w:rPr>
              <w:t xml:space="preserve">Momeala </w:t>
            </w:r>
            <w:r w:rsidR="0035216C">
              <w:rPr>
                <w:lang w:val="it-IT"/>
              </w:rPr>
              <w:t xml:space="preserve">raticida </w:t>
            </w:r>
            <w:r w:rsidR="0035216C" w:rsidRPr="00A7062F">
              <w:rPr>
                <w:lang w:val="it-IT"/>
              </w:rPr>
              <w:t xml:space="preserve">sub forma </w:t>
            </w:r>
            <w:r w:rsidR="0035216C">
              <w:rPr>
                <w:lang w:val="it-IT"/>
              </w:rPr>
              <w:t xml:space="preserve">de pasta, </w:t>
            </w:r>
            <w:r w:rsidR="0035216C" w:rsidRPr="00A7062F">
              <w:rPr>
                <w:lang w:val="it-IT"/>
              </w:rPr>
              <w:t xml:space="preserve">gata </w:t>
            </w:r>
            <w:r w:rsidR="0035216C">
              <w:rPr>
                <w:lang w:val="it-IT"/>
              </w:rPr>
              <w:t xml:space="preserve">de utilizare, pentru a fi plasată </w:t>
            </w:r>
            <w:r w:rsidR="0035216C" w:rsidRPr="00A7062F">
              <w:rPr>
                <w:lang w:val="it-IT"/>
              </w:rPr>
              <w:t>in cutii pentru momeala rezistente la efractie.</w:t>
            </w:r>
          </w:p>
        </w:tc>
      </w:tr>
    </w:tbl>
    <w:p w:rsidR="00E95B7D" w:rsidRPr="00867FC8" w:rsidRDefault="00E95B7D" w:rsidP="00F327F5">
      <w:pPr>
        <w:rPr>
          <w:b/>
          <w:sz w:val="14"/>
          <w:lang w:val="ro-RO"/>
        </w:rPr>
      </w:pPr>
    </w:p>
    <w:p w:rsidR="00B66405" w:rsidRPr="0003534F" w:rsidRDefault="00B66405" w:rsidP="00F327F5">
      <w:pPr>
        <w:pStyle w:val="NoSpacing"/>
        <w:rPr>
          <w:b/>
          <w:lang w:val="ro-RO"/>
        </w:rPr>
      </w:pPr>
      <w:r w:rsidRPr="0003534F">
        <w:rPr>
          <w:b/>
          <w:lang w:val="ro-RO"/>
        </w:rPr>
        <w:t>IX</w:t>
      </w:r>
      <w:r w:rsidR="00203F73" w:rsidRPr="0003534F">
        <w:rPr>
          <w:b/>
          <w:lang w:val="ro-RO"/>
        </w:rPr>
        <w:t>.</w:t>
      </w:r>
      <w:r w:rsidRPr="0003534F">
        <w:rPr>
          <w:b/>
          <w:lang w:val="ro-RO"/>
        </w:rPr>
        <w:t xml:space="preserve"> </w:t>
      </w:r>
      <w:r w:rsidR="00774E2B" w:rsidRPr="0003534F">
        <w:rPr>
          <w:b/>
          <w:lang w:val="ro-RO"/>
        </w:rPr>
        <w:t xml:space="preserve">COMPOZITIA CALITATIVĂ </w:t>
      </w:r>
      <w:r w:rsidR="00C43A97" w:rsidRPr="0003534F">
        <w:rPr>
          <w:b/>
          <w:lang w:val="ro-RO"/>
        </w:rPr>
        <w:t xml:space="preserve">SI CANTITATIVĂ </w:t>
      </w:r>
    </w:p>
    <w:p w:rsidR="00B66405" w:rsidRPr="0003534F" w:rsidRDefault="00B66405" w:rsidP="00F327F5">
      <w:pPr>
        <w:pStyle w:val="NoSpacing"/>
        <w:numPr>
          <w:ilvl w:val="0"/>
          <w:numId w:val="33"/>
        </w:numPr>
        <w:rPr>
          <w:b/>
          <w:i/>
          <w:lang w:val="ro-RO"/>
        </w:rPr>
      </w:pPr>
      <w:r w:rsidRPr="0003534F">
        <w:rPr>
          <w:b/>
          <w:lang w:val="ro-RO"/>
        </w:rPr>
        <w:t>Substan</w:t>
      </w:r>
      <w:r w:rsidR="00D27580" w:rsidRPr="0003534F">
        <w:rPr>
          <w:b/>
          <w:lang w:val="ro-RO"/>
        </w:rPr>
        <w:t>t</w:t>
      </w:r>
      <w:r w:rsidR="005D143E">
        <w:rPr>
          <w:b/>
          <w:lang w:val="ro-RO"/>
        </w:rPr>
        <w:t xml:space="preserve">a activă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DF7DF2" w:rsidRPr="00DF7DF2" w:rsidTr="00385365">
        <w:tc>
          <w:tcPr>
            <w:tcW w:w="3261" w:type="dxa"/>
            <w:shd w:val="clear" w:color="auto" w:fill="auto"/>
          </w:tcPr>
          <w:p w:rsidR="00B66405" w:rsidRPr="00DF7DF2" w:rsidRDefault="00B66405" w:rsidP="00F327F5">
            <w:pPr>
              <w:pStyle w:val="NoSpacing"/>
              <w:rPr>
                <w:lang w:val="ro-RO"/>
              </w:rPr>
            </w:pPr>
            <w:r w:rsidRPr="00DF7DF2">
              <w:rPr>
                <w:lang w:val="ro-RO"/>
              </w:rPr>
              <w:t>Denumirea IUPAC</w:t>
            </w:r>
          </w:p>
        </w:tc>
        <w:tc>
          <w:tcPr>
            <w:tcW w:w="6662" w:type="dxa"/>
            <w:shd w:val="clear" w:color="auto" w:fill="auto"/>
          </w:tcPr>
          <w:p w:rsidR="00B66405" w:rsidRPr="00FC6C07" w:rsidRDefault="008B0F5F" w:rsidP="00F327F5">
            <w:pPr>
              <w:pStyle w:val="NoSpacing"/>
              <w:rPr>
                <w:i/>
                <w:lang w:val="ro-RO"/>
              </w:rPr>
            </w:pPr>
            <w:r>
              <w:rPr>
                <w:i/>
                <w:lang w:val="ro-RO"/>
              </w:rPr>
              <w:t>Bromadiolona</w:t>
            </w:r>
          </w:p>
        </w:tc>
      </w:tr>
      <w:tr w:rsidR="00DF7DF2" w:rsidRPr="00DF7DF2" w:rsidTr="00385365">
        <w:tc>
          <w:tcPr>
            <w:tcW w:w="3261" w:type="dxa"/>
            <w:shd w:val="clear" w:color="auto" w:fill="auto"/>
          </w:tcPr>
          <w:p w:rsidR="00B66405" w:rsidRPr="00DF7DF2" w:rsidRDefault="00B66405" w:rsidP="00F327F5">
            <w:pPr>
              <w:pStyle w:val="NoSpacing"/>
              <w:rPr>
                <w:lang w:val="ro-RO"/>
              </w:rPr>
            </w:pPr>
            <w:r w:rsidRPr="00DF7DF2">
              <w:rPr>
                <w:lang w:val="ro-RO"/>
              </w:rPr>
              <w:t>Numar CAS</w:t>
            </w:r>
          </w:p>
        </w:tc>
        <w:tc>
          <w:tcPr>
            <w:tcW w:w="6662" w:type="dxa"/>
            <w:shd w:val="clear" w:color="auto" w:fill="auto"/>
          </w:tcPr>
          <w:p w:rsidR="00B66405" w:rsidRPr="00DF7DF2" w:rsidRDefault="008B0F5F" w:rsidP="00F327F5">
            <w:pPr>
              <w:pStyle w:val="NoSpacing"/>
              <w:rPr>
                <w:lang w:val="ro-RO"/>
              </w:rPr>
            </w:pPr>
            <w:r>
              <w:rPr>
                <w:lang w:val="ro-RO"/>
              </w:rPr>
              <w:t>28772-56-7</w:t>
            </w:r>
          </w:p>
        </w:tc>
      </w:tr>
      <w:tr w:rsidR="00DF7DF2" w:rsidRPr="00DF7DF2" w:rsidTr="00385365">
        <w:tc>
          <w:tcPr>
            <w:tcW w:w="3261" w:type="dxa"/>
            <w:shd w:val="clear" w:color="auto" w:fill="auto"/>
          </w:tcPr>
          <w:p w:rsidR="00B66405" w:rsidRPr="00DF7DF2" w:rsidRDefault="00B66405" w:rsidP="00F327F5">
            <w:pPr>
              <w:pStyle w:val="NoSpacing"/>
              <w:rPr>
                <w:lang w:val="ro-RO"/>
              </w:rPr>
            </w:pPr>
            <w:r w:rsidRPr="00DF7DF2">
              <w:rPr>
                <w:lang w:val="ro-RO"/>
              </w:rPr>
              <w:t>Numar CE</w:t>
            </w:r>
          </w:p>
        </w:tc>
        <w:tc>
          <w:tcPr>
            <w:tcW w:w="6662" w:type="dxa"/>
            <w:shd w:val="clear" w:color="auto" w:fill="auto"/>
          </w:tcPr>
          <w:p w:rsidR="00B66405" w:rsidRPr="00DF7DF2" w:rsidRDefault="008B0F5F" w:rsidP="00F327F5">
            <w:pPr>
              <w:pStyle w:val="NoSpacing"/>
              <w:rPr>
                <w:lang w:val="ro-RO"/>
              </w:rPr>
            </w:pPr>
            <w:r>
              <w:rPr>
                <w:lang w:val="ro-RO"/>
              </w:rPr>
              <w:t>249-205-9</w:t>
            </w:r>
          </w:p>
        </w:tc>
      </w:tr>
      <w:tr w:rsidR="00DF7DF2" w:rsidRPr="00DF7DF2" w:rsidTr="00385365">
        <w:tc>
          <w:tcPr>
            <w:tcW w:w="3261" w:type="dxa"/>
            <w:shd w:val="clear" w:color="auto" w:fill="auto"/>
          </w:tcPr>
          <w:p w:rsidR="00B66405" w:rsidRPr="00DF7DF2" w:rsidRDefault="00B66405" w:rsidP="00F327F5">
            <w:pPr>
              <w:pStyle w:val="NoSpacing"/>
              <w:rPr>
                <w:lang w:val="ro-RO"/>
              </w:rPr>
            </w:pPr>
            <w:r w:rsidRPr="00DF7DF2">
              <w:rPr>
                <w:lang w:val="ro-RO"/>
              </w:rPr>
              <w:t>Con</w:t>
            </w:r>
            <w:r w:rsidR="00D27580" w:rsidRPr="00DF7DF2">
              <w:rPr>
                <w:lang w:val="ro-RO"/>
              </w:rPr>
              <w:t>t</w:t>
            </w:r>
            <w:r w:rsidRPr="00DF7DF2">
              <w:rPr>
                <w:lang w:val="ro-RO"/>
              </w:rPr>
              <w:t>inut de substan</w:t>
            </w:r>
            <w:r w:rsidR="00D27580" w:rsidRPr="00DF7DF2">
              <w:rPr>
                <w:lang w:val="ro-RO"/>
              </w:rPr>
              <w:t>t</w:t>
            </w:r>
            <w:r w:rsidRPr="00DF7DF2">
              <w:rPr>
                <w:lang w:val="ro-RO"/>
              </w:rPr>
              <w:t>ă activă</w:t>
            </w:r>
          </w:p>
        </w:tc>
        <w:tc>
          <w:tcPr>
            <w:tcW w:w="6662" w:type="dxa"/>
            <w:shd w:val="clear" w:color="auto" w:fill="auto"/>
          </w:tcPr>
          <w:p w:rsidR="00B66405" w:rsidRPr="00DF7DF2" w:rsidRDefault="008B0F5F" w:rsidP="00F327F5">
            <w:pPr>
              <w:pStyle w:val="NoSpacing"/>
              <w:rPr>
                <w:lang w:val="ro-RO"/>
              </w:rPr>
            </w:pPr>
            <w:r>
              <w:rPr>
                <w:lang w:val="ro-RO"/>
              </w:rPr>
              <w:t>0,0029%</w:t>
            </w:r>
          </w:p>
        </w:tc>
      </w:tr>
    </w:tbl>
    <w:p w:rsidR="00B66405" w:rsidRPr="008B0F5F" w:rsidRDefault="00B66405" w:rsidP="00F327F5">
      <w:pPr>
        <w:pStyle w:val="ListParagraph"/>
        <w:numPr>
          <w:ilvl w:val="0"/>
          <w:numId w:val="33"/>
        </w:numPr>
        <w:rPr>
          <w:b/>
          <w:lang w:val="ro-RO"/>
        </w:rPr>
      </w:pPr>
      <w:r w:rsidRPr="008B0F5F">
        <w:rPr>
          <w:b/>
          <w:lang w:val="ro-RO"/>
        </w:rPr>
        <w:t>Substan</w:t>
      </w:r>
      <w:r w:rsidR="003E25B6" w:rsidRPr="008B0F5F">
        <w:rPr>
          <w:b/>
          <w:lang w:val="ro-RO"/>
        </w:rPr>
        <w:t>t</w:t>
      </w:r>
      <w:r w:rsidR="004D76BB">
        <w:rPr>
          <w:b/>
          <w:lang w:val="ro-RO"/>
        </w:rPr>
        <w:t>e inactive/nonactive</w:t>
      </w:r>
      <w:r w:rsidR="008B0F5F" w:rsidRPr="008B0F5F">
        <w:rPr>
          <w:b/>
          <w:lang w:val="ro-RO"/>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8B0F5F" w:rsidRPr="00DF7DF2" w:rsidTr="00775DB5">
        <w:tc>
          <w:tcPr>
            <w:tcW w:w="3261" w:type="dxa"/>
            <w:shd w:val="clear" w:color="auto" w:fill="auto"/>
          </w:tcPr>
          <w:p w:rsidR="008B0F5F" w:rsidRPr="00DF7DF2" w:rsidRDefault="008B0F5F" w:rsidP="00F327F5">
            <w:pPr>
              <w:pStyle w:val="NoSpacing"/>
              <w:rPr>
                <w:lang w:val="ro-RO"/>
              </w:rPr>
            </w:pPr>
            <w:r w:rsidRPr="00DF7DF2">
              <w:rPr>
                <w:lang w:val="ro-RO"/>
              </w:rPr>
              <w:t>Denumirea IUPAC</w:t>
            </w:r>
          </w:p>
        </w:tc>
        <w:tc>
          <w:tcPr>
            <w:tcW w:w="6662" w:type="dxa"/>
            <w:shd w:val="clear" w:color="auto" w:fill="auto"/>
          </w:tcPr>
          <w:p w:rsidR="008B0F5F" w:rsidRPr="00FC6C07" w:rsidRDefault="008B0F5F" w:rsidP="00F327F5">
            <w:pPr>
              <w:pStyle w:val="NoSpacing"/>
              <w:rPr>
                <w:i/>
                <w:lang w:val="ro-RO"/>
              </w:rPr>
            </w:pPr>
            <w:r>
              <w:rPr>
                <w:i/>
                <w:lang w:val="ro-RO"/>
              </w:rPr>
              <w:t>2,2’,2’’-nitrilotrietanol</w:t>
            </w:r>
          </w:p>
        </w:tc>
      </w:tr>
      <w:tr w:rsidR="008B0F5F" w:rsidRPr="00DF7DF2" w:rsidTr="00775DB5">
        <w:tc>
          <w:tcPr>
            <w:tcW w:w="3261" w:type="dxa"/>
            <w:shd w:val="clear" w:color="auto" w:fill="auto"/>
          </w:tcPr>
          <w:p w:rsidR="008B0F5F" w:rsidRPr="00DF7DF2" w:rsidRDefault="008B0F5F" w:rsidP="00F327F5">
            <w:pPr>
              <w:pStyle w:val="NoSpacing"/>
              <w:rPr>
                <w:lang w:val="ro-RO"/>
              </w:rPr>
            </w:pPr>
            <w:r w:rsidRPr="00DF7DF2">
              <w:rPr>
                <w:lang w:val="ro-RO"/>
              </w:rPr>
              <w:t>Numar CAS</w:t>
            </w:r>
          </w:p>
        </w:tc>
        <w:tc>
          <w:tcPr>
            <w:tcW w:w="6662" w:type="dxa"/>
            <w:shd w:val="clear" w:color="auto" w:fill="auto"/>
          </w:tcPr>
          <w:p w:rsidR="008B0F5F" w:rsidRPr="00DF7DF2" w:rsidRDefault="008B0F5F" w:rsidP="00F327F5">
            <w:pPr>
              <w:pStyle w:val="NoSpacing"/>
              <w:rPr>
                <w:lang w:val="ro-RO"/>
              </w:rPr>
            </w:pPr>
            <w:r>
              <w:rPr>
                <w:lang w:val="ro-RO"/>
              </w:rPr>
              <w:t>102-71-6</w:t>
            </w:r>
          </w:p>
        </w:tc>
      </w:tr>
      <w:tr w:rsidR="008B0F5F" w:rsidRPr="00DF7DF2" w:rsidTr="00775DB5">
        <w:tc>
          <w:tcPr>
            <w:tcW w:w="3261" w:type="dxa"/>
            <w:shd w:val="clear" w:color="auto" w:fill="auto"/>
          </w:tcPr>
          <w:p w:rsidR="008B0F5F" w:rsidRPr="00DF7DF2" w:rsidRDefault="008B0F5F" w:rsidP="00F327F5">
            <w:pPr>
              <w:pStyle w:val="NoSpacing"/>
              <w:rPr>
                <w:lang w:val="ro-RO"/>
              </w:rPr>
            </w:pPr>
            <w:r w:rsidRPr="00DF7DF2">
              <w:rPr>
                <w:lang w:val="ro-RO"/>
              </w:rPr>
              <w:t>Numar CE</w:t>
            </w:r>
          </w:p>
        </w:tc>
        <w:tc>
          <w:tcPr>
            <w:tcW w:w="6662" w:type="dxa"/>
            <w:shd w:val="clear" w:color="auto" w:fill="auto"/>
          </w:tcPr>
          <w:p w:rsidR="008B0F5F" w:rsidRPr="00DF7DF2" w:rsidRDefault="008B0F5F" w:rsidP="00F327F5">
            <w:pPr>
              <w:pStyle w:val="NoSpacing"/>
              <w:rPr>
                <w:lang w:val="ro-RO"/>
              </w:rPr>
            </w:pPr>
            <w:r>
              <w:rPr>
                <w:lang w:val="ro-RO"/>
              </w:rPr>
              <w:t>203-049-8</w:t>
            </w:r>
          </w:p>
        </w:tc>
      </w:tr>
      <w:tr w:rsidR="008B0F5F" w:rsidRPr="00DF7DF2" w:rsidTr="00775DB5">
        <w:tc>
          <w:tcPr>
            <w:tcW w:w="3261" w:type="dxa"/>
            <w:shd w:val="clear" w:color="auto" w:fill="auto"/>
          </w:tcPr>
          <w:p w:rsidR="008B0F5F" w:rsidRPr="00DF7DF2" w:rsidRDefault="008B0F5F" w:rsidP="00F327F5">
            <w:pPr>
              <w:pStyle w:val="NoSpacing"/>
              <w:rPr>
                <w:lang w:val="ro-RO"/>
              </w:rPr>
            </w:pPr>
            <w:r w:rsidRPr="00DF7DF2">
              <w:rPr>
                <w:lang w:val="ro-RO"/>
              </w:rPr>
              <w:t>Continut de substantă activă</w:t>
            </w:r>
          </w:p>
        </w:tc>
        <w:tc>
          <w:tcPr>
            <w:tcW w:w="6662" w:type="dxa"/>
            <w:shd w:val="clear" w:color="auto" w:fill="auto"/>
          </w:tcPr>
          <w:p w:rsidR="008B0F5F" w:rsidRPr="00DF7DF2" w:rsidRDefault="009661D4" w:rsidP="00F327F5">
            <w:pPr>
              <w:pStyle w:val="NoSpacing"/>
              <w:rPr>
                <w:lang w:val="ro-RO"/>
              </w:rPr>
            </w:pPr>
            <w:r>
              <w:rPr>
                <w:lang w:val="ro-RO"/>
              </w:rPr>
              <w:t xml:space="preserve">≤ </w:t>
            </w:r>
            <w:r w:rsidR="008B0F5F">
              <w:rPr>
                <w:lang w:val="ro-RO"/>
              </w:rPr>
              <w:t>10%</w:t>
            </w:r>
          </w:p>
        </w:tc>
      </w:tr>
    </w:tbl>
    <w:p w:rsidR="00F46367" w:rsidRDefault="00F46367" w:rsidP="00F327F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572F30" w:rsidRPr="00A7062F" w:rsidTr="00AF4941">
        <w:tc>
          <w:tcPr>
            <w:tcW w:w="3261" w:type="dxa"/>
            <w:shd w:val="clear" w:color="auto" w:fill="auto"/>
          </w:tcPr>
          <w:p w:rsidR="00572F30" w:rsidRPr="00A7062F" w:rsidRDefault="00572F30" w:rsidP="00AF4941">
            <w:pPr>
              <w:pStyle w:val="NoSpacing"/>
              <w:rPr>
                <w:lang w:val="ro-RO"/>
              </w:rPr>
            </w:pPr>
            <w:r w:rsidRPr="00A7062F">
              <w:rPr>
                <w:lang w:val="ro-RO"/>
              </w:rPr>
              <w:t>Denumirea IUPAC</w:t>
            </w:r>
          </w:p>
        </w:tc>
        <w:tc>
          <w:tcPr>
            <w:tcW w:w="6662" w:type="dxa"/>
            <w:shd w:val="clear" w:color="auto" w:fill="auto"/>
          </w:tcPr>
          <w:p w:rsidR="00572F30" w:rsidRPr="00A7062F" w:rsidRDefault="00572F30" w:rsidP="00AF4941">
            <w:pPr>
              <w:pStyle w:val="NoSpacing"/>
              <w:rPr>
                <w:i/>
                <w:lang w:val="ro-RO"/>
              </w:rPr>
            </w:pPr>
            <w:r w:rsidRPr="00A7062F">
              <w:rPr>
                <w:i/>
                <w:lang w:val="ro-RO"/>
              </w:rPr>
              <w:t>Amidon</w:t>
            </w:r>
          </w:p>
        </w:tc>
      </w:tr>
      <w:tr w:rsidR="00572F30" w:rsidRPr="00A7062F" w:rsidTr="00AF4941">
        <w:tc>
          <w:tcPr>
            <w:tcW w:w="3261" w:type="dxa"/>
            <w:shd w:val="clear" w:color="auto" w:fill="auto"/>
          </w:tcPr>
          <w:p w:rsidR="00572F30" w:rsidRPr="00A7062F" w:rsidRDefault="00572F30" w:rsidP="00AF4941">
            <w:pPr>
              <w:pStyle w:val="NoSpacing"/>
              <w:rPr>
                <w:lang w:val="ro-RO"/>
              </w:rPr>
            </w:pPr>
            <w:r w:rsidRPr="00A7062F">
              <w:rPr>
                <w:lang w:val="ro-RO"/>
              </w:rPr>
              <w:t>Numar CAS</w:t>
            </w:r>
          </w:p>
        </w:tc>
        <w:tc>
          <w:tcPr>
            <w:tcW w:w="6662" w:type="dxa"/>
            <w:shd w:val="clear" w:color="auto" w:fill="auto"/>
          </w:tcPr>
          <w:p w:rsidR="00572F30" w:rsidRPr="00A7062F" w:rsidRDefault="00572F30" w:rsidP="00AF4941">
            <w:pPr>
              <w:pStyle w:val="NoSpacing"/>
              <w:rPr>
                <w:lang w:val="ro-RO"/>
              </w:rPr>
            </w:pPr>
            <w:r w:rsidRPr="00A7062F">
              <w:rPr>
                <w:lang w:val="ro-RO"/>
              </w:rPr>
              <w:t>9005-25-8</w:t>
            </w:r>
          </w:p>
        </w:tc>
      </w:tr>
      <w:tr w:rsidR="00572F30" w:rsidRPr="00A7062F" w:rsidTr="00AF4941">
        <w:tc>
          <w:tcPr>
            <w:tcW w:w="3261" w:type="dxa"/>
            <w:shd w:val="clear" w:color="auto" w:fill="auto"/>
          </w:tcPr>
          <w:p w:rsidR="00572F30" w:rsidRPr="00A7062F" w:rsidRDefault="00572F30" w:rsidP="00AF4941">
            <w:pPr>
              <w:pStyle w:val="NoSpacing"/>
              <w:rPr>
                <w:lang w:val="ro-RO"/>
              </w:rPr>
            </w:pPr>
            <w:r w:rsidRPr="00A7062F">
              <w:rPr>
                <w:lang w:val="ro-RO"/>
              </w:rPr>
              <w:t>Numar CE</w:t>
            </w:r>
          </w:p>
        </w:tc>
        <w:tc>
          <w:tcPr>
            <w:tcW w:w="6662" w:type="dxa"/>
            <w:shd w:val="clear" w:color="auto" w:fill="auto"/>
          </w:tcPr>
          <w:p w:rsidR="00572F30" w:rsidRPr="00A7062F" w:rsidRDefault="00572F30" w:rsidP="00AF4941">
            <w:pPr>
              <w:pStyle w:val="NoSpacing"/>
              <w:rPr>
                <w:lang w:val="ro-RO"/>
              </w:rPr>
            </w:pPr>
            <w:r w:rsidRPr="00A7062F">
              <w:rPr>
                <w:lang w:val="ro-RO"/>
              </w:rPr>
              <w:t>32-679-6</w:t>
            </w:r>
          </w:p>
        </w:tc>
      </w:tr>
      <w:tr w:rsidR="00572F30" w:rsidRPr="00A7062F" w:rsidTr="00AF4941">
        <w:tc>
          <w:tcPr>
            <w:tcW w:w="3261" w:type="dxa"/>
            <w:shd w:val="clear" w:color="auto" w:fill="auto"/>
          </w:tcPr>
          <w:p w:rsidR="00572F30" w:rsidRPr="00A7062F" w:rsidRDefault="00572F30" w:rsidP="00AF4941">
            <w:pPr>
              <w:pStyle w:val="NoSpacing"/>
              <w:rPr>
                <w:lang w:val="ro-RO"/>
              </w:rPr>
            </w:pPr>
            <w:r w:rsidRPr="00A7062F">
              <w:rPr>
                <w:lang w:val="ro-RO"/>
              </w:rPr>
              <w:t>Continut de substantă activă</w:t>
            </w:r>
          </w:p>
        </w:tc>
        <w:tc>
          <w:tcPr>
            <w:tcW w:w="6662" w:type="dxa"/>
            <w:shd w:val="clear" w:color="auto" w:fill="auto"/>
          </w:tcPr>
          <w:p w:rsidR="00572F30" w:rsidRPr="00A7062F" w:rsidRDefault="00572F30" w:rsidP="00AF4941">
            <w:pPr>
              <w:pStyle w:val="NoSpacing"/>
              <w:rPr>
                <w:lang w:val="ro-RO"/>
              </w:rPr>
            </w:pPr>
            <w:r w:rsidRPr="00A7062F">
              <w:rPr>
                <w:lang w:val="ro-RO"/>
              </w:rPr>
              <w:t>2,5-10%</w:t>
            </w:r>
          </w:p>
        </w:tc>
      </w:tr>
    </w:tbl>
    <w:p w:rsidR="00572F30" w:rsidRDefault="00572F30" w:rsidP="00F327F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F46367" w:rsidRPr="00DF7DF2" w:rsidTr="00775DB5">
        <w:tc>
          <w:tcPr>
            <w:tcW w:w="3261" w:type="dxa"/>
            <w:shd w:val="clear" w:color="auto" w:fill="auto"/>
          </w:tcPr>
          <w:p w:rsidR="00F46367" w:rsidRPr="00DF7DF2" w:rsidRDefault="00F46367" w:rsidP="00F327F5">
            <w:pPr>
              <w:pStyle w:val="NoSpacing"/>
              <w:rPr>
                <w:lang w:val="ro-RO"/>
              </w:rPr>
            </w:pPr>
            <w:r w:rsidRPr="00DF7DF2">
              <w:rPr>
                <w:lang w:val="ro-RO"/>
              </w:rPr>
              <w:t>Denumirea IUPAC</w:t>
            </w:r>
          </w:p>
        </w:tc>
        <w:tc>
          <w:tcPr>
            <w:tcW w:w="6662" w:type="dxa"/>
            <w:shd w:val="clear" w:color="auto" w:fill="auto"/>
          </w:tcPr>
          <w:p w:rsidR="00F46367" w:rsidRPr="00FC6C07" w:rsidRDefault="00F46367" w:rsidP="00F327F5">
            <w:pPr>
              <w:pStyle w:val="NoSpacing"/>
              <w:rPr>
                <w:i/>
                <w:lang w:val="ro-RO"/>
              </w:rPr>
            </w:pPr>
            <w:r>
              <w:rPr>
                <w:i/>
                <w:lang w:val="ro-RO"/>
              </w:rPr>
              <w:t>2,6-di-tert-butil-p-cresol</w:t>
            </w:r>
          </w:p>
        </w:tc>
      </w:tr>
      <w:tr w:rsidR="00F46367" w:rsidRPr="00DF7DF2" w:rsidTr="00775DB5">
        <w:tc>
          <w:tcPr>
            <w:tcW w:w="3261" w:type="dxa"/>
            <w:shd w:val="clear" w:color="auto" w:fill="auto"/>
          </w:tcPr>
          <w:p w:rsidR="00F46367" w:rsidRPr="00DF7DF2" w:rsidRDefault="00F46367" w:rsidP="00F327F5">
            <w:pPr>
              <w:pStyle w:val="NoSpacing"/>
              <w:rPr>
                <w:lang w:val="ro-RO"/>
              </w:rPr>
            </w:pPr>
            <w:r w:rsidRPr="00DF7DF2">
              <w:rPr>
                <w:lang w:val="ro-RO"/>
              </w:rPr>
              <w:t>Numar CAS</w:t>
            </w:r>
          </w:p>
        </w:tc>
        <w:tc>
          <w:tcPr>
            <w:tcW w:w="6662" w:type="dxa"/>
            <w:shd w:val="clear" w:color="auto" w:fill="auto"/>
          </w:tcPr>
          <w:p w:rsidR="00F46367" w:rsidRPr="00DF7DF2" w:rsidRDefault="00F46367" w:rsidP="00F327F5">
            <w:pPr>
              <w:pStyle w:val="NoSpacing"/>
              <w:rPr>
                <w:lang w:val="ro-RO"/>
              </w:rPr>
            </w:pPr>
            <w:r>
              <w:rPr>
                <w:lang w:val="ro-RO"/>
              </w:rPr>
              <w:t>128-37-0</w:t>
            </w:r>
          </w:p>
        </w:tc>
      </w:tr>
      <w:tr w:rsidR="00F46367" w:rsidRPr="00DF7DF2" w:rsidTr="00775DB5">
        <w:tc>
          <w:tcPr>
            <w:tcW w:w="3261" w:type="dxa"/>
            <w:shd w:val="clear" w:color="auto" w:fill="auto"/>
          </w:tcPr>
          <w:p w:rsidR="00F46367" w:rsidRPr="00DF7DF2" w:rsidRDefault="00F46367" w:rsidP="00F327F5">
            <w:pPr>
              <w:pStyle w:val="NoSpacing"/>
              <w:rPr>
                <w:lang w:val="ro-RO"/>
              </w:rPr>
            </w:pPr>
            <w:r w:rsidRPr="00DF7DF2">
              <w:rPr>
                <w:lang w:val="ro-RO"/>
              </w:rPr>
              <w:t>Numar CE</w:t>
            </w:r>
          </w:p>
        </w:tc>
        <w:tc>
          <w:tcPr>
            <w:tcW w:w="6662" w:type="dxa"/>
            <w:shd w:val="clear" w:color="auto" w:fill="auto"/>
          </w:tcPr>
          <w:p w:rsidR="00F46367" w:rsidRPr="00DF7DF2" w:rsidRDefault="00F46367" w:rsidP="00F327F5">
            <w:pPr>
              <w:pStyle w:val="NoSpacing"/>
              <w:rPr>
                <w:lang w:val="ro-RO"/>
              </w:rPr>
            </w:pPr>
            <w:r>
              <w:rPr>
                <w:lang w:val="ro-RO"/>
              </w:rPr>
              <w:t>204-881-4</w:t>
            </w:r>
          </w:p>
        </w:tc>
      </w:tr>
      <w:tr w:rsidR="00F46367" w:rsidRPr="00DF7DF2" w:rsidTr="00775DB5">
        <w:tc>
          <w:tcPr>
            <w:tcW w:w="3261" w:type="dxa"/>
            <w:shd w:val="clear" w:color="auto" w:fill="auto"/>
          </w:tcPr>
          <w:p w:rsidR="00F46367" w:rsidRPr="00DF7DF2" w:rsidRDefault="00F46367" w:rsidP="00F327F5">
            <w:pPr>
              <w:pStyle w:val="NoSpacing"/>
              <w:rPr>
                <w:lang w:val="ro-RO"/>
              </w:rPr>
            </w:pPr>
            <w:r w:rsidRPr="00DF7DF2">
              <w:rPr>
                <w:lang w:val="ro-RO"/>
              </w:rPr>
              <w:t>Continut de substantă activă</w:t>
            </w:r>
          </w:p>
        </w:tc>
        <w:tc>
          <w:tcPr>
            <w:tcW w:w="6662" w:type="dxa"/>
            <w:shd w:val="clear" w:color="auto" w:fill="auto"/>
          </w:tcPr>
          <w:p w:rsidR="00F46367" w:rsidRPr="00DF7DF2" w:rsidRDefault="009661D4" w:rsidP="00F327F5">
            <w:pPr>
              <w:pStyle w:val="NoSpacing"/>
              <w:rPr>
                <w:lang w:val="ro-RO"/>
              </w:rPr>
            </w:pPr>
            <w:r>
              <w:rPr>
                <w:lang w:val="ro-RO"/>
              </w:rPr>
              <w:t xml:space="preserve">≤ </w:t>
            </w:r>
            <w:r w:rsidR="00F46367">
              <w:rPr>
                <w:lang w:val="ro-RO"/>
              </w:rPr>
              <w:t>0,25%</w:t>
            </w:r>
          </w:p>
        </w:tc>
      </w:tr>
    </w:tbl>
    <w:p w:rsidR="009661D4" w:rsidRPr="00867FC8" w:rsidRDefault="009661D4" w:rsidP="00F327F5">
      <w:pPr>
        <w:pStyle w:val="NoSpacing"/>
        <w:rPr>
          <w:b/>
          <w:sz w:val="14"/>
          <w:lang w:val="ro-RO"/>
        </w:rPr>
      </w:pPr>
    </w:p>
    <w:p w:rsidR="00B66405" w:rsidRPr="0003534F" w:rsidRDefault="00203F73" w:rsidP="00F327F5">
      <w:pPr>
        <w:pStyle w:val="NoSpacing"/>
        <w:rPr>
          <w:b/>
          <w:lang w:val="ro-RO"/>
        </w:rPr>
      </w:pPr>
      <w:r w:rsidRPr="0003534F">
        <w:rPr>
          <w:b/>
          <w:lang w:val="ro-RO"/>
        </w:rPr>
        <w:t xml:space="preserve">X. </w:t>
      </w:r>
      <w:r w:rsidR="00B66405" w:rsidRPr="0003534F">
        <w:rPr>
          <w:b/>
          <w:lang w:val="ro-RO"/>
        </w:rPr>
        <w:t>CLASIFICAREA SI ETICHETAREA PRODUSULUI</w:t>
      </w:r>
    </w:p>
    <w:p w:rsidR="00B66405" w:rsidRPr="0003534F" w:rsidRDefault="00B66405" w:rsidP="00F327F5">
      <w:pPr>
        <w:pStyle w:val="NoSpacing"/>
        <w:ind w:firstLine="360"/>
        <w:rPr>
          <w:b/>
          <w:lang w:val="ro-RO"/>
        </w:rPr>
      </w:pPr>
      <w:r w:rsidRPr="0003534F">
        <w:rPr>
          <w:b/>
          <w:lang w:val="ro-RO"/>
        </w:rPr>
        <w:t xml:space="preserve">Produs biocid cu substanţe active - </w:t>
      </w:r>
      <w:r w:rsidRPr="0003534F">
        <w:rPr>
          <w:b/>
          <w:i/>
          <w:lang w:val="ro-RO"/>
        </w:rPr>
        <w:t>substanţe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1"/>
      </w:tblGrid>
      <w:tr w:rsidR="00B66405" w:rsidRPr="007707AC" w:rsidTr="007707AC">
        <w:tc>
          <w:tcPr>
            <w:tcW w:w="3402" w:type="dxa"/>
          </w:tcPr>
          <w:p w:rsidR="00B66405" w:rsidRPr="007707AC" w:rsidRDefault="0080257F" w:rsidP="00F327F5">
            <w:pPr>
              <w:pStyle w:val="NoSpacing"/>
              <w:rPr>
                <w:lang w:val="ro-RO"/>
              </w:rPr>
            </w:pPr>
            <w:r>
              <w:rPr>
                <w:lang w:val="ro-RO"/>
              </w:rPr>
              <w:t>S</w:t>
            </w:r>
            <w:r w:rsidR="00B66405" w:rsidRPr="007707AC">
              <w:rPr>
                <w:lang w:val="ro-RO"/>
              </w:rPr>
              <w:t xml:space="preserve">imboluri </w:t>
            </w:r>
          </w:p>
        </w:tc>
        <w:tc>
          <w:tcPr>
            <w:tcW w:w="6521" w:type="dxa"/>
          </w:tcPr>
          <w:p w:rsidR="00400263" w:rsidRPr="00F23626" w:rsidRDefault="00F23626" w:rsidP="00F327F5">
            <w:pPr>
              <w:pStyle w:val="NoSpacing"/>
              <w:rPr>
                <w:color w:val="FF0000"/>
                <w:lang w:val="ro-RO"/>
              </w:rPr>
            </w:pPr>
            <w:r w:rsidRPr="00F23626">
              <w:rPr>
                <w:bCs/>
              </w:rPr>
              <w:t>GHS08</w:t>
            </w:r>
            <w:r>
              <w:rPr>
                <w:bCs/>
              </w:rPr>
              <w:t xml:space="preserve">         Atentie</w:t>
            </w:r>
          </w:p>
        </w:tc>
      </w:tr>
      <w:tr w:rsidR="00346AEE" w:rsidRPr="007707AC" w:rsidTr="007707AC">
        <w:tc>
          <w:tcPr>
            <w:tcW w:w="3402" w:type="dxa"/>
          </w:tcPr>
          <w:p w:rsidR="00346AEE" w:rsidRPr="007707AC" w:rsidRDefault="0080257F" w:rsidP="00F327F5">
            <w:pPr>
              <w:pStyle w:val="NoSpacing"/>
              <w:rPr>
                <w:lang w:val="ro-RO"/>
              </w:rPr>
            </w:pPr>
            <w:r w:rsidRPr="0080257F">
              <w:rPr>
                <w:lang w:val="ro-RO"/>
              </w:rPr>
              <w:t>Fraze de pericol (H)</w:t>
            </w:r>
          </w:p>
        </w:tc>
        <w:tc>
          <w:tcPr>
            <w:tcW w:w="6521" w:type="dxa"/>
          </w:tcPr>
          <w:p w:rsidR="00346AEE" w:rsidRPr="00AE411A" w:rsidRDefault="00AE411A" w:rsidP="00F327F5">
            <w:pPr>
              <w:pStyle w:val="NoSpacing"/>
              <w:rPr>
                <w:lang w:val="ro-RO"/>
              </w:rPr>
            </w:pPr>
            <w:r w:rsidRPr="00AE411A">
              <w:rPr>
                <w:bCs/>
              </w:rPr>
              <w:t>H373</w:t>
            </w:r>
            <w:r w:rsidRPr="00AE411A">
              <w:t xml:space="preserve"> – Poate provoca leziuni ale organelor</w:t>
            </w:r>
            <w:r>
              <w:t>(sangelui)</w:t>
            </w:r>
            <w:r w:rsidRPr="00AE411A">
              <w:t xml:space="preserve"> în caz de expunere prelungită sau repetată</w:t>
            </w:r>
          </w:p>
        </w:tc>
      </w:tr>
      <w:tr w:rsidR="00346AEE" w:rsidRPr="007707AC" w:rsidTr="007707AC">
        <w:tc>
          <w:tcPr>
            <w:tcW w:w="3402" w:type="dxa"/>
          </w:tcPr>
          <w:p w:rsidR="0080257F" w:rsidRPr="007707AC" w:rsidRDefault="0080257F" w:rsidP="00F327F5">
            <w:pPr>
              <w:pStyle w:val="NoSpacing"/>
              <w:rPr>
                <w:lang w:val="ro-RO"/>
              </w:rPr>
            </w:pPr>
            <w:r w:rsidRPr="0080257F">
              <w:rPr>
                <w:lang w:val="ro-RO"/>
              </w:rPr>
              <w:t>Fraze de prudenta (P)</w:t>
            </w:r>
          </w:p>
        </w:tc>
        <w:tc>
          <w:tcPr>
            <w:tcW w:w="6521" w:type="dxa"/>
          </w:tcPr>
          <w:p w:rsidR="00AE411A" w:rsidRPr="00AE411A" w:rsidRDefault="00AE411A" w:rsidP="00F327F5">
            <w:pPr>
              <w:pStyle w:val="NoSpacing"/>
            </w:pPr>
            <w:r w:rsidRPr="00AE411A">
              <w:rPr>
                <w:bCs/>
              </w:rPr>
              <w:t>P102</w:t>
            </w:r>
            <w:r w:rsidRPr="00AE411A">
              <w:t xml:space="preserve"> – A nu se lasa la indemana copiilor.</w:t>
            </w:r>
          </w:p>
          <w:p w:rsidR="00AE411A" w:rsidRPr="00AE411A" w:rsidRDefault="00AE411A" w:rsidP="00F327F5">
            <w:pPr>
              <w:pStyle w:val="NoSpacing"/>
            </w:pPr>
            <w:r w:rsidRPr="00AE411A">
              <w:rPr>
                <w:bCs/>
              </w:rPr>
              <w:t>P103</w:t>
            </w:r>
            <w:r w:rsidR="00DD288C">
              <w:t xml:space="preserve"> –</w:t>
            </w:r>
            <w:r w:rsidRPr="00AE411A">
              <w:t> Citiţi eticheta înainte de utilizare.</w:t>
            </w:r>
          </w:p>
          <w:p w:rsidR="00DD288C" w:rsidRDefault="00AE411A" w:rsidP="00F327F5">
            <w:pPr>
              <w:pStyle w:val="NoSpacing"/>
            </w:pPr>
            <w:r w:rsidRPr="00AE411A">
              <w:rPr>
                <w:bCs/>
              </w:rPr>
              <w:t>P280</w:t>
            </w:r>
            <w:r w:rsidRPr="00AE411A">
              <w:t xml:space="preserve"> – Purtaţi mănuşi de protecţie</w:t>
            </w:r>
          </w:p>
          <w:p w:rsidR="00AE411A" w:rsidRPr="00AE411A" w:rsidRDefault="00AE411A" w:rsidP="00F327F5">
            <w:pPr>
              <w:pStyle w:val="NoSpacing"/>
            </w:pPr>
            <w:r w:rsidRPr="00AE411A">
              <w:rPr>
                <w:bCs/>
              </w:rPr>
              <w:t>P314</w:t>
            </w:r>
            <w:r w:rsidRPr="00AE411A">
              <w:t xml:space="preserve"> – Consultaţi medicul, dacă nu vă simţiţi bine.</w:t>
            </w:r>
          </w:p>
          <w:p w:rsidR="0080257F" w:rsidRPr="00AE411A" w:rsidRDefault="00AE411A" w:rsidP="00F327F5">
            <w:pPr>
              <w:pStyle w:val="NoSpacing"/>
            </w:pPr>
            <w:r w:rsidRPr="00AE411A">
              <w:lastRenderedPageBreak/>
              <w:t>P501- Eliminati continutul/recipientul la un centru autorizat pentru colectarea deseurilor.</w:t>
            </w:r>
          </w:p>
        </w:tc>
      </w:tr>
      <w:tr w:rsidR="0080257F" w:rsidRPr="007707AC" w:rsidTr="007707AC">
        <w:tc>
          <w:tcPr>
            <w:tcW w:w="3402" w:type="dxa"/>
          </w:tcPr>
          <w:p w:rsidR="0080257F" w:rsidRPr="007707AC" w:rsidRDefault="0080257F" w:rsidP="00F327F5">
            <w:pPr>
              <w:pStyle w:val="NoSpacing"/>
              <w:rPr>
                <w:lang w:val="ro-RO"/>
              </w:rPr>
            </w:pPr>
            <w:r w:rsidRPr="0080257F">
              <w:rPr>
                <w:lang w:val="ro-RO"/>
              </w:rPr>
              <w:lastRenderedPageBreak/>
              <w:t>Pictograma(e)</w:t>
            </w:r>
          </w:p>
        </w:tc>
        <w:tc>
          <w:tcPr>
            <w:tcW w:w="6521" w:type="dxa"/>
          </w:tcPr>
          <w:p w:rsidR="0080257F" w:rsidRPr="00DE4287" w:rsidRDefault="00F23626" w:rsidP="00F327F5">
            <w:pPr>
              <w:pStyle w:val="NoSpacing"/>
              <w:rPr>
                <w:lang w:val="ro-RO"/>
              </w:rPr>
            </w:pPr>
            <w:r w:rsidRPr="00F23626">
              <w:rPr>
                <w:noProof/>
              </w:rPr>
              <w:drawing>
                <wp:inline distT="0" distB="0" distL="0" distR="0" wp14:anchorId="6B889060" wp14:editId="7117B5D9">
                  <wp:extent cx="361950" cy="285750"/>
                  <wp:effectExtent l="0" t="0" r="0" b="0"/>
                  <wp:docPr id="18" name="Picture 18" descr="http://upload.wikimedia.org/wikipedia/commons/thumb/d/d5/GHS-pictogram-silhouete.svg/640px-GHS-pictogram-silhouet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d/d5/GHS-pictogram-silhouete.svg/640px-GHS-pictogram-silhouete.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950" cy="285750"/>
                          </a:xfrm>
                          <a:prstGeom prst="rect">
                            <a:avLst/>
                          </a:prstGeom>
                          <a:noFill/>
                          <a:ln>
                            <a:noFill/>
                          </a:ln>
                        </pic:spPr>
                      </pic:pic>
                    </a:graphicData>
                  </a:graphic>
                </wp:inline>
              </w:drawing>
            </w:r>
            <w:r w:rsidRPr="00F23626">
              <w:rPr>
                <w:bCs/>
              </w:rPr>
              <w:t xml:space="preserve"> </w:t>
            </w:r>
          </w:p>
        </w:tc>
      </w:tr>
    </w:tbl>
    <w:p w:rsidR="00857173" w:rsidRPr="00867FC8" w:rsidRDefault="00857173" w:rsidP="00F327F5">
      <w:pPr>
        <w:rPr>
          <w:b/>
          <w:sz w:val="14"/>
          <w:lang w:val="ro-RO"/>
        </w:rPr>
      </w:pPr>
    </w:p>
    <w:p w:rsidR="00954B28" w:rsidRPr="00954B28" w:rsidRDefault="00203F73" w:rsidP="00F327F5">
      <w:pPr>
        <w:rPr>
          <w:b/>
          <w:lang w:val="ro-RO"/>
        </w:rPr>
      </w:pPr>
      <w:r>
        <w:rPr>
          <w:b/>
          <w:lang w:val="ro-RO"/>
        </w:rPr>
        <w:t xml:space="preserve">XI. </w:t>
      </w:r>
      <w:r w:rsidR="00B66405" w:rsidRPr="007707AC">
        <w:rPr>
          <w:b/>
          <w:lang w:val="ro-RO"/>
        </w:rPr>
        <w:t>AMBALAREA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F37B02" w:rsidTr="00F1361B">
        <w:tc>
          <w:tcPr>
            <w:tcW w:w="9923" w:type="dxa"/>
            <w:shd w:val="clear" w:color="auto" w:fill="FFFFFF" w:themeFill="background1"/>
          </w:tcPr>
          <w:p w:rsidR="00684E87" w:rsidRPr="00A7062F" w:rsidRDefault="00684E87" w:rsidP="00684E87">
            <w:pPr>
              <w:pStyle w:val="NoSpacing"/>
              <w:rPr>
                <w:u w:val="single"/>
              </w:rPr>
            </w:pPr>
            <w:r w:rsidRPr="00A7062F">
              <w:rPr>
                <w:u w:val="single"/>
              </w:rPr>
              <w:t>Pe</w:t>
            </w:r>
            <w:r>
              <w:rPr>
                <w:u w:val="single"/>
              </w:rPr>
              <w:t>n</w:t>
            </w:r>
            <w:r w:rsidR="008466AF">
              <w:rPr>
                <w:u w:val="single"/>
              </w:rPr>
              <w:t>tru utilizatori non-profesionisti</w:t>
            </w:r>
            <w:r w:rsidRPr="00A7062F">
              <w:rPr>
                <w:u w:val="single"/>
              </w:rPr>
              <w:t xml:space="preserve"> (public larg): </w:t>
            </w:r>
          </w:p>
          <w:p w:rsidR="00684E87" w:rsidRPr="00A7062F" w:rsidRDefault="00684E87" w:rsidP="00684E87">
            <w:pPr>
              <w:pStyle w:val="NoSpacing"/>
            </w:pPr>
            <w:r w:rsidRPr="00A7062F">
              <w:t>Dimensiunea maxima a ambalajului este de 150g.</w:t>
            </w:r>
          </w:p>
          <w:p w:rsidR="00684E87" w:rsidRPr="00A7062F" w:rsidRDefault="00684E87" w:rsidP="00684E87">
            <w:pPr>
              <w:pStyle w:val="NoSpacing"/>
            </w:pPr>
            <w:r w:rsidRPr="00A7062F">
              <w:t>Numar cutii momeala si/sau rezerve pe pachet: pana la 150g.</w:t>
            </w:r>
          </w:p>
          <w:p w:rsidR="00684E87" w:rsidRPr="00A7062F" w:rsidRDefault="00684E87" w:rsidP="00684E87">
            <w:pPr>
              <w:pStyle w:val="NoSpacing"/>
            </w:pPr>
            <w:r w:rsidRPr="00A7062F">
              <w:t>Grame de momeala/ kg de momeala:  pliculete individuale de la 10 pana la 20g.</w:t>
            </w:r>
          </w:p>
          <w:p w:rsidR="00684E87" w:rsidRPr="00A7062F" w:rsidRDefault="00684E87" w:rsidP="00684E87">
            <w:pPr>
              <w:pStyle w:val="NoSpacing"/>
            </w:pPr>
            <w:r w:rsidRPr="00A7062F">
              <w:t>Produsul se aplica in interiorul si exteriorul cladirilor.</w:t>
            </w:r>
          </w:p>
          <w:p w:rsidR="00684E87" w:rsidRPr="00A7062F" w:rsidRDefault="00684E87" w:rsidP="00684E87">
            <w:pPr>
              <w:pStyle w:val="NoSpacing"/>
            </w:pPr>
            <w:r w:rsidRPr="00A7062F">
              <w:t>Tip de ambalaj: pungi, galeti sau cutii de carton.</w:t>
            </w:r>
          </w:p>
          <w:p w:rsidR="00684E87" w:rsidRPr="00684E87" w:rsidRDefault="00E6349C" w:rsidP="00F327F5">
            <w:pPr>
              <w:pStyle w:val="NoSpacing"/>
            </w:pPr>
            <w:r>
              <w:t>Material de ambalaj: cutii</w:t>
            </w:r>
            <w:r w:rsidR="00684E87" w:rsidRPr="00A7062F">
              <w:t xml:space="preserve"> </w:t>
            </w:r>
            <w:r>
              <w:t>din PE sau PP</w:t>
            </w:r>
            <w:r w:rsidR="00684E87" w:rsidRPr="00A7062F">
              <w:t xml:space="preserve"> sau HDPE </w:t>
            </w:r>
            <w:r>
              <w:t xml:space="preserve">sau </w:t>
            </w:r>
            <w:r w:rsidR="00684E87" w:rsidRPr="00A7062F">
              <w:t xml:space="preserve">hartie </w:t>
            </w:r>
            <w:r>
              <w:t>tip kraft</w:t>
            </w:r>
            <w:r w:rsidR="00684E87" w:rsidRPr="00A7062F">
              <w:t>.</w:t>
            </w:r>
          </w:p>
          <w:p w:rsidR="0016245C" w:rsidRDefault="0016245C" w:rsidP="00F327F5">
            <w:pPr>
              <w:pStyle w:val="NoSpacing"/>
              <w:rPr>
                <w:bCs/>
                <w:u w:val="single"/>
                <w:lang w:val="fr-FR"/>
              </w:rPr>
            </w:pPr>
            <w:r>
              <w:rPr>
                <w:bCs/>
                <w:u w:val="single"/>
                <w:lang w:val="fr-FR"/>
              </w:rPr>
              <w:t>Pentru utilizatori profesionisti</w:t>
            </w:r>
            <w:r w:rsidR="006F0E55">
              <w:rPr>
                <w:bCs/>
                <w:u w:val="single"/>
                <w:lang w:val="fr-FR"/>
              </w:rPr>
              <w:t>, pentru interior :</w:t>
            </w:r>
          </w:p>
          <w:p w:rsidR="002F0F70" w:rsidRPr="00A7062F" w:rsidRDefault="002F0F70" w:rsidP="002F0F70">
            <w:pPr>
              <w:pStyle w:val="NoSpacing"/>
            </w:pPr>
            <w:r w:rsidRPr="00A7062F">
              <w:t>Dimensiunea minima a ambalajului este de 3kg.</w:t>
            </w:r>
          </w:p>
          <w:p w:rsidR="002F0F70" w:rsidRDefault="002F0F70" w:rsidP="002F0F70">
            <w:pPr>
              <w:pStyle w:val="NoSpacing"/>
            </w:pPr>
            <w:r w:rsidRPr="00A7062F">
              <w:t>Numar de cutii de momeala si/sau rezerve pe pachet: pana la 10kg</w:t>
            </w:r>
          </w:p>
          <w:p w:rsidR="00E96EB8" w:rsidRPr="00A7062F" w:rsidRDefault="00E96EB8" w:rsidP="002F0F70">
            <w:pPr>
              <w:pStyle w:val="NoSpacing"/>
            </w:pPr>
            <w:r>
              <w:t>Pentru aplicare impotriva soarecilor:</w:t>
            </w:r>
          </w:p>
          <w:p w:rsidR="002F0F70" w:rsidRPr="00A7062F" w:rsidRDefault="002F0F70" w:rsidP="002F0F70">
            <w:pPr>
              <w:pStyle w:val="NoSpacing"/>
            </w:pPr>
            <w:r w:rsidRPr="00A7062F">
              <w:t>Grame de momeala /kg de momeala: pliculete individuale de la 10 pana la 20g.</w:t>
            </w:r>
          </w:p>
          <w:p w:rsidR="002F0F70" w:rsidRPr="00A7062F" w:rsidRDefault="002F0F70" w:rsidP="002F0F70">
            <w:pPr>
              <w:pStyle w:val="NoSpacing"/>
            </w:pPr>
            <w:r w:rsidRPr="00A7062F">
              <w:t>Tavi din plastic pre-umplute de 60g.</w:t>
            </w:r>
          </w:p>
          <w:p w:rsidR="002F0F70" w:rsidRPr="00A7062F" w:rsidRDefault="00E6349C" w:rsidP="002F0F70">
            <w:pPr>
              <w:pStyle w:val="NoSpacing"/>
            </w:pPr>
            <w:r>
              <w:t xml:space="preserve">Tuburi </w:t>
            </w:r>
            <w:r w:rsidR="002F0F70" w:rsidRPr="00A7062F">
              <w:t>de 60 pana la 600g pentru aplicarea cu pistolul de stemuire.</w:t>
            </w:r>
          </w:p>
          <w:p w:rsidR="007308FF" w:rsidRDefault="002F0F70" w:rsidP="002F0F70">
            <w:pPr>
              <w:pStyle w:val="NoSpacing"/>
            </w:pPr>
            <w:r w:rsidRPr="00A7062F">
              <w:t xml:space="preserve">Pentru aplicarea raticidului la sobolani: </w:t>
            </w:r>
          </w:p>
          <w:p w:rsidR="00B97690" w:rsidRDefault="002F0F70" w:rsidP="002F0F70">
            <w:pPr>
              <w:pStyle w:val="NoSpacing"/>
            </w:pPr>
            <w:r w:rsidRPr="00A7062F">
              <w:t xml:space="preserve">Tavi </w:t>
            </w:r>
            <w:r w:rsidR="00B97690">
              <w:t xml:space="preserve">din plastic pre-umplute de 100g. </w:t>
            </w:r>
          </w:p>
          <w:p w:rsidR="002F0F70" w:rsidRPr="00A7062F" w:rsidRDefault="00B97690" w:rsidP="002F0F70">
            <w:pPr>
              <w:pStyle w:val="NoSpacing"/>
            </w:pPr>
            <w:r>
              <w:t>T</w:t>
            </w:r>
            <w:r w:rsidR="002F0F70" w:rsidRPr="00A7062F">
              <w:t>uburi de 50 pana la 600g pentru aplicarea cu pistolul de stemuire.</w:t>
            </w:r>
          </w:p>
          <w:p w:rsidR="002F0F70" w:rsidRPr="00A7062F" w:rsidRDefault="002F0F70" w:rsidP="002F0F70">
            <w:pPr>
              <w:pStyle w:val="NoSpacing"/>
            </w:pPr>
            <w:r w:rsidRPr="00A7062F">
              <w:t>Tip d</w:t>
            </w:r>
            <w:r w:rsidR="00D742E4">
              <w:t>e ambalaj: pung</w:t>
            </w:r>
            <w:r w:rsidR="009D76B0">
              <w:t>i</w:t>
            </w:r>
            <w:r w:rsidR="00E6349C">
              <w:t>, galeti sau</w:t>
            </w:r>
            <w:r w:rsidRPr="00A7062F">
              <w:t xml:space="preserve"> cutii de carton.</w:t>
            </w:r>
          </w:p>
          <w:p w:rsidR="00F37B02" w:rsidRPr="002F0F70" w:rsidRDefault="002F0F70" w:rsidP="00F327F5">
            <w:pPr>
              <w:pStyle w:val="NoSpacing"/>
            </w:pPr>
            <w:r w:rsidRPr="00A7062F">
              <w:t xml:space="preserve">Material de ambalaj: </w:t>
            </w:r>
            <w:r w:rsidR="00E6349C">
              <w:t xml:space="preserve">cutii din PE sau PP </w:t>
            </w:r>
            <w:r w:rsidRPr="00A7062F">
              <w:t xml:space="preserve">sau HDPE </w:t>
            </w:r>
            <w:r w:rsidR="00E6349C">
              <w:t>si hartie rezistenta de tip kraft</w:t>
            </w:r>
            <w:r w:rsidRPr="00A7062F">
              <w:t>.</w:t>
            </w:r>
          </w:p>
          <w:p w:rsidR="00F37B02" w:rsidRPr="00F37B02" w:rsidRDefault="002201B7" w:rsidP="00F327F5">
            <w:pPr>
              <w:pStyle w:val="NoSpacing"/>
              <w:rPr>
                <w:bCs/>
                <w:u w:val="single"/>
                <w:lang w:val="fr-FR"/>
              </w:rPr>
            </w:pPr>
            <w:r>
              <w:rPr>
                <w:bCs/>
                <w:u w:val="single"/>
                <w:lang w:val="fr-FR"/>
              </w:rPr>
              <w:t>Pentru utilizatori profesionisti, la exterior in jurul cladirilor :</w:t>
            </w:r>
          </w:p>
          <w:p w:rsidR="00F37B02" w:rsidRPr="00F37B02" w:rsidRDefault="00F37B02" w:rsidP="00F327F5">
            <w:pPr>
              <w:pStyle w:val="NoSpacing"/>
              <w:rPr>
                <w:bCs/>
                <w:lang w:val="fr-FR"/>
              </w:rPr>
            </w:pPr>
            <w:r w:rsidRPr="00F37B02">
              <w:rPr>
                <w:bCs/>
                <w:lang w:val="fr-FR"/>
              </w:rPr>
              <w:t>Marimea minima a ambalajului: 3 kilograme.</w:t>
            </w:r>
          </w:p>
          <w:p w:rsidR="00F37B02" w:rsidRPr="00F37B02" w:rsidRDefault="00F37B02" w:rsidP="00F327F5">
            <w:pPr>
              <w:pStyle w:val="NoSpacing"/>
              <w:rPr>
                <w:bCs/>
                <w:lang w:val="fr-FR"/>
              </w:rPr>
            </w:pPr>
            <w:r w:rsidRPr="00F37B02">
              <w:rPr>
                <w:bCs/>
                <w:lang w:val="fr-FR"/>
              </w:rPr>
              <w:t>Numar de pungi ambalate per ambalaj: pana la 10 kg.</w:t>
            </w:r>
          </w:p>
          <w:p w:rsidR="00D0431E" w:rsidRDefault="00F37B02" w:rsidP="00F327F5">
            <w:pPr>
              <w:pStyle w:val="NoSpacing"/>
              <w:rPr>
                <w:bCs/>
                <w:lang w:val="fr-FR"/>
              </w:rPr>
            </w:pPr>
            <w:r w:rsidRPr="00F37B02">
              <w:rPr>
                <w:bCs/>
                <w:lang w:val="fr-FR"/>
              </w:rPr>
              <w:t xml:space="preserve">Sobolani: </w:t>
            </w:r>
            <w:r w:rsidR="00D0431E">
              <w:rPr>
                <w:bCs/>
                <w:lang w:val="fr-FR"/>
              </w:rPr>
              <w:t>Cutii cu momeală cu 100 de g de produs.</w:t>
            </w:r>
            <w:r w:rsidR="0089571F">
              <w:rPr>
                <w:bCs/>
                <w:lang w:val="fr-FR"/>
              </w:rPr>
              <w:t xml:space="preserve"> Daca este nevoie de mai multe statii de momeala distanta dintre statii trebuie sa fie intre 5-10 m (5 m in cazul unei infestatii severe si 10 m in cazul infestatiei usoare).</w:t>
            </w:r>
          </w:p>
          <w:p w:rsidR="00F37B02" w:rsidRPr="00F37B02" w:rsidRDefault="00F37B02" w:rsidP="00F327F5">
            <w:pPr>
              <w:pStyle w:val="NoSpacing"/>
              <w:rPr>
                <w:bCs/>
                <w:lang w:val="fr-FR"/>
              </w:rPr>
            </w:pPr>
            <w:r w:rsidRPr="00F37B02">
              <w:rPr>
                <w:bCs/>
                <w:lang w:val="fr-FR"/>
              </w:rPr>
              <w:t>Tăvi din plastic pre-umplut</w:t>
            </w:r>
            <w:r w:rsidR="00381B44">
              <w:rPr>
                <w:bCs/>
                <w:lang w:val="fr-FR"/>
              </w:rPr>
              <w:t>e</w:t>
            </w:r>
            <w:r w:rsidRPr="00F37B02">
              <w:rPr>
                <w:bCs/>
                <w:lang w:val="fr-FR"/>
              </w:rPr>
              <w:t xml:space="preserve"> </w:t>
            </w:r>
            <w:r w:rsidR="005D49D6">
              <w:rPr>
                <w:bCs/>
                <w:lang w:val="fr-FR"/>
              </w:rPr>
              <w:t xml:space="preserve">cu </w:t>
            </w:r>
            <w:r w:rsidRPr="00F37B02">
              <w:rPr>
                <w:bCs/>
                <w:lang w:val="fr-FR"/>
              </w:rPr>
              <w:t>100 g.</w:t>
            </w:r>
          </w:p>
          <w:p w:rsidR="00F37B02" w:rsidRPr="00F37B02" w:rsidRDefault="00F37B02" w:rsidP="00F327F5">
            <w:pPr>
              <w:pStyle w:val="NoSpacing"/>
              <w:rPr>
                <w:bCs/>
                <w:lang w:val="fr-FR"/>
              </w:rPr>
            </w:pPr>
            <w:r w:rsidRPr="00F37B02">
              <w:rPr>
                <w:bCs/>
                <w:lang w:val="fr-FR"/>
              </w:rPr>
              <w:t>Tuburi de 50 până la 600 g pentru a</w:t>
            </w:r>
            <w:r w:rsidR="00FB6398">
              <w:rPr>
                <w:bCs/>
                <w:lang w:val="fr-FR"/>
              </w:rPr>
              <w:t>plicare cu pistol pentru stemuire.</w:t>
            </w:r>
          </w:p>
          <w:p w:rsidR="00F37B02" w:rsidRDefault="00F37B02" w:rsidP="00F327F5">
            <w:pPr>
              <w:pStyle w:val="NoSpacing"/>
              <w:rPr>
                <w:bCs/>
                <w:u w:val="single"/>
                <w:lang w:val="fr-FR"/>
              </w:rPr>
            </w:pPr>
            <w:r w:rsidRPr="00F37B02">
              <w:rPr>
                <w:bCs/>
                <w:lang w:val="fr-FR"/>
              </w:rPr>
              <w:t>Mater</w:t>
            </w:r>
            <w:r w:rsidR="00055A0C">
              <w:rPr>
                <w:bCs/>
                <w:lang w:val="fr-FR"/>
              </w:rPr>
              <w:t>iale pentru ambalare: saci, galeti sau</w:t>
            </w:r>
            <w:r w:rsidRPr="00F37B02">
              <w:rPr>
                <w:bCs/>
                <w:lang w:val="fr-FR"/>
              </w:rPr>
              <w:t xml:space="preserve"> cutii de carton din polietilenă (PE), polipropilenă (PP), polietilenă de</w:t>
            </w:r>
            <w:r w:rsidR="00944E7E">
              <w:rPr>
                <w:bCs/>
                <w:lang w:val="fr-FR"/>
              </w:rPr>
              <w:t xml:space="preserve"> </w:t>
            </w:r>
            <w:r w:rsidRPr="00F37B02">
              <w:rPr>
                <w:bCs/>
                <w:lang w:val="fr-FR"/>
              </w:rPr>
              <w:t xml:space="preserve">înaltă densitate (HDPE) </w:t>
            </w:r>
            <w:r w:rsidRPr="00F37B02">
              <w:rPr>
                <w:rFonts w:ascii="Cambria Math" w:hAnsi="Cambria Math" w:cs="Cambria Math"/>
                <w:bCs/>
                <w:lang w:val="fr-FR"/>
              </w:rPr>
              <w:t>ș</w:t>
            </w:r>
            <w:r>
              <w:rPr>
                <w:bCs/>
                <w:lang w:val="fr-FR"/>
              </w:rPr>
              <w:t>i hârtie kraft.</w:t>
            </w:r>
            <w:r w:rsidRPr="00F37B02">
              <w:rPr>
                <w:bCs/>
                <w:u w:val="single"/>
                <w:lang w:val="fr-FR"/>
              </w:rPr>
              <w:t xml:space="preserve"> </w:t>
            </w:r>
          </w:p>
          <w:p w:rsidR="00892467" w:rsidRDefault="00892467" w:rsidP="00F327F5">
            <w:pPr>
              <w:pStyle w:val="NoSpacing"/>
              <w:rPr>
                <w:bCs/>
                <w:u w:val="single"/>
                <w:lang w:val="fr-FR"/>
              </w:rPr>
            </w:pPr>
            <w:r>
              <w:rPr>
                <w:bCs/>
                <w:u w:val="single"/>
                <w:lang w:val="fr-FR"/>
              </w:rPr>
              <w:t>P</w:t>
            </w:r>
            <w:r>
              <w:rPr>
                <w:bCs/>
                <w:u w:val="single"/>
                <w:lang w:val="fr-FR"/>
              </w:rPr>
              <w:t>entru utilizatori profesionisti instruiti :</w:t>
            </w:r>
          </w:p>
          <w:p w:rsidR="00892467" w:rsidRPr="00F37B02" w:rsidRDefault="00892467" w:rsidP="00892467">
            <w:pPr>
              <w:pStyle w:val="NoSpacing"/>
              <w:rPr>
                <w:bCs/>
                <w:lang w:val="fr-FR"/>
              </w:rPr>
            </w:pPr>
            <w:r>
              <w:rPr>
                <w:bCs/>
                <w:lang w:val="fr-FR"/>
              </w:rPr>
              <w:t>Dimnesiunea</w:t>
            </w:r>
            <w:r w:rsidRPr="00F37B02">
              <w:rPr>
                <w:bCs/>
                <w:lang w:val="fr-FR"/>
              </w:rPr>
              <w:t xml:space="preserve"> minima a ambalajului: 3 kilograme.</w:t>
            </w:r>
          </w:p>
          <w:p w:rsidR="00892467" w:rsidRPr="00F37B02" w:rsidRDefault="00892467" w:rsidP="00892467">
            <w:pPr>
              <w:pStyle w:val="NoSpacing"/>
              <w:rPr>
                <w:bCs/>
                <w:lang w:val="fr-FR"/>
              </w:rPr>
            </w:pPr>
            <w:r w:rsidRPr="00F37B02">
              <w:rPr>
                <w:bCs/>
                <w:lang w:val="fr-FR"/>
              </w:rPr>
              <w:t>Numar de pungi ambalate per ambalaj: pana la 10 kg.</w:t>
            </w:r>
          </w:p>
          <w:p w:rsidR="00F37B02" w:rsidRPr="00F37B02" w:rsidRDefault="00F37B02" w:rsidP="00F327F5">
            <w:pPr>
              <w:pStyle w:val="NoSpacing"/>
              <w:rPr>
                <w:bCs/>
                <w:u w:val="single"/>
                <w:lang w:val="fr-FR"/>
              </w:rPr>
            </w:pPr>
            <w:r w:rsidRPr="00F37B02">
              <w:rPr>
                <w:bCs/>
                <w:u w:val="single"/>
                <w:lang w:val="fr-FR"/>
              </w:rPr>
              <w:t>Caracteristici specifice legate de siguranţă:</w:t>
            </w:r>
          </w:p>
          <w:p w:rsidR="00F37B02" w:rsidRPr="00F37B02" w:rsidRDefault="00F37B02" w:rsidP="00F327F5">
            <w:pPr>
              <w:pStyle w:val="NoSpacing"/>
              <w:rPr>
                <w:bCs/>
                <w:u w:val="single"/>
                <w:lang w:val="fr-FR"/>
              </w:rPr>
            </w:pPr>
            <w:r>
              <w:rPr>
                <w:bCs/>
                <w:u w:val="single"/>
                <w:lang w:val="fr-FR"/>
              </w:rPr>
              <w:t>Utilizare:</w:t>
            </w:r>
            <w:r w:rsidRPr="00F37B02">
              <w:rPr>
                <w:bCs/>
                <w:u w:val="single"/>
                <w:lang w:val="it-IT"/>
              </w:rPr>
              <w:t>BROS- MOMEALA RATICIDA SUB FORMA DE PASTA</w:t>
            </w:r>
            <w:r w:rsidRPr="00F37B02">
              <w:rPr>
                <w:bCs/>
                <w:u w:val="single"/>
                <w:lang w:val="fr-FR"/>
              </w:rPr>
              <w:t xml:space="preserve"> pentru uz non-profesional:</w:t>
            </w:r>
            <w:r w:rsidR="00944E7E">
              <w:rPr>
                <w:bCs/>
                <w:u w:val="single"/>
                <w:lang w:val="fr-FR"/>
              </w:rPr>
              <w:t xml:space="preserve"> </w:t>
            </w:r>
            <w:r w:rsidRPr="00F37B02">
              <w:rPr>
                <w:bCs/>
                <w:u w:val="single"/>
                <w:lang w:val="fr-FR"/>
              </w:rPr>
              <w:t>PRODUSUL SE UTILIZEAZĂ DOAR ÎN INTERIORUL ŞI ÎN JURUL CLĂDIRILOR.</w:t>
            </w:r>
            <w:r w:rsidRPr="00F37B02">
              <w:rPr>
                <w:b/>
                <w:bCs/>
                <w:lang w:val="fr-FR"/>
              </w:rPr>
              <w:t xml:space="preserve"> </w:t>
            </w:r>
            <w:r w:rsidRPr="00F37B02">
              <w:rPr>
                <w:bCs/>
                <w:lang w:val="fr-FR"/>
              </w:rPr>
              <w:t>Utilizarea lor trebuie evitată în zonele în care există semne de rezistenţă la ingredientul activ.</w:t>
            </w:r>
          </w:p>
          <w:p w:rsidR="00F37B02" w:rsidRPr="00F37B02" w:rsidRDefault="00F37B02" w:rsidP="00F327F5">
            <w:pPr>
              <w:pStyle w:val="NoSpacing"/>
              <w:rPr>
                <w:bCs/>
                <w:lang w:val="fr-FR"/>
              </w:rPr>
            </w:pPr>
            <w:r w:rsidRPr="00F37B02">
              <w:rPr>
                <w:bCs/>
                <w:lang w:val="fr-FR"/>
              </w:rPr>
              <w:t xml:space="preserve">Trebuie citite </w:t>
            </w:r>
            <w:r w:rsidRPr="00F37B02">
              <w:rPr>
                <w:rFonts w:ascii="Cambria Math" w:hAnsi="Cambria Math" w:cs="Cambria Math"/>
                <w:bCs/>
                <w:lang w:val="fr-FR"/>
              </w:rPr>
              <w:t>ș</w:t>
            </w:r>
            <w:r w:rsidRPr="00F37B02">
              <w:rPr>
                <w:bCs/>
                <w:lang w:val="fr-FR"/>
              </w:rPr>
              <w:t>i urmate informa</w:t>
            </w:r>
            <w:r w:rsidRPr="00F37B02">
              <w:rPr>
                <w:rFonts w:ascii="Cambria Math" w:hAnsi="Cambria Math" w:cs="Cambria Math"/>
                <w:bCs/>
                <w:lang w:val="fr-FR"/>
              </w:rPr>
              <w:t>ț</w:t>
            </w:r>
            <w:r w:rsidRPr="00F37B02">
              <w:rPr>
                <w:bCs/>
                <w:lang w:val="fr-FR"/>
              </w:rPr>
              <w:t xml:space="preserve">iile despre produs, precum </w:t>
            </w:r>
            <w:r w:rsidRPr="00F37B02">
              <w:rPr>
                <w:rFonts w:ascii="Cambria Math" w:hAnsi="Cambria Math" w:cs="Cambria Math"/>
                <w:bCs/>
                <w:lang w:val="fr-FR"/>
              </w:rPr>
              <w:t>ș</w:t>
            </w:r>
            <w:r w:rsidRPr="00F37B02">
              <w:rPr>
                <w:bCs/>
                <w:lang w:val="fr-FR"/>
              </w:rPr>
              <w:t>i orice alte informa</w:t>
            </w:r>
            <w:r w:rsidRPr="00F37B02">
              <w:rPr>
                <w:rFonts w:ascii="Cambria Math" w:hAnsi="Cambria Math" w:cs="Cambria Math"/>
                <w:bCs/>
                <w:lang w:val="fr-FR"/>
              </w:rPr>
              <w:t>ț</w:t>
            </w:r>
            <w:r w:rsidRPr="00F37B02">
              <w:rPr>
                <w:bCs/>
                <w:lang w:val="fr-FR"/>
              </w:rPr>
              <w:t>ii care înso</w:t>
            </w:r>
            <w:r w:rsidRPr="00F37B02">
              <w:rPr>
                <w:rFonts w:ascii="Cambria Math" w:hAnsi="Cambria Math" w:cs="Cambria Math"/>
                <w:bCs/>
                <w:lang w:val="fr-FR"/>
              </w:rPr>
              <w:t>ț</w:t>
            </w:r>
            <w:r w:rsidRPr="00F37B02">
              <w:rPr>
                <w:bCs/>
                <w:lang w:val="fr-FR"/>
              </w:rPr>
              <w:t xml:space="preserve">esc </w:t>
            </w:r>
            <w:r w:rsidRPr="00F37B02">
              <w:rPr>
                <w:bCs/>
                <w:lang w:val="fr-FR"/>
              </w:rPr>
              <w:lastRenderedPageBreak/>
              <w:t>produsul sau sunt furnizate la punctul de vânzare.</w:t>
            </w:r>
          </w:p>
          <w:p w:rsidR="00F37B02" w:rsidRPr="00F37B02" w:rsidRDefault="00F37B02" w:rsidP="00F327F5">
            <w:pPr>
              <w:pStyle w:val="NoSpacing"/>
              <w:rPr>
                <w:bCs/>
                <w:lang w:val="fr-FR"/>
              </w:rPr>
            </w:pPr>
            <w:r w:rsidRPr="00F37B02">
              <w:rPr>
                <w:bCs/>
                <w:lang w:val="fr-FR"/>
              </w:rPr>
              <w:t>Inainte de utilizarea produselor rodenticide se au in vedere metode de control non-chimice (de exemplu, capcane).</w:t>
            </w:r>
          </w:p>
          <w:p w:rsidR="00F37B02" w:rsidRPr="00F37B02" w:rsidRDefault="00F37B02" w:rsidP="00F327F5">
            <w:pPr>
              <w:pStyle w:val="NoSpacing"/>
              <w:rPr>
                <w:bCs/>
                <w:lang w:val="fr-FR"/>
              </w:rPr>
            </w:pPr>
            <w:r w:rsidRPr="00F37B02">
              <w:rPr>
                <w:bCs/>
                <w:lang w:val="fr-FR"/>
              </w:rPr>
              <w:t>Se indepărteaza alimentele u</w:t>
            </w:r>
            <w:r w:rsidRPr="00F37B02">
              <w:rPr>
                <w:rFonts w:ascii="Cambria Math" w:hAnsi="Cambria Math" w:cs="Cambria Math"/>
                <w:bCs/>
                <w:lang w:val="fr-FR"/>
              </w:rPr>
              <w:t>ș</w:t>
            </w:r>
            <w:r w:rsidRPr="00F37B02">
              <w:rPr>
                <w:bCs/>
                <w:lang w:val="fr-FR"/>
              </w:rPr>
              <w:t>or de gasit pentru rozătoare (de exemplu, cerealele sau alimentele vărsate, deşeuri). Nu se cură</w:t>
            </w:r>
            <w:r w:rsidRPr="00F37B02">
              <w:rPr>
                <w:rFonts w:ascii="Cambria Math" w:hAnsi="Cambria Math" w:cs="Cambria Math"/>
                <w:bCs/>
                <w:lang w:val="fr-FR"/>
              </w:rPr>
              <w:t>ț</w:t>
            </w:r>
            <w:r w:rsidRPr="00F37B02">
              <w:rPr>
                <w:bCs/>
                <w:lang w:val="fr-FR"/>
              </w:rPr>
              <w:t xml:space="preserve">a zona infestată inaintea aplicarii tratamentului, acest lucru va perturba rozătoarele </w:t>
            </w:r>
            <w:r w:rsidRPr="00F37B02">
              <w:rPr>
                <w:rFonts w:ascii="Cambria Math" w:hAnsi="Cambria Math" w:cs="Cambria Math"/>
                <w:bCs/>
                <w:lang w:val="fr-FR"/>
              </w:rPr>
              <w:t>ș</w:t>
            </w:r>
            <w:r w:rsidRPr="00F37B02">
              <w:rPr>
                <w:bCs/>
                <w:lang w:val="fr-FR"/>
              </w:rPr>
              <w:t>i va face acceptarea momelilor mai dificil de realizat.</w:t>
            </w:r>
          </w:p>
          <w:p w:rsidR="00F37B02" w:rsidRPr="00F37B02" w:rsidRDefault="00F37B02" w:rsidP="00F327F5">
            <w:pPr>
              <w:pStyle w:val="NoSpacing"/>
              <w:rPr>
                <w:bCs/>
                <w:lang w:val="fr-FR"/>
              </w:rPr>
            </w:pPr>
            <w:r w:rsidRPr="00F37B02">
              <w:rPr>
                <w:bCs/>
                <w:lang w:val="fr-FR"/>
              </w:rPr>
              <w:t>Sta</w:t>
            </w:r>
            <w:r w:rsidRPr="00F37B02">
              <w:rPr>
                <w:rFonts w:ascii="Cambria Math" w:hAnsi="Cambria Math" w:cs="Cambria Math"/>
                <w:bCs/>
                <w:lang w:val="fr-FR"/>
              </w:rPr>
              <w:t>ț</w:t>
            </w:r>
            <w:r w:rsidRPr="00F37B02">
              <w:rPr>
                <w:bCs/>
                <w:lang w:val="fr-FR"/>
              </w:rPr>
              <w:t>iile de momeală trebuie amplasate în jurul locurilor în care a avut loc activitatea rozătoarelor observate (zone de trecere, loca</w:t>
            </w:r>
            <w:r w:rsidRPr="00F37B02">
              <w:rPr>
                <w:rFonts w:ascii="Cambria Math" w:hAnsi="Cambria Math" w:cs="Cambria Math"/>
                <w:bCs/>
                <w:lang w:val="fr-FR"/>
              </w:rPr>
              <w:t>ț</w:t>
            </w:r>
            <w:r w:rsidRPr="00F37B02">
              <w:rPr>
                <w:bCs/>
                <w:lang w:val="fr-FR"/>
              </w:rPr>
              <w:t>ii de cuibărit, hambare, hale, birouri...).</w:t>
            </w:r>
          </w:p>
          <w:p w:rsidR="00F37B02" w:rsidRPr="00F37B02" w:rsidRDefault="00F37B02" w:rsidP="00F327F5">
            <w:pPr>
              <w:pStyle w:val="NoSpacing"/>
              <w:rPr>
                <w:bCs/>
                <w:lang w:val="fr-FR"/>
              </w:rPr>
            </w:pPr>
            <w:r w:rsidRPr="00F37B02">
              <w:rPr>
                <w:bCs/>
                <w:lang w:val="fr-FR"/>
              </w:rPr>
              <w:t>Ori de câte ori este posibil, sta</w:t>
            </w:r>
            <w:r w:rsidRPr="00F37B02">
              <w:rPr>
                <w:rFonts w:ascii="Cambria Math" w:hAnsi="Cambria Math" w:cs="Cambria Math"/>
                <w:bCs/>
                <w:lang w:val="fr-FR"/>
              </w:rPr>
              <w:t>ț</w:t>
            </w:r>
            <w:r w:rsidRPr="00F37B02">
              <w:rPr>
                <w:bCs/>
                <w:lang w:val="fr-FR"/>
              </w:rPr>
              <w:t>iile de momeală trebuie fixate la sol sau la alte structuri.</w:t>
            </w:r>
          </w:p>
          <w:p w:rsidR="00F37B02" w:rsidRPr="00F37B02" w:rsidRDefault="00F37B02" w:rsidP="00F327F5">
            <w:pPr>
              <w:pStyle w:val="NoSpacing"/>
              <w:rPr>
                <w:bCs/>
                <w:lang w:val="fr-FR"/>
              </w:rPr>
            </w:pPr>
            <w:r w:rsidRPr="00F37B02">
              <w:rPr>
                <w:bCs/>
                <w:lang w:val="fr-FR"/>
              </w:rPr>
              <w:t>Nu se deschid saculetii care con</w:t>
            </w:r>
            <w:r w:rsidRPr="00F37B02">
              <w:rPr>
                <w:rFonts w:ascii="Cambria Math" w:hAnsi="Cambria Math" w:cs="Cambria Math"/>
                <w:bCs/>
                <w:lang w:val="fr-FR"/>
              </w:rPr>
              <w:t>ț</w:t>
            </w:r>
            <w:r w:rsidRPr="00F37B02">
              <w:rPr>
                <w:bCs/>
                <w:lang w:val="fr-FR"/>
              </w:rPr>
              <w:t>in momeala.</w:t>
            </w:r>
          </w:p>
          <w:p w:rsidR="00F37B02" w:rsidRPr="00F37B02" w:rsidRDefault="00F37B02" w:rsidP="00F327F5">
            <w:pPr>
              <w:pStyle w:val="NoSpacing"/>
              <w:rPr>
                <w:bCs/>
                <w:lang w:val="fr-FR"/>
              </w:rPr>
            </w:pPr>
            <w:r w:rsidRPr="00F37B02">
              <w:rPr>
                <w:bCs/>
                <w:lang w:val="fr-FR"/>
              </w:rPr>
              <w:t>Sta</w:t>
            </w:r>
            <w:r w:rsidRPr="00F37B02">
              <w:rPr>
                <w:rFonts w:ascii="Cambria Math" w:hAnsi="Cambria Math" w:cs="Cambria Math"/>
                <w:bCs/>
                <w:lang w:val="fr-FR"/>
              </w:rPr>
              <w:t>ț</w:t>
            </w:r>
            <w:r w:rsidRPr="00F37B02">
              <w:rPr>
                <w:bCs/>
                <w:lang w:val="fr-FR"/>
              </w:rPr>
              <w:t xml:space="preserve">iile de momeală sunt plasate departe de zona păsărilor, a animalelor de companie, a animalelor de fermă </w:t>
            </w:r>
            <w:r w:rsidRPr="00F37B02">
              <w:rPr>
                <w:rFonts w:ascii="Cambria Math" w:hAnsi="Cambria Math" w:cs="Cambria Math"/>
                <w:bCs/>
                <w:lang w:val="fr-FR"/>
              </w:rPr>
              <w:t>ș</w:t>
            </w:r>
            <w:r w:rsidRPr="00F37B02">
              <w:rPr>
                <w:bCs/>
                <w:lang w:val="fr-FR"/>
              </w:rPr>
              <w:t xml:space="preserve">i a altor animale care nu sunt </w:t>
            </w:r>
            <w:r w:rsidRPr="00F37B02">
              <w:rPr>
                <w:rFonts w:ascii="Cambria Math" w:hAnsi="Cambria Math" w:cs="Cambria Math"/>
                <w:bCs/>
                <w:lang w:val="fr-FR"/>
              </w:rPr>
              <w:t>ț</w:t>
            </w:r>
            <w:r w:rsidRPr="00F37B02">
              <w:rPr>
                <w:bCs/>
                <w:lang w:val="fr-FR"/>
              </w:rPr>
              <w:t>intă.</w:t>
            </w:r>
          </w:p>
          <w:p w:rsidR="00F37B02" w:rsidRPr="00F37B02" w:rsidRDefault="00F37B02" w:rsidP="00F327F5">
            <w:pPr>
              <w:pStyle w:val="NoSpacing"/>
              <w:rPr>
                <w:bCs/>
                <w:lang w:val="fr-FR"/>
              </w:rPr>
            </w:pPr>
            <w:r w:rsidRPr="00F37B02">
              <w:rPr>
                <w:bCs/>
                <w:lang w:val="fr-FR"/>
              </w:rPr>
              <w:t>Nu trebuie aplicat în zonele în care se află alimente, furaje, băuturi, ustensile de bucătărie sau</w:t>
            </w:r>
          </w:p>
          <w:p w:rsidR="00F37B02" w:rsidRPr="00F37B02" w:rsidRDefault="00F37B02" w:rsidP="00F327F5">
            <w:pPr>
              <w:pStyle w:val="NoSpacing"/>
              <w:rPr>
                <w:bCs/>
                <w:lang w:val="fr-FR"/>
              </w:rPr>
            </w:pPr>
            <w:r w:rsidRPr="00F37B02">
              <w:rPr>
                <w:bCs/>
                <w:lang w:val="fr-FR"/>
              </w:rPr>
              <w:t>zonele de procesare a alimentelor si care pot intra în contact cu produsul.</w:t>
            </w:r>
          </w:p>
          <w:p w:rsidR="00F37B02" w:rsidRPr="00F37B02" w:rsidRDefault="00F37B02" w:rsidP="00F327F5">
            <w:pPr>
              <w:pStyle w:val="NoSpacing"/>
              <w:rPr>
                <w:bCs/>
                <w:lang w:val="fr-FR"/>
              </w:rPr>
            </w:pPr>
            <w:r w:rsidRPr="00F37B02">
              <w:rPr>
                <w:bCs/>
                <w:lang w:val="fr-FR"/>
              </w:rPr>
              <w:t>Nu se amplaseaza sta</w:t>
            </w:r>
            <w:r w:rsidRPr="00F37B02">
              <w:rPr>
                <w:rFonts w:ascii="Cambria Math" w:hAnsi="Cambria Math" w:cs="Cambria Math"/>
                <w:bCs/>
                <w:lang w:val="fr-FR"/>
              </w:rPr>
              <w:t>ț</w:t>
            </w:r>
            <w:r w:rsidRPr="00F37B02">
              <w:rPr>
                <w:bCs/>
                <w:lang w:val="fr-FR"/>
              </w:rPr>
              <w:t>iile de momeală în apropierea sistemelor de drenare a apei.</w:t>
            </w:r>
          </w:p>
          <w:p w:rsidR="00F37B02" w:rsidRPr="00F37B02" w:rsidRDefault="00F37B02" w:rsidP="00F327F5">
            <w:pPr>
              <w:pStyle w:val="NoSpacing"/>
              <w:rPr>
                <w:bCs/>
                <w:lang w:val="fr-FR"/>
              </w:rPr>
            </w:pPr>
            <w:r w:rsidRPr="00F37B02">
              <w:rPr>
                <w:bCs/>
                <w:lang w:val="fr-FR"/>
              </w:rPr>
              <w:t xml:space="preserve">În timpul utilizării produsului, nu se mânca, nu se bea </w:t>
            </w:r>
            <w:r w:rsidRPr="00F37B02">
              <w:rPr>
                <w:rFonts w:ascii="Cambria Math" w:hAnsi="Cambria Math" w:cs="Cambria Math"/>
                <w:bCs/>
                <w:lang w:val="fr-FR"/>
              </w:rPr>
              <w:t>ș</w:t>
            </w:r>
            <w:r w:rsidRPr="00F37B02">
              <w:rPr>
                <w:bCs/>
                <w:lang w:val="fr-FR"/>
              </w:rPr>
              <w:t xml:space="preserve">i nu se fumeaza. Mâinile </w:t>
            </w:r>
            <w:r w:rsidRPr="00F37B02">
              <w:rPr>
                <w:rFonts w:ascii="Cambria Math" w:hAnsi="Cambria Math" w:cs="Cambria Math"/>
                <w:bCs/>
                <w:lang w:val="fr-FR"/>
              </w:rPr>
              <w:t>ș</w:t>
            </w:r>
            <w:r w:rsidRPr="00F37B02">
              <w:rPr>
                <w:bCs/>
                <w:lang w:val="fr-FR"/>
              </w:rPr>
              <w:t>i suprafe</w:t>
            </w:r>
            <w:r w:rsidRPr="00F37B02">
              <w:rPr>
                <w:rFonts w:ascii="Cambria Math" w:hAnsi="Cambria Math" w:cs="Cambria Math"/>
                <w:bCs/>
                <w:lang w:val="fr-FR"/>
              </w:rPr>
              <w:t>ț</w:t>
            </w:r>
            <w:r w:rsidRPr="00F37B02">
              <w:rPr>
                <w:bCs/>
                <w:lang w:val="fr-FR"/>
              </w:rPr>
              <w:t>ele cutanate expuse după utilizarea produsului se vor spala.</w:t>
            </w:r>
          </w:p>
          <w:p w:rsidR="00F37B02" w:rsidRPr="00F37B02" w:rsidRDefault="00F37B02" w:rsidP="00F327F5">
            <w:pPr>
              <w:pStyle w:val="NoSpacing"/>
              <w:rPr>
                <w:bCs/>
                <w:lang w:val="fr-FR"/>
              </w:rPr>
            </w:pPr>
            <w:r w:rsidRPr="00F37B02">
              <w:rPr>
                <w:bCs/>
                <w:lang w:val="fr-FR"/>
              </w:rPr>
              <w:t>Momeala rămasă sau sta</w:t>
            </w:r>
            <w:r w:rsidRPr="00F37B02">
              <w:rPr>
                <w:rFonts w:ascii="Cambria Math" w:hAnsi="Cambria Math" w:cs="Cambria Math"/>
                <w:bCs/>
                <w:lang w:val="fr-FR"/>
              </w:rPr>
              <w:t>ț</w:t>
            </w:r>
            <w:r w:rsidRPr="00F37B02">
              <w:rPr>
                <w:bCs/>
                <w:lang w:val="fr-FR"/>
              </w:rPr>
              <w:t>ia de momeli la sfâr</w:t>
            </w:r>
            <w:r w:rsidRPr="00F37B02">
              <w:rPr>
                <w:rFonts w:ascii="Cambria Math" w:hAnsi="Cambria Math" w:cs="Cambria Math"/>
                <w:bCs/>
                <w:lang w:val="fr-FR"/>
              </w:rPr>
              <w:t>ș</w:t>
            </w:r>
            <w:r w:rsidRPr="00F37B02">
              <w:rPr>
                <w:bCs/>
                <w:lang w:val="fr-FR"/>
              </w:rPr>
              <w:t>itul perioadei de tratamen</w:t>
            </w:r>
            <w:r>
              <w:rPr>
                <w:bCs/>
                <w:lang w:val="fr-FR"/>
              </w:rPr>
              <w:t>t se va inderparta.</w:t>
            </w:r>
          </w:p>
          <w:p w:rsidR="00F37B02" w:rsidRPr="00F37B02" w:rsidRDefault="00F37B02" w:rsidP="00F327F5">
            <w:pPr>
              <w:pStyle w:val="NoSpacing"/>
              <w:rPr>
                <w:bCs/>
                <w:u w:val="single"/>
                <w:lang w:val="fr-FR"/>
              </w:rPr>
            </w:pPr>
            <w:r w:rsidRPr="00F37B02">
              <w:rPr>
                <w:bCs/>
                <w:u w:val="single"/>
                <w:lang w:val="it-IT"/>
              </w:rPr>
              <w:t>BROS- MOMEALA RATICIDA SUB FORMA DE PASTA</w:t>
            </w:r>
            <w:r w:rsidRPr="00F37B02">
              <w:rPr>
                <w:bCs/>
                <w:u w:val="single"/>
                <w:lang w:val="fr-FR"/>
              </w:rPr>
              <w:t xml:space="preserve"> pentru uz profesional :</w:t>
            </w:r>
          </w:p>
          <w:p w:rsidR="00F37B02" w:rsidRPr="00F37B02" w:rsidRDefault="00F37B02" w:rsidP="00F327F5">
            <w:pPr>
              <w:pStyle w:val="NoSpacing"/>
              <w:rPr>
                <w:bCs/>
                <w:lang w:val="fr-FR"/>
              </w:rPr>
            </w:pPr>
            <w:r w:rsidRPr="00F37B02">
              <w:rPr>
                <w:bCs/>
                <w:u w:val="single"/>
                <w:lang w:val="fr-FR"/>
              </w:rPr>
              <w:t>PRODUSUL SE UTILIZEAZĂ DOAR ÎN INTERIORUL ŞI ÎN JURUL CLĂDIRILOR.</w:t>
            </w:r>
            <w:r w:rsidRPr="00F37B02">
              <w:rPr>
                <w:b/>
                <w:bCs/>
                <w:lang w:val="fr-FR"/>
              </w:rPr>
              <w:t xml:space="preserve"> </w:t>
            </w:r>
            <w:r w:rsidRPr="00F37B02">
              <w:rPr>
                <w:bCs/>
                <w:lang w:val="fr-FR"/>
              </w:rPr>
              <w:t>Utilizarea lor trebuie evitată în zonele în care există semne de rezistenţă la ingredientul activ.</w:t>
            </w:r>
          </w:p>
          <w:p w:rsidR="00F37B02" w:rsidRPr="00F37B02" w:rsidRDefault="00F37B02" w:rsidP="00F327F5">
            <w:pPr>
              <w:pStyle w:val="NoSpacing"/>
              <w:rPr>
                <w:bCs/>
                <w:lang w:val="fr-FR"/>
              </w:rPr>
            </w:pPr>
            <w:r w:rsidRPr="00F37B02">
              <w:rPr>
                <w:bCs/>
                <w:lang w:val="fr-FR"/>
              </w:rPr>
              <w:t xml:space="preserve">Trebuie citite </w:t>
            </w:r>
            <w:r w:rsidRPr="00F37B02">
              <w:rPr>
                <w:rFonts w:ascii="Cambria Math" w:hAnsi="Cambria Math" w:cs="Cambria Math"/>
                <w:bCs/>
                <w:lang w:val="fr-FR"/>
              </w:rPr>
              <w:t>ș</w:t>
            </w:r>
            <w:r w:rsidRPr="00F37B02">
              <w:rPr>
                <w:bCs/>
                <w:lang w:val="fr-FR"/>
              </w:rPr>
              <w:t>i urmate informa</w:t>
            </w:r>
            <w:r w:rsidRPr="00F37B02">
              <w:rPr>
                <w:rFonts w:ascii="Cambria Math" w:hAnsi="Cambria Math" w:cs="Cambria Math"/>
                <w:bCs/>
                <w:lang w:val="fr-FR"/>
              </w:rPr>
              <w:t>ț</w:t>
            </w:r>
            <w:r w:rsidRPr="00F37B02">
              <w:rPr>
                <w:bCs/>
                <w:lang w:val="fr-FR"/>
              </w:rPr>
              <w:t xml:space="preserve">iile despre produs, precum </w:t>
            </w:r>
            <w:r w:rsidRPr="00F37B02">
              <w:rPr>
                <w:rFonts w:ascii="Cambria Math" w:hAnsi="Cambria Math" w:cs="Cambria Math"/>
                <w:bCs/>
                <w:lang w:val="fr-FR"/>
              </w:rPr>
              <w:t>ș</w:t>
            </w:r>
            <w:r w:rsidRPr="00F37B02">
              <w:rPr>
                <w:bCs/>
                <w:lang w:val="fr-FR"/>
              </w:rPr>
              <w:t>i orice alte informa</w:t>
            </w:r>
            <w:r w:rsidRPr="00F37B02">
              <w:rPr>
                <w:rFonts w:ascii="Cambria Math" w:hAnsi="Cambria Math" w:cs="Cambria Math"/>
                <w:bCs/>
                <w:lang w:val="fr-FR"/>
              </w:rPr>
              <w:t>ț</w:t>
            </w:r>
            <w:r w:rsidRPr="00F37B02">
              <w:rPr>
                <w:bCs/>
                <w:lang w:val="fr-FR"/>
              </w:rPr>
              <w:t>ii care înso</w:t>
            </w:r>
            <w:r w:rsidRPr="00F37B02">
              <w:rPr>
                <w:rFonts w:ascii="Cambria Math" w:hAnsi="Cambria Math" w:cs="Cambria Math"/>
                <w:bCs/>
                <w:lang w:val="fr-FR"/>
              </w:rPr>
              <w:t>ț</w:t>
            </w:r>
            <w:r w:rsidRPr="00F37B02">
              <w:rPr>
                <w:bCs/>
                <w:lang w:val="fr-FR"/>
              </w:rPr>
              <w:t>esc produsul sau sunt furnizate la punctul de vânzare.</w:t>
            </w:r>
          </w:p>
          <w:p w:rsidR="00F37B02" w:rsidRPr="00F37B02" w:rsidRDefault="00F37B02" w:rsidP="00F327F5">
            <w:pPr>
              <w:pStyle w:val="NoSpacing"/>
              <w:rPr>
                <w:bCs/>
                <w:lang w:val="fr-FR"/>
              </w:rPr>
            </w:pPr>
            <w:r w:rsidRPr="00F37B02">
              <w:rPr>
                <w:bCs/>
                <w:lang w:val="fr-FR"/>
              </w:rPr>
              <w:t xml:space="preserve">Inainte de administrarea produsului se efectueaza o anchetă a zonei infestate </w:t>
            </w:r>
            <w:r w:rsidRPr="00F37B02">
              <w:rPr>
                <w:rFonts w:ascii="Cambria Math" w:hAnsi="Cambria Math" w:cs="Cambria Math"/>
                <w:bCs/>
                <w:lang w:val="fr-FR"/>
              </w:rPr>
              <w:t>ș</w:t>
            </w:r>
            <w:r w:rsidRPr="00F37B02">
              <w:rPr>
                <w:bCs/>
                <w:lang w:val="fr-FR"/>
              </w:rPr>
              <w:t>i o evaluare la fa</w:t>
            </w:r>
            <w:r w:rsidRPr="00F37B02">
              <w:rPr>
                <w:rFonts w:ascii="Cambria Math" w:hAnsi="Cambria Math" w:cs="Cambria Math"/>
                <w:bCs/>
                <w:lang w:val="fr-FR"/>
              </w:rPr>
              <w:t>ț</w:t>
            </w:r>
            <w:r w:rsidRPr="00F37B02">
              <w:rPr>
                <w:bCs/>
                <w:lang w:val="fr-FR"/>
              </w:rPr>
              <w:t xml:space="preserve">a locului pentru a identifica speciile de rozătoare, domeniile lor de activitate </w:t>
            </w:r>
            <w:r w:rsidRPr="00F37B02">
              <w:rPr>
                <w:rFonts w:ascii="Cambria Math" w:hAnsi="Cambria Math" w:cs="Cambria Math"/>
                <w:bCs/>
                <w:lang w:val="fr-FR"/>
              </w:rPr>
              <w:t>ș</w:t>
            </w:r>
            <w:r w:rsidRPr="00F37B02">
              <w:rPr>
                <w:bCs/>
                <w:lang w:val="fr-FR"/>
              </w:rPr>
              <w:t xml:space="preserve">i pentru a determina cauza </w:t>
            </w:r>
            <w:r w:rsidRPr="00F37B02">
              <w:rPr>
                <w:rFonts w:ascii="Cambria Math" w:hAnsi="Cambria Math" w:cs="Cambria Math"/>
                <w:bCs/>
                <w:lang w:val="fr-FR"/>
              </w:rPr>
              <w:t>ș</w:t>
            </w:r>
            <w:r w:rsidRPr="00F37B02">
              <w:rPr>
                <w:bCs/>
                <w:lang w:val="fr-FR"/>
              </w:rPr>
              <w:t>i amploarea infestării.</w:t>
            </w:r>
          </w:p>
          <w:p w:rsidR="00F37B02" w:rsidRPr="00F37B02" w:rsidRDefault="00F37B02" w:rsidP="00F327F5">
            <w:pPr>
              <w:pStyle w:val="NoSpacing"/>
              <w:rPr>
                <w:bCs/>
                <w:lang w:val="fr-FR"/>
              </w:rPr>
            </w:pPr>
            <w:r w:rsidRPr="00F37B02">
              <w:rPr>
                <w:bCs/>
                <w:lang w:val="fr-FR"/>
              </w:rPr>
              <w:t>Se indepărteaza alimentele u</w:t>
            </w:r>
            <w:r w:rsidRPr="00F37B02">
              <w:rPr>
                <w:rFonts w:ascii="Cambria Math" w:hAnsi="Cambria Math" w:cs="Cambria Math"/>
                <w:bCs/>
                <w:lang w:val="fr-FR"/>
              </w:rPr>
              <w:t>ș</w:t>
            </w:r>
            <w:r w:rsidRPr="00F37B02">
              <w:rPr>
                <w:bCs/>
                <w:lang w:val="fr-FR"/>
              </w:rPr>
              <w:t>or de atins pentru rozătoare (de exemplu, cerealele sau alimentele vărsate, deşeuri). În afară de aceasta, nu se cură</w:t>
            </w:r>
            <w:r w:rsidRPr="00F37B02">
              <w:rPr>
                <w:rFonts w:ascii="Cambria Math" w:hAnsi="Cambria Math" w:cs="Cambria Math"/>
                <w:bCs/>
                <w:lang w:val="fr-FR"/>
              </w:rPr>
              <w:t>ț</w:t>
            </w:r>
            <w:r w:rsidRPr="00F37B02">
              <w:rPr>
                <w:bCs/>
                <w:lang w:val="fr-FR"/>
              </w:rPr>
              <w:t>a zona infestată inainte de</w:t>
            </w:r>
          </w:p>
          <w:p w:rsidR="00F37B02" w:rsidRPr="00F37B02" w:rsidRDefault="00F37B02" w:rsidP="00F327F5">
            <w:pPr>
              <w:pStyle w:val="NoSpacing"/>
              <w:rPr>
                <w:bCs/>
                <w:lang w:val="fr-FR"/>
              </w:rPr>
            </w:pPr>
            <w:r w:rsidRPr="00F37B02">
              <w:rPr>
                <w:bCs/>
                <w:lang w:val="fr-FR"/>
              </w:rPr>
              <w:t xml:space="preserve">tratament, acest lucru va perturba rozătoarele </w:t>
            </w:r>
            <w:r w:rsidRPr="00F37B02">
              <w:rPr>
                <w:rFonts w:ascii="Cambria Math" w:hAnsi="Cambria Math" w:cs="Cambria Math"/>
                <w:bCs/>
                <w:lang w:val="fr-FR"/>
              </w:rPr>
              <w:t>ș</w:t>
            </w:r>
            <w:r w:rsidRPr="00F37B02">
              <w:rPr>
                <w:bCs/>
                <w:lang w:val="fr-FR"/>
              </w:rPr>
              <w:t>i va face acceptarea momealilor mai dificil de realizat.</w:t>
            </w:r>
          </w:p>
          <w:p w:rsidR="00F37B02" w:rsidRPr="00F37B02" w:rsidRDefault="00F37B02" w:rsidP="00F327F5">
            <w:pPr>
              <w:pStyle w:val="NoSpacing"/>
              <w:rPr>
                <w:bCs/>
                <w:lang w:val="fr-FR"/>
              </w:rPr>
            </w:pPr>
            <w:r w:rsidRPr="00F37B02">
              <w:rPr>
                <w:bCs/>
                <w:lang w:val="fr-FR"/>
              </w:rPr>
              <w:t>Produsul trebuie utilizat ca parte integrantă a unei gestionări integrate a dăunătorilor (IPM)</w:t>
            </w:r>
          </w:p>
          <w:p w:rsidR="00F37B02" w:rsidRPr="00F37B02" w:rsidRDefault="00F37B02" w:rsidP="00F327F5">
            <w:pPr>
              <w:pStyle w:val="NoSpacing"/>
              <w:rPr>
                <w:bCs/>
                <w:lang w:val="fr-FR"/>
              </w:rPr>
            </w:pPr>
            <w:r w:rsidRPr="00F37B02">
              <w:rPr>
                <w:bCs/>
                <w:lang w:val="fr-FR"/>
              </w:rPr>
              <w:t xml:space="preserve">inclusiv, printre altele, măsuri de igienă </w:t>
            </w:r>
            <w:r w:rsidRPr="00F37B02">
              <w:rPr>
                <w:rFonts w:ascii="Cambria Math" w:hAnsi="Cambria Math" w:cs="Cambria Math"/>
                <w:bCs/>
                <w:lang w:val="fr-FR"/>
              </w:rPr>
              <w:t>ș</w:t>
            </w:r>
            <w:r w:rsidRPr="00F37B02">
              <w:rPr>
                <w:bCs/>
                <w:lang w:val="fr-FR"/>
              </w:rPr>
              <w:t>i, dacă este posibil, metode de control fizic.</w:t>
            </w:r>
          </w:p>
          <w:p w:rsidR="00F37B02" w:rsidRPr="00F37B02" w:rsidRDefault="00F37B02" w:rsidP="00F327F5">
            <w:pPr>
              <w:pStyle w:val="NoSpacing"/>
              <w:rPr>
                <w:bCs/>
                <w:lang w:val="fr-FR"/>
              </w:rPr>
            </w:pPr>
            <w:r w:rsidRPr="00F37B02">
              <w:rPr>
                <w:bCs/>
                <w:lang w:val="fr-FR"/>
              </w:rPr>
              <w:t>Sta</w:t>
            </w:r>
            <w:r w:rsidRPr="00F37B02">
              <w:rPr>
                <w:rFonts w:ascii="Cambria Math" w:hAnsi="Cambria Math" w:cs="Cambria Math"/>
                <w:bCs/>
                <w:lang w:val="fr-FR"/>
              </w:rPr>
              <w:t>ț</w:t>
            </w:r>
            <w:r w:rsidRPr="00F37B02">
              <w:rPr>
                <w:bCs/>
                <w:lang w:val="fr-FR"/>
              </w:rPr>
              <w:t>iile de momeală trebuie amplasate în jurul locurilor în care a avut loc activitatea rozătoarelor observate (zone de trecere, loca</w:t>
            </w:r>
            <w:r w:rsidRPr="00F37B02">
              <w:rPr>
                <w:rFonts w:ascii="Cambria Math" w:hAnsi="Cambria Math" w:cs="Cambria Math"/>
                <w:bCs/>
                <w:lang w:val="fr-FR"/>
              </w:rPr>
              <w:t>ț</w:t>
            </w:r>
            <w:r w:rsidRPr="00F37B02">
              <w:rPr>
                <w:bCs/>
                <w:lang w:val="fr-FR"/>
              </w:rPr>
              <w:t>ii de cuibărit, hambare, hale, birouri).</w:t>
            </w:r>
          </w:p>
          <w:p w:rsidR="00F37B02" w:rsidRPr="00F37B02" w:rsidRDefault="00F37B02" w:rsidP="00F327F5">
            <w:pPr>
              <w:pStyle w:val="NoSpacing"/>
              <w:rPr>
                <w:bCs/>
                <w:lang w:val="fr-FR"/>
              </w:rPr>
            </w:pPr>
            <w:r w:rsidRPr="00F37B02">
              <w:rPr>
                <w:bCs/>
                <w:lang w:val="fr-FR"/>
              </w:rPr>
              <w:t>Ori de câte ori este posibil, sta</w:t>
            </w:r>
            <w:r w:rsidRPr="00F37B02">
              <w:rPr>
                <w:rFonts w:ascii="Cambria Math" w:hAnsi="Cambria Math" w:cs="Cambria Math"/>
                <w:bCs/>
                <w:lang w:val="fr-FR"/>
              </w:rPr>
              <w:t>ț</w:t>
            </w:r>
            <w:r w:rsidRPr="00F37B02">
              <w:rPr>
                <w:bCs/>
                <w:lang w:val="fr-FR"/>
              </w:rPr>
              <w:t>iile de momeală trebuie fixate la sol sau la alte structuri.</w:t>
            </w:r>
          </w:p>
          <w:p w:rsidR="00F37B02" w:rsidRPr="00F37B02" w:rsidRDefault="00F37B02" w:rsidP="00F327F5">
            <w:pPr>
              <w:pStyle w:val="NoSpacing"/>
              <w:rPr>
                <w:bCs/>
                <w:lang w:val="fr-FR"/>
              </w:rPr>
            </w:pPr>
            <w:r w:rsidRPr="00F37B02">
              <w:rPr>
                <w:bCs/>
                <w:lang w:val="fr-FR"/>
              </w:rPr>
              <w:t>Sta</w:t>
            </w:r>
            <w:r w:rsidRPr="00F37B02">
              <w:rPr>
                <w:rFonts w:ascii="Cambria Math" w:hAnsi="Cambria Math" w:cs="Cambria Math"/>
                <w:bCs/>
                <w:lang w:val="fr-FR"/>
              </w:rPr>
              <w:t>ț</w:t>
            </w:r>
            <w:r w:rsidRPr="00F37B02">
              <w:rPr>
                <w:bCs/>
                <w:lang w:val="fr-FR"/>
              </w:rPr>
              <w:t xml:space="preserve">iile de momeală trebuie să fie etichetate în mod clar, precizând că sunt rodenticide </w:t>
            </w:r>
            <w:r w:rsidRPr="00F37B02">
              <w:rPr>
                <w:rFonts w:ascii="Cambria Math" w:hAnsi="Cambria Math" w:cs="Cambria Math"/>
                <w:bCs/>
                <w:lang w:val="fr-FR"/>
              </w:rPr>
              <w:t>ș</w:t>
            </w:r>
            <w:r w:rsidRPr="00F37B02">
              <w:rPr>
                <w:bCs/>
                <w:lang w:val="fr-FR"/>
              </w:rPr>
              <w:t>i că nu trebuie mutate sau deschise.</w:t>
            </w:r>
          </w:p>
          <w:p w:rsidR="00F37B02" w:rsidRPr="00F37B02" w:rsidRDefault="00F37B02" w:rsidP="00F327F5">
            <w:pPr>
              <w:pStyle w:val="NoSpacing"/>
              <w:rPr>
                <w:bCs/>
                <w:lang w:val="fr-FR"/>
              </w:rPr>
            </w:pPr>
            <w:r w:rsidRPr="00F37B02">
              <w:rPr>
                <w:bCs/>
                <w:lang w:val="fr-FR"/>
              </w:rPr>
              <w:t xml:space="preserve">Atunci când produsul este utilizat în zone publice, zonele tratate trebuie marcate în timpul perioadei de tratament </w:t>
            </w:r>
            <w:r w:rsidRPr="00F37B02">
              <w:rPr>
                <w:rFonts w:ascii="Cambria Math" w:hAnsi="Cambria Math" w:cs="Cambria Math"/>
                <w:bCs/>
                <w:lang w:val="fr-FR"/>
              </w:rPr>
              <w:t>ș</w:t>
            </w:r>
            <w:r w:rsidRPr="00F37B02">
              <w:rPr>
                <w:bCs/>
                <w:lang w:val="fr-FR"/>
              </w:rPr>
              <w:t>i semnul explicativ trebuie să furnizeze informa</w:t>
            </w:r>
            <w:r w:rsidRPr="00F37B02">
              <w:rPr>
                <w:rFonts w:ascii="Cambria Math" w:hAnsi="Cambria Math" w:cs="Cambria Math"/>
                <w:bCs/>
                <w:lang w:val="fr-FR"/>
              </w:rPr>
              <w:t>ț</w:t>
            </w:r>
            <w:r w:rsidRPr="00F37B02">
              <w:rPr>
                <w:bCs/>
                <w:lang w:val="fr-FR"/>
              </w:rPr>
              <w:t xml:space="preserve">ii cu privire la riscul otrăvirii primare </w:t>
            </w:r>
            <w:r w:rsidRPr="00F37B02">
              <w:rPr>
                <w:rFonts w:ascii="Cambria Math" w:hAnsi="Cambria Math" w:cs="Cambria Math"/>
                <w:bCs/>
                <w:lang w:val="fr-FR"/>
              </w:rPr>
              <w:t>ș</w:t>
            </w:r>
            <w:r w:rsidRPr="00F37B02">
              <w:rPr>
                <w:bCs/>
                <w:lang w:val="fr-FR"/>
              </w:rPr>
              <w:t>i secundare cu anticoagulante, de asemenea si ce măsuri de prim ajutor trebuie luate.</w:t>
            </w:r>
          </w:p>
          <w:p w:rsidR="00F37B02" w:rsidRPr="00F37B02" w:rsidRDefault="00F37B02" w:rsidP="00F327F5">
            <w:pPr>
              <w:pStyle w:val="NoSpacing"/>
              <w:rPr>
                <w:bCs/>
                <w:lang w:val="fr-FR"/>
              </w:rPr>
            </w:pPr>
            <w:r w:rsidRPr="00F37B02">
              <w:rPr>
                <w:bCs/>
                <w:lang w:val="fr-FR"/>
              </w:rPr>
              <w:t>Sta</w:t>
            </w:r>
            <w:r w:rsidRPr="00F37B02">
              <w:rPr>
                <w:rFonts w:ascii="Cambria Math" w:hAnsi="Cambria Math" w:cs="Cambria Math"/>
                <w:bCs/>
                <w:lang w:val="fr-FR"/>
              </w:rPr>
              <w:t>ț</w:t>
            </w:r>
            <w:r w:rsidRPr="00F37B02">
              <w:rPr>
                <w:bCs/>
                <w:lang w:val="fr-FR"/>
              </w:rPr>
              <w:t xml:space="preserve">iile de momeală nu se amplaseaza  in apropierea păsărilor, animalelor de companie, animalelor de fermă </w:t>
            </w:r>
            <w:r w:rsidRPr="00F37B02">
              <w:rPr>
                <w:rFonts w:ascii="Cambria Math" w:hAnsi="Cambria Math" w:cs="Cambria Math"/>
                <w:bCs/>
                <w:lang w:val="fr-FR"/>
              </w:rPr>
              <w:t>ș</w:t>
            </w:r>
            <w:r w:rsidRPr="00F37B02">
              <w:rPr>
                <w:bCs/>
                <w:lang w:val="fr-FR"/>
              </w:rPr>
              <w:t xml:space="preserve">i a altor animale care nu sunt </w:t>
            </w:r>
            <w:r w:rsidRPr="00F37B02">
              <w:rPr>
                <w:rFonts w:ascii="Cambria Math" w:hAnsi="Cambria Math" w:cs="Cambria Math"/>
                <w:bCs/>
                <w:lang w:val="fr-FR"/>
              </w:rPr>
              <w:t>ț</w:t>
            </w:r>
            <w:r w:rsidRPr="00F37B02">
              <w:rPr>
                <w:bCs/>
                <w:lang w:val="fr-FR"/>
              </w:rPr>
              <w:t>intă.</w:t>
            </w:r>
          </w:p>
          <w:p w:rsidR="00F37B02" w:rsidRPr="00F37B02" w:rsidRDefault="00F37B02" w:rsidP="00F327F5">
            <w:pPr>
              <w:pStyle w:val="NoSpacing"/>
              <w:rPr>
                <w:bCs/>
                <w:lang w:val="fr-FR"/>
              </w:rPr>
            </w:pPr>
            <w:r w:rsidRPr="00F37B02">
              <w:rPr>
                <w:bCs/>
                <w:lang w:val="fr-FR"/>
              </w:rPr>
              <w:lastRenderedPageBreak/>
              <w:t>Nu trebuie aplicat în zonele în care se află alimente ca furaje, băuturi, ustensile de bucătărie sau zonele de procesare a alimentelor si pot intra în contact cu produsul sau pot fi contaminate de acesta.</w:t>
            </w:r>
          </w:p>
          <w:p w:rsidR="00F37B02" w:rsidRPr="00F37B02" w:rsidRDefault="00F37B02" w:rsidP="00F327F5">
            <w:pPr>
              <w:pStyle w:val="NoSpacing"/>
              <w:rPr>
                <w:bCs/>
                <w:lang w:val="fr-FR"/>
              </w:rPr>
            </w:pPr>
            <w:r w:rsidRPr="00F37B02">
              <w:rPr>
                <w:bCs/>
                <w:lang w:val="fr-FR"/>
              </w:rPr>
              <w:t xml:space="preserve">Dacă, după o perioadă de tratament de 35 de zile, se observă că momeala se află consumat </w:t>
            </w:r>
            <w:r w:rsidRPr="00F37B02">
              <w:rPr>
                <w:rFonts w:ascii="Cambria Math" w:hAnsi="Cambria Math" w:cs="Cambria Math"/>
                <w:bCs/>
                <w:lang w:val="fr-FR"/>
              </w:rPr>
              <w:t>ș</w:t>
            </w:r>
            <w:r w:rsidRPr="00F37B02">
              <w:rPr>
                <w:bCs/>
                <w:lang w:val="fr-FR"/>
              </w:rPr>
              <w:t xml:space="preserve">i că activitatea rozătoarelor nu scade, trebuie să fie determinat motivul. Atunci când alte elemente au fost excluse, este probabil sa se ia in considerare utilizarea unui rodenticid non-anticoagulant sau a unui anticoagulant mai puternic pentru rozătoarele rezistente. </w:t>
            </w:r>
          </w:p>
          <w:p w:rsidR="00F37B02" w:rsidRPr="00F37B02" w:rsidRDefault="00F37B02" w:rsidP="00F327F5">
            <w:pPr>
              <w:pStyle w:val="NoSpacing"/>
              <w:rPr>
                <w:bCs/>
                <w:lang w:val="fr-FR"/>
              </w:rPr>
            </w:pPr>
            <w:r w:rsidRPr="00F37B02">
              <w:rPr>
                <w:bCs/>
                <w:lang w:val="fr-FR"/>
              </w:rPr>
              <w:t>Momeala rămasă sau sta</w:t>
            </w:r>
            <w:r w:rsidRPr="00F37B02">
              <w:rPr>
                <w:rFonts w:ascii="Cambria Math" w:hAnsi="Cambria Math" w:cs="Cambria Math"/>
                <w:bCs/>
                <w:lang w:val="fr-FR"/>
              </w:rPr>
              <w:t>ț</w:t>
            </w:r>
            <w:r w:rsidRPr="00F37B02">
              <w:rPr>
                <w:bCs/>
                <w:lang w:val="fr-FR"/>
              </w:rPr>
              <w:t>ia de momeli la sfâr</w:t>
            </w:r>
            <w:r w:rsidRPr="00F37B02">
              <w:rPr>
                <w:rFonts w:ascii="Cambria Math" w:hAnsi="Cambria Math" w:cs="Cambria Math"/>
                <w:bCs/>
                <w:lang w:val="fr-FR"/>
              </w:rPr>
              <w:t>ș</w:t>
            </w:r>
            <w:r w:rsidRPr="00F37B02">
              <w:rPr>
                <w:bCs/>
                <w:lang w:val="fr-FR"/>
              </w:rPr>
              <w:t>itul perioadei de tratament se indeparteaza.</w:t>
            </w:r>
          </w:p>
          <w:p w:rsidR="0052189D" w:rsidRDefault="00F37B02" w:rsidP="00F327F5">
            <w:pPr>
              <w:pStyle w:val="NoSpacing"/>
              <w:rPr>
                <w:bCs/>
                <w:u w:val="single"/>
                <w:lang w:val="fr-FR"/>
              </w:rPr>
            </w:pPr>
            <w:r w:rsidRPr="00F37B02">
              <w:rPr>
                <w:bCs/>
                <w:u w:val="single"/>
                <w:lang w:val="it-IT"/>
              </w:rPr>
              <w:t>BROS- MOMEALA RATICIDA SUB FORMA DE PASTA</w:t>
            </w:r>
            <w:r w:rsidRPr="00F37B02">
              <w:rPr>
                <w:bCs/>
                <w:u w:val="single"/>
                <w:lang w:val="fr-FR"/>
              </w:rPr>
              <w:t xml:space="preserve"> pentru personalul special calific</w:t>
            </w:r>
            <w:r w:rsidR="00DB1AC3">
              <w:rPr>
                <w:bCs/>
                <w:u w:val="single"/>
                <w:lang w:val="fr-FR"/>
              </w:rPr>
              <w:t xml:space="preserve">at : PRODUSUL SE UTILIZEAZĂ </w:t>
            </w:r>
            <w:r w:rsidRPr="00F37B02">
              <w:rPr>
                <w:bCs/>
                <w:u w:val="single"/>
                <w:lang w:val="fr-FR"/>
              </w:rPr>
              <w:t xml:space="preserve"> ÎN INTERIORUL</w:t>
            </w:r>
            <w:r w:rsidR="00DB1AC3">
              <w:rPr>
                <w:bCs/>
                <w:u w:val="single"/>
                <w:lang w:val="fr-FR"/>
              </w:rPr>
              <w:t xml:space="preserve">, </w:t>
            </w:r>
            <w:r w:rsidRPr="00F37B02">
              <w:rPr>
                <w:bCs/>
                <w:u w:val="single"/>
                <w:lang w:val="fr-FR"/>
              </w:rPr>
              <w:t xml:space="preserve"> ÎN </w:t>
            </w:r>
            <w:r w:rsidR="00DB1AC3">
              <w:rPr>
                <w:bCs/>
                <w:u w:val="single"/>
                <w:lang w:val="fr-FR"/>
              </w:rPr>
              <w:t>APROPIEREA CLADIRILOR, IN CANALIZARI, IN GROPI DE GUNOI SAU SUPRAFETE EXTERIOARE DESCHISE</w:t>
            </w:r>
          </w:p>
          <w:p w:rsidR="00F37B02" w:rsidRPr="00F37B02" w:rsidRDefault="00F37B02" w:rsidP="00F327F5">
            <w:pPr>
              <w:pStyle w:val="NoSpacing"/>
              <w:rPr>
                <w:b/>
                <w:bCs/>
                <w:lang w:val="fr-FR"/>
              </w:rPr>
            </w:pPr>
            <w:r w:rsidRPr="00F37B02">
              <w:rPr>
                <w:bCs/>
                <w:lang w:val="fr-FR"/>
              </w:rPr>
              <w:t>Utilizarea lor trebuie evitată în zonele în care există semne de rezistenţă la ingredientul activ.</w:t>
            </w:r>
          </w:p>
          <w:p w:rsidR="00F37B02" w:rsidRPr="00F37B02" w:rsidRDefault="00F37B02" w:rsidP="00F327F5">
            <w:pPr>
              <w:pStyle w:val="NoSpacing"/>
              <w:rPr>
                <w:bCs/>
                <w:lang w:val="fr-FR"/>
              </w:rPr>
            </w:pPr>
            <w:r w:rsidRPr="00F37B02">
              <w:rPr>
                <w:bCs/>
                <w:lang w:val="fr-FR"/>
              </w:rPr>
              <w:t xml:space="preserve">Trebuie citite </w:t>
            </w:r>
            <w:r w:rsidRPr="00F37B02">
              <w:rPr>
                <w:rFonts w:ascii="Cambria Math" w:hAnsi="Cambria Math" w:cs="Cambria Math"/>
                <w:bCs/>
                <w:lang w:val="fr-FR"/>
              </w:rPr>
              <w:t>ș</w:t>
            </w:r>
            <w:r w:rsidRPr="00F37B02">
              <w:rPr>
                <w:bCs/>
                <w:lang w:val="fr-FR"/>
              </w:rPr>
              <w:t>i urmate informa</w:t>
            </w:r>
            <w:r w:rsidRPr="00F37B02">
              <w:rPr>
                <w:rFonts w:ascii="Cambria Math" w:hAnsi="Cambria Math" w:cs="Cambria Math"/>
                <w:bCs/>
                <w:lang w:val="fr-FR"/>
              </w:rPr>
              <w:t>ț</w:t>
            </w:r>
            <w:r w:rsidRPr="00F37B02">
              <w:rPr>
                <w:bCs/>
                <w:lang w:val="fr-FR"/>
              </w:rPr>
              <w:t xml:space="preserve">iile despre produs, precum </w:t>
            </w:r>
            <w:r w:rsidRPr="00F37B02">
              <w:rPr>
                <w:rFonts w:ascii="Cambria Math" w:hAnsi="Cambria Math" w:cs="Cambria Math"/>
                <w:bCs/>
                <w:lang w:val="fr-FR"/>
              </w:rPr>
              <w:t>ș</w:t>
            </w:r>
            <w:r w:rsidRPr="00F37B02">
              <w:rPr>
                <w:bCs/>
                <w:lang w:val="fr-FR"/>
              </w:rPr>
              <w:t>i orice alte informa</w:t>
            </w:r>
            <w:r w:rsidRPr="00F37B02">
              <w:rPr>
                <w:rFonts w:ascii="Cambria Math" w:hAnsi="Cambria Math" w:cs="Cambria Math"/>
                <w:bCs/>
                <w:lang w:val="fr-FR"/>
              </w:rPr>
              <w:t>ț</w:t>
            </w:r>
            <w:r w:rsidRPr="00F37B02">
              <w:rPr>
                <w:bCs/>
                <w:lang w:val="fr-FR"/>
              </w:rPr>
              <w:t>ii care înso</w:t>
            </w:r>
            <w:r w:rsidRPr="00F37B02">
              <w:rPr>
                <w:rFonts w:ascii="Cambria Math" w:hAnsi="Cambria Math" w:cs="Cambria Math"/>
                <w:bCs/>
                <w:lang w:val="fr-FR"/>
              </w:rPr>
              <w:t>ț</w:t>
            </w:r>
            <w:r w:rsidRPr="00F37B02">
              <w:rPr>
                <w:bCs/>
                <w:lang w:val="fr-FR"/>
              </w:rPr>
              <w:t>esc produsul sau sunt furnizate la punctul de vânzare.</w:t>
            </w:r>
          </w:p>
          <w:p w:rsidR="00F37B02" w:rsidRPr="00F37B02" w:rsidRDefault="00F37B02" w:rsidP="00F327F5">
            <w:pPr>
              <w:pStyle w:val="NoSpacing"/>
              <w:rPr>
                <w:bCs/>
                <w:lang w:val="fr-FR"/>
              </w:rPr>
            </w:pPr>
            <w:r w:rsidRPr="00F37B02">
              <w:rPr>
                <w:bCs/>
                <w:lang w:val="fr-FR"/>
              </w:rPr>
              <w:t xml:space="preserve">Inainte de administrare se efectueaza un sondaj de prevenire a infectării zonei infestate </w:t>
            </w:r>
            <w:r w:rsidRPr="00F37B02">
              <w:rPr>
                <w:rFonts w:ascii="Cambria Math" w:hAnsi="Cambria Math" w:cs="Cambria Math"/>
                <w:bCs/>
                <w:lang w:val="fr-FR"/>
              </w:rPr>
              <w:t>ș</w:t>
            </w:r>
            <w:r w:rsidRPr="00F37B02">
              <w:rPr>
                <w:bCs/>
                <w:lang w:val="fr-FR"/>
              </w:rPr>
              <w:t>i o evaluare la fa</w:t>
            </w:r>
            <w:r w:rsidRPr="00F37B02">
              <w:rPr>
                <w:rFonts w:ascii="Cambria Math" w:hAnsi="Cambria Math" w:cs="Cambria Math"/>
                <w:bCs/>
                <w:lang w:val="fr-FR"/>
              </w:rPr>
              <w:t>ț</w:t>
            </w:r>
            <w:r w:rsidRPr="00F37B02">
              <w:rPr>
                <w:bCs/>
                <w:lang w:val="fr-FR"/>
              </w:rPr>
              <w:t xml:space="preserve">a locului pentru a identifica speciile de rozătoare, domeniile lor de activitate </w:t>
            </w:r>
            <w:r w:rsidRPr="00F37B02">
              <w:rPr>
                <w:rFonts w:ascii="Cambria Math" w:hAnsi="Cambria Math" w:cs="Cambria Math"/>
                <w:bCs/>
                <w:lang w:val="fr-FR"/>
              </w:rPr>
              <w:t>ș</w:t>
            </w:r>
            <w:r w:rsidRPr="00F37B02">
              <w:rPr>
                <w:bCs/>
                <w:lang w:val="fr-FR"/>
              </w:rPr>
              <w:t xml:space="preserve">i pentru a determina cauza </w:t>
            </w:r>
            <w:r w:rsidRPr="00F37B02">
              <w:rPr>
                <w:rFonts w:ascii="Cambria Math" w:hAnsi="Cambria Math" w:cs="Cambria Math"/>
                <w:bCs/>
                <w:lang w:val="fr-FR"/>
              </w:rPr>
              <w:t>ș</w:t>
            </w:r>
            <w:r w:rsidRPr="00F37B02">
              <w:rPr>
                <w:bCs/>
                <w:lang w:val="fr-FR"/>
              </w:rPr>
              <w:t>i amploarea infestării.</w:t>
            </w:r>
          </w:p>
          <w:p w:rsidR="00F37B02" w:rsidRPr="00F37B02" w:rsidRDefault="00F37B02" w:rsidP="00F327F5">
            <w:pPr>
              <w:pStyle w:val="NoSpacing"/>
              <w:rPr>
                <w:bCs/>
                <w:lang w:val="fr-FR"/>
              </w:rPr>
            </w:pPr>
            <w:r w:rsidRPr="00F37B02">
              <w:rPr>
                <w:bCs/>
                <w:lang w:val="fr-FR"/>
              </w:rPr>
              <w:t>Se indepărteaza alimentele u</w:t>
            </w:r>
            <w:r w:rsidRPr="00F37B02">
              <w:rPr>
                <w:rFonts w:ascii="Cambria Math" w:hAnsi="Cambria Math" w:cs="Cambria Math"/>
                <w:bCs/>
                <w:lang w:val="fr-FR"/>
              </w:rPr>
              <w:t>ș</w:t>
            </w:r>
            <w:r w:rsidRPr="00F37B02">
              <w:rPr>
                <w:bCs/>
                <w:lang w:val="fr-FR"/>
              </w:rPr>
              <w:t>or de atins pentru rozătoare (de exemplu, cerealele sau alimentele vărsate, deşeuri). În afară de aceasta, nu se cură</w:t>
            </w:r>
            <w:r w:rsidRPr="00F37B02">
              <w:rPr>
                <w:rFonts w:ascii="Cambria Math" w:hAnsi="Cambria Math" w:cs="Cambria Math"/>
                <w:bCs/>
                <w:lang w:val="fr-FR"/>
              </w:rPr>
              <w:t>ț</w:t>
            </w:r>
            <w:r w:rsidRPr="00F37B02">
              <w:rPr>
                <w:bCs/>
                <w:lang w:val="fr-FR"/>
              </w:rPr>
              <w:t xml:space="preserve">a zona infestată inainte de tratament, acest lucru va perturba rozătoarele </w:t>
            </w:r>
            <w:r w:rsidRPr="00F37B02">
              <w:rPr>
                <w:rFonts w:ascii="Cambria Math" w:hAnsi="Cambria Math" w:cs="Cambria Math"/>
                <w:bCs/>
                <w:lang w:val="fr-FR"/>
              </w:rPr>
              <w:t>ș</w:t>
            </w:r>
            <w:r w:rsidRPr="00F37B02">
              <w:rPr>
                <w:bCs/>
                <w:lang w:val="fr-FR"/>
              </w:rPr>
              <w:t>i va face acceptarea momeală mai dificil de realizat.</w:t>
            </w:r>
          </w:p>
          <w:p w:rsidR="00F37B02" w:rsidRPr="00F37B02" w:rsidRDefault="00F37B02" w:rsidP="00F327F5">
            <w:pPr>
              <w:pStyle w:val="NoSpacing"/>
              <w:rPr>
                <w:bCs/>
                <w:lang w:val="fr-FR"/>
              </w:rPr>
            </w:pPr>
            <w:r w:rsidRPr="00F37B02">
              <w:rPr>
                <w:bCs/>
                <w:lang w:val="fr-FR"/>
              </w:rPr>
              <w:t>Produsul trebuie utilizat ca parte integrantă a unei gestionări integrate a dăunătorilor (IPM)</w:t>
            </w:r>
          </w:p>
          <w:p w:rsidR="00F37B02" w:rsidRPr="00F37B02" w:rsidRDefault="00F37B02" w:rsidP="00F327F5">
            <w:pPr>
              <w:pStyle w:val="NoSpacing"/>
              <w:rPr>
                <w:bCs/>
                <w:lang w:val="fr-FR"/>
              </w:rPr>
            </w:pPr>
            <w:r w:rsidRPr="00F37B02">
              <w:rPr>
                <w:bCs/>
                <w:lang w:val="fr-FR"/>
              </w:rPr>
              <w:t xml:space="preserve">inclusiv, printre altele, măsuri de igienă </w:t>
            </w:r>
            <w:r w:rsidRPr="00F37B02">
              <w:rPr>
                <w:rFonts w:ascii="Cambria Math" w:hAnsi="Cambria Math" w:cs="Cambria Math"/>
                <w:bCs/>
                <w:lang w:val="fr-FR"/>
              </w:rPr>
              <w:t>ș</w:t>
            </w:r>
            <w:r w:rsidRPr="00F37B02">
              <w:rPr>
                <w:bCs/>
                <w:lang w:val="fr-FR"/>
              </w:rPr>
              <w:t>i, dacă este posibil, metode de control fizic.</w:t>
            </w:r>
          </w:p>
          <w:p w:rsidR="00F37B02" w:rsidRPr="00F37B02" w:rsidRDefault="00F37B02" w:rsidP="00F327F5">
            <w:pPr>
              <w:pStyle w:val="NoSpacing"/>
              <w:rPr>
                <w:bCs/>
                <w:lang w:val="fr-FR"/>
              </w:rPr>
            </w:pPr>
            <w:r w:rsidRPr="00F37B02">
              <w:rPr>
                <w:bCs/>
                <w:lang w:val="fr-FR"/>
              </w:rPr>
              <w:t>Sta</w:t>
            </w:r>
            <w:r w:rsidRPr="00F37B02">
              <w:rPr>
                <w:rFonts w:ascii="Cambria Math" w:hAnsi="Cambria Math" w:cs="Cambria Math"/>
                <w:bCs/>
                <w:lang w:val="fr-FR"/>
              </w:rPr>
              <w:t>ț</w:t>
            </w:r>
            <w:r w:rsidRPr="00F37B02">
              <w:rPr>
                <w:bCs/>
                <w:lang w:val="fr-FR"/>
              </w:rPr>
              <w:t>iile de momeală trebuie amplasate în jurul locurilor în care a fost observata activitatea rozătoarelor (zone de trecere, loca</w:t>
            </w:r>
            <w:r w:rsidRPr="00F37B02">
              <w:rPr>
                <w:rFonts w:ascii="Cambria Math" w:hAnsi="Cambria Math" w:cs="Cambria Math"/>
                <w:bCs/>
                <w:lang w:val="fr-FR"/>
              </w:rPr>
              <w:t>ț</w:t>
            </w:r>
            <w:r w:rsidRPr="00F37B02">
              <w:rPr>
                <w:bCs/>
                <w:lang w:val="fr-FR"/>
              </w:rPr>
              <w:t>ii de cuibărit, hambare, hale, birouri).</w:t>
            </w:r>
          </w:p>
          <w:p w:rsidR="00F37B02" w:rsidRPr="00F37B02" w:rsidRDefault="00F37B02" w:rsidP="00F327F5">
            <w:pPr>
              <w:pStyle w:val="NoSpacing"/>
              <w:rPr>
                <w:bCs/>
                <w:lang w:val="fr-FR"/>
              </w:rPr>
            </w:pPr>
            <w:r w:rsidRPr="00F37B02">
              <w:rPr>
                <w:bCs/>
                <w:lang w:val="fr-FR"/>
              </w:rPr>
              <w:t>Sta</w:t>
            </w:r>
            <w:r w:rsidRPr="00F37B02">
              <w:rPr>
                <w:rFonts w:ascii="Cambria Math" w:hAnsi="Cambria Math" w:cs="Cambria Math"/>
                <w:bCs/>
                <w:lang w:val="fr-FR"/>
              </w:rPr>
              <w:t>ț</w:t>
            </w:r>
            <w:r w:rsidRPr="00F37B02">
              <w:rPr>
                <w:bCs/>
                <w:lang w:val="fr-FR"/>
              </w:rPr>
              <w:t xml:space="preserve">iile de momeală trebuie să fie etichetate în mod clar, precizând că au rodenticide </w:t>
            </w:r>
            <w:r w:rsidRPr="00F37B02">
              <w:rPr>
                <w:rFonts w:ascii="Cambria Math" w:hAnsi="Cambria Math" w:cs="Cambria Math"/>
                <w:bCs/>
                <w:lang w:val="fr-FR"/>
              </w:rPr>
              <w:t>ș</w:t>
            </w:r>
            <w:r w:rsidRPr="00F37B02">
              <w:rPr>
                <w:bCs/>
                <w:lang w:val="fr-FR"/>
              </w:rPr>
              <w:t>i că nu trebuie mutate sau deschise .</w:t>
            </w:r>
          </w:p>
          <w:p w:rsidR="00F37B02" w:rsidRPr="00F37B02" w:rsidRDefault="00F37B02" w:rsidP="00F327F5">
            <w:pPr>
              <w:pStyle w:val="NoSpacing"/>
              <w:rPr>
                <w:bCs/>
                <w:lang w:val="fr-FR"/>
              </w:rPr>
            </w:pPr>
            <w:r w:rsidRPr="00F37B02">
              <w:rPr>
                <w:bCs/>
                <w:lang w:val="fr-FR"/>
              </w:rPr>
              <w:t>Ori de câte ori este posibil, sta</w:t>
            </w:r>
            <w:r w:rsidRPr="00F37B02">
              <w:rPr>
                <w:rFonts w:ascii="Cambria Math" w:hAnsi="Cambria Math" w:cs="Cambria Math"/>
                <w:bCs/>
                <w:lang w:val="fr-FR"/>
              </w:rPr>
              <w:t>ț</w:t>
            </w:r>
            <w:r w:rsidRPr="00F37B02">
              <w:rPr>
                <w:bCs/>
                <w:lang w:val="fr-FR"/>
              </w:rPr>
              <w:t>iile de momeală trebuie fixate la sol sau la alte structuri.</w:t>
            </w:r>
          </w:p>
          <w:p w:rsidR="00F37B02" w:rsidRPr="00F37B02" w:rsidRDefault="00F37B02" w:rsidP="00F327F5">
            <w:pPr>
              <w:pStyle w:val="NoSpacing"/>
              <w:rPr>
                <w:bCs/>
                <w:lang w:val="fr-FR"/>
              </w:rPr>
            </w:pPr>
            <w:r w:rsidRPr="00F37B02">
              <w:rPr>
                <w:bCs/>
                <w:lang w:val="fr-FR"/>
              </w:rPr>
              <w:t>Atunci când produsul este utilizat în zone publice, zonele tratate trebuie marcate</w:t>
            </w:r>
          </w:p>
          <w:p w:rsidR="00F37B02" w:rsidRPr="00F37B02" w:rsidRDefault="00F37B02" w:rsidP="00F327F5">
            <w:pPr>
              <w:pStyle w:val="NoSpacing"/>
              <w:rPr>
                <w:bCs/>
                <w:lang w:val="fr-FR"/>
              </w:rPr>
            </w:pPr>
            <w:r w:rsidRPr="00F37B02">
              <w:rPr>
                <w:bCs/>
                <w:lang w:val="fr-FR"/>
              </w:rPr>
              <w:t xml:space="preserve">în timpul perioadei de tratament </w:t>
            </w:r>
            <w:r w:rsidRPr="00F37B02">
              <w:rPr>
                <w:rFonts w:ascii="Cambria Math" w:hAnsi="Cambria Math" w:cs="Cambria Math"/>
                <w:bCs/>
                <w:lang w:val="fr-FR"/>
              </w:rPr>
              <w:t>ș</w:t>
            </w:r>
            <w:r w:rsidRPr="00F37B02">
              <w:rPr>
                <w:bCs/>
                <w:lang w:val="fr-FR"/>
              </w:rPr>
              <w:t>i un semn explicativ trebuie să furnizeze informa</w:t>
            </w:r>
            <w:r w:rsidRPr="00F37B02">
              <w:rPr>
                <w:rFonts w:ascii="Cambria Math" w:hAnsi="Cambria Math" w:cs="Cambria Math"/>
                <w:bCs/>
                <w:lang w:val="fr-FR"/>
              </w:rPr>
              <w:t>ț</w:t>
            </w:r>
            <w:r w:rsidRPr="00F37B02">
              <w:rPr>
                <w:bCs/>
                <w:lang w:val="fr-FR"/>
              </w:rPr>
              <w:t>ii</w:t>
            </w:r>
          </w:p>
          <w:p w:rsidR="00F37B02" w:rsidRPr="00F37B02" w:rsidRDefault="00F37B02" w:rsidP="00F327F5">
            <w:pPr>
              <w:pStyle w:val="NoSpacing"/>
              <w:rPr>
                <w:bCs/>
                <w:lang w:val="fr-FR"/>
              </w:rPr>
            </w:pPr>
            <w:r w:rsidRPr="00F37B02">
              <w:rPr>
                <w:bCs/>
                <w:lang w:val="fr-FR"/>
              </w:rPr>
              <w:t xml:space="preserve">cu privire la riscul otrăvirii primare </w:t>
            </w:r>
            <w:r w:rsidRPr="00F37B02">
              <w:rPr>
                <w:rFonts w:ascii="Cambria Math" w:hAnsi="Cambria Math" w:cs="Cambria Math"/>
                <w:bCs/>
                <w:lang w:val="fr-FR"/>
              </w:rPr>
              <w:t>ș</w:t>
            </w:r>
            <w:r w:rsidRPr="00F37B02">
              <w:rPr>
                <w:bCs/>
                <w:lang w:val="fr-FR"/>
              </w:rPr>
              <w:t>i secundare de către anticoagulante, de asemenea si ce măsuri de prim ajutor.</w:t>
            </w:r>
          </w:p>
          <w:p w:rsidR="00F37B02" w:rsidRPr="00F37B02" w:rsidRDefault="00F37B02" w:rsidP="00F327F5">
            <w:pPr>
              <w:pStyle w:val="NoSpacing"/>
              <w:rPr>
                <w:bCs/>
                <w:lang w:val="fr-FR"/>
              </w:rPr>
            </w:pPr>
            <w:r w:rsidRPr="00F37B02">
              <w:rPr>
                <w:bCs/>
                <w:lang w:val="fr-FR"/>
              </w:rPr>
              <w:t>Sta</w:t>
            </w:r>
            <w:r w:rsidRPr="00F37B02">
              <w:rPr>
                <w:rFonts w:ascii="Cambria Math" w:hAnsi="Cambria Math" w:cs="Cambria Math"/>
                <w:bCs/>
                <w:lang w:val="fr-FR"/>
              </w:rPr>
              <w:t>ț</w:t>
            </w:r>
            <w:r w:rsidRPr="00F37B02">
              <w:rPr>
                <w:bCs/>
                <w:lang w:val="fr-FR"/>
              </w:rPr>
              <w:t xml:space="preserve">iile de momeală nu se amplaseaza  in apropierea păsărilor, animalelor de companie, animalelor de fermă </w:t>
            </w:r>
            <w:r w:rsidRPr="00F37B02">
              <w:rPr>
                <w:rFonts w:ascii="Cambria Math" w:hAnsi="Cambria Math" w:cs="Cambria Math"/>
                <w:bCs/>
                <w:lang w:val="fr-FR"/>
              </w:rPr>
              <w:t>ș</w:t>
            </w:r>
            <w:r w:rsidRPr="00F37B02">
              <w:rPr>
                <w:bCs/>
                <w:lang w:val="fr-FR"/>
              </w:rPr>
              <w:t xml:space="preserve">i a altor animale care nu sunt </w:t>
            </w:r>
            <w:r w:rsidRPr="00F37B02">
              <w:rPr>
                <w:rFonts w:ascii="Cambria Math" w:hAnsi="Cambria Math" w:cs="Cambria Math"/>
                <w:bCs/>
                <w:lang w:val="fr-FR"/>
              </w:rPr>
              <w:t>ț</w:t>
            </w:r>
            <w:r w:rsidRPr="00F37B02">
              <w:rPr>
                <w:bCs/>
                <w:lang w:val="fr-FR"/>
              </w:rPr>
              <w:t>intă.</w:t>
            </w:r>
          </w:p>
          <w:p w:rsidR="00F37B02" w:rsidRPr="00F37B02" w:rsidRDefault="00F37B02" w:rsidP="00F327F5">
            <w:pPr>
              <w:pStyle w:val="NoSpacing"/>
              <w:rPr>
                <w:bCs/>
                <w:lang w:val="fr-FR"/>
              </w:rPr>
            </w:pPr>
            <w:r w:rsidRPr="00F37B02">
              <w:rPr>
                <w:bCs/>
                <w:lang w:val="fr-FR"/>
              </w:rPr>
              <w:t>Nu trebuie aplicat în zonele în care se află alimente, furaje, băuturi, ustensile de bucătărie sau zonele de procesare a alimentelor si care pot intra în contact cu produsul sau pot fi contaminate de acesta.</w:t>
            </w:r>
          </w:p>
          <w:p w:rsidR="00F37B02" w:rsidRPr="00F37B02" w:rsidRDefault="00F37B02" w:rsidP="00F327F5">
            <w:pPr>
              <w:pStyle w:val="NoSpacing"/>
              <w:rPr>
                <w:bCs/>
                <w:lang w:val="fr-FR"/>
              </w:rPr>
            </w:pPr>
            <w:r w:rsidRPr="00F37B02">
              <w:rPr>
                <w:bCs/>
                <w:lang w:val="fr-FR"/>
              </w:rPr>
              <w:t>Frecven</w:t>
            </w:r>
            <w:r w:rsidRPr="00F37B02">
              <w:rPr>
                <w:rFonts w:ascii="Cambria Math" w:hAnsi="Cambria Math" w:cs="Cambria Math"/>
                <w:bCs/>
                <w:lang w:val="fr-FR"/>
              </w:rPr>
              <w:t>ț</w:t>
            </w:r>
            <w:r w:rsidRPr="00F37B02">
              <w:rPr>
                <w:bCs/>
                <w:lang w:val="fr-FR"/>
              </w:rPr>
              <w:t>a vizitelor la zonele tratate va fi la discre</w:t>
            </w:r>
            <w:r w:rsidRPr="00F37B02">
              <w:rPr>
                <w:rFonts w:ascii="Cambria Math" w:hAnsi="Cambria Math" w:cs="Cambria Math"/>
                <w:bCs/>
                <w:lang w:val="fr-FR"/>
              </w:rPr>
              <w:t>ț</w:t>
            </w:r>
            <w:r w:rsidRPr="00F37B02">
              <w:rPr>
                <w:bCs/>
                <w:lang w:val="fr-FR"/>
              </w:rPr>
              <w:t>ia operatorului, în conformitate cu toate anchetele efectuate la începutul tratamentului. Această frecven</w:t>
            </w:r>
            <w:r w:rsidRPr="00F37B02">
              <w:rPr>
                <w:rFonts w:ascii="Cambria Math" w:hAnsi="Cambria Math" w:cs="Cambria Math"/>
                <w:bCs/>
                <w:lang w:val="fr-FR"/>
              </w:rPr>
              <w:t>ț</w:t>
            </w:r>
            <w:r w:rsidRPr="00F37B02">
              <w:rPr>
                <w:bCs/>
                <w:lang w:val="fr-FR"/>
              </w:rPr>
              <w:t>ă trebuie să fie în concordan</w:t>
            </w:r>
            <w:r w:rsidRPr="00F37B02">
              <w:rPr>
                <w:rFonts w:ascii="Cambria Math" w:hAnsi="Cambria Math" w:cs="Cambria Math"/>
                <w:bCs/>
                <w:lang w:val="fr-FR"/>
              </w:rPr>
              <w:t>ț</w:t>
            </w:r>
            <w:r w:rsidRPr="00F37B02">
              <w:rPr>
                <w:bCs/>
                <w:lang w:val="fr-FR"/>
              </w:rPr>
              <w:t>ă cu recomandările furnizate in Manualul de bune practici.</w:t>
            </w:r>
          </w:p>
          <w:p w:rsidR="00F37B02" w:rsidRPr="00F37B02" w:rsidRDefault="00F37B02" w:rsidP="00F327F5">
            <w:pPr>
              <w:pStyle w:val="NoSpacing"/>
              <w:rPr>
                <w:bCs/>
                <w:lang w:val="fr-FR"/>
              </w:rPr>
            </w:pPr>
            <w:r w:rsidRPr="00F37B02">
              <w:rPr>
                <w:bCs/>
                <w:lang w:val="fr-FR"/>
              </w:rPr>
              <w:t>Dacă cantitatea de ingerare a momealii este scăzută în raport cu intensitatea aparentă a infestarii, stabilirea mai multor sta</w:t>
            </w:r>
            <w:r w:rsidRPr="00F37B02">
              <w:rPr>
                <w:rFonts w:ascii="Cambria Math" w:hAnsi="Cambria Math" w:cs="Cambria Math"/>
                <w:bCs/>
                <w:lang w:val="fr-FR"/>
              </w:rPr>
              <w:t>ț</w:t>
            </w:r>
            <w:r w:rsidRPr="00F37B02">
              <w:rPr>
                <w:bCs/>
                <w:lang w:val="fr-FR"/>
              </w:rPr>
              <w:t xml:space="preserve">ii de momeală trebuie luate în considerare </w:t>
            </w:r>
            <w:r w:rsidRPr="00F37B02">
              <w:rPr>
                <w:rFonts w:ascii="Cambria Math" w:hAnsi="Cambria Math" w:cs="Cambria Math"/>
                <w:bCs/>
                <w:lang w:val="fr-FR"/>
              </w:rPr>
              <w:t>ș</w:t>
            </w:r>
            <w:r w:rsidRPr="00F37B02">
              <w:rPr>
                <w:bCs/>
                <w:lang w:val="fr-FR"/>
              </w:rPr>
              <w:t>i posibilitatea de a trece la o altă formula de momeală.</w:t>
            </w:r>
          </w:p>
          <w:p w:rsidR="00F37B02" w:rsidRPr="00F37B02" w:rsidRDefault="00F37B02" w:rsidP="00F327F5">
            <w:pPr>
              <w:pStyle w:val="NoSpacing"/>
              <w:rPr>
                <w:bCs/>
                <w:lang w:val="fr-FR"/>
              </w:rPr>
            </w:pPr>
            <w:r w:rsidRPr="00F37B02">
              <w:rPr>
                <w:bCs/>
                <w:lang w:val="fr-FR"/>
              </w:rPr>
              <w:t xml:space="preserve">Dacă, după o perioadă de tratament de 35 de zile, se observă că momeala este consumata </w:t>
            </w:r>
            <w:r w:rsidRPr="00F37B02">
              <w:rPr>
                <w:rFonts w:ascii="Cambria Math" w:hAnsi="Cambria Math" w:cs="Cambria Math"/>
                <w:bCs/>
                <w:lang w:val="fr-FR"/>
              </w:rPr>
              <w:t>ș</w:t>
            </w:r>
            <w:r w:rsidRPr="00F37B02">
              <w:rPr>
                <w:bCs/>
                <w:lang w:val="fr-FR"/>
              </w:rPr>
              <w:t xml:space="preserve">i că activitatea rozătoarelor nu scade, motivul trebuie să fie determinat. Atunci când alte elemente au fost </w:t>
            </w:r>
            <w:r w:rsidRPr="00F37B02">
              <w:rPr>
                <w:bCs/>
                <w:lang w:val="fr-FR"/>
              </w:rPr>
              <w:lastRenderedPageBreak/>
              <w:t xml:space="preserve">excluse, este probabil că utilizarea unui rodenticid non-anticoagulant sau a unui anticoagulant mai puternic rodenticid trebuie să fie considerate pentru acele rozătoare rezistente. </w:t>
            </w:r>
          </w:p>
          <w:p w:rsidR="00F37B02" w:rsidRPr="00F37B02" w:rsidRDefault="00F37B02" w:rsidP="00F327F5">
            <w:pPr>
              <w:pStyle w:val="NoSpacing"/>
              <w:rPr>
                <w:bCs/>
                <w:lang w:val="fr-FR"/>
              </w:rPr>
            </w:pPr>
            <w:r w:rsidRPr="00F37B02">
              <w:rPr>
                <w:bCs/>
                <w:lang w:val="fr-FR"/>
              </w:rPr>
              <w:t>Nu deschide</w:t>
            </w:r>
            <w:r w:rsidRPr="00F37B02">
              <w:rPr>
                <w:rFonts w:ascii="Cambria Math" w:hAnsi="Cambria Math" w:cs="Cambria Math"/>
                <w:bCs/>
                <w:lang w:val="fr-FR"/>
              </w:rPr>
              <w:t>ț</w:t>
            </w:r>
            <w:r w:rsidRPr="00F37B02">
              <w:rPr>
                <w:bCs/>
                <w:lang w:val="fr-FR"/>
              </w:rPr>
              <w:t>i plicurile care con</w:t>
            </w:r>
            <w:r w:rsidRPr="00F37B02">
              <w:rPr>
                <w:rFonts w:ascii="Cambria Math" w:hAnsi="Cambria Math" w:cs="Cambria Math"/>
                <w:bCs/>
                <w:lang w:val="fr-FR"/>
              </w:rPr>
              <w:t>ț</w:t>
            </w:r>
            <w:r>
              <w:rPr>
                <w:bCs/>
                <w:lang w:val="fr-FR"/>
              </w:rPr>
              <w:t>in momeala.</w:t>
            </w:r>
          </w:p>
          <w:p w:rsidR="00F37B02" w:rsidRPr="00F37B02" w:rsidRDefault="00F37B02" w:rsidP="00F327F5">
            <w:pPr>
              <w:pStyle w:val="NoSpacing"/>
              <w:rPr>
                <w:bCs/>
                <w:lang w:val="fr-FR"/>
              </w:rPr>
            </w:pPr>
            <w:r w:rsidRPr="00F37B02">
              <w:rPr>
                <w:bCs/>
                <w:u w:val="single"/>
                <w:lang w:val="it-IT"/>
              </w:rPr>
              <w:t>BROS- MOMEALA RATICIDA SUB FORMA DE PASTA</w:t>
            </w:r>
            <w:r w:rsidRPr="00F37B02">
              <w:rPr>
                <w:b/>
                <w:bCs/>
                <w:lang w:val="fr-FR"/>
              </w:rPr>
              <w:t xml:space="preserve"> </w:t>
            </w:r>
            <w:r w:rsidRPr="00F37B02">
              <w:rPr>
                <w:bCs/>
                <w:lang w:val="fr-FR"/>
              </w:rPr>
              <w:t>este o momeală rodenticidă sub forma de pasta gata de folosit realizată pe baza unei substan</w:t>
            </w:r>
            <w:r w:rsidRPr="00F37B02">
              <w:rPr>
                <w:rFonts w:ascii="Cambria Math" w:hAnsi="Cambria Math" w:cs="Cambria Math"/>
                <w:bCs/>
                <w:lang w:val="fr-FR"/>
              </w:rPr>
              <w:t>ț</w:t>
            </w:r>
            <w:r w:rsidRPr="00F37B02">
              <w:rPr>
                <w:bCs/>
                <w:lang w:val="fr-FR"/>
              </w:rPr>
              <w:t>e active cu ac</w:t>
            </w:r>
            <w:r w:rsidRPr="00F37B02">
              <w:rPr>
                <w:rFonts w:ascii="Cambria Math" w:hAnsi="Cambria Math" w:cs="Cambria Math"/>
                <w:bCs/>
                <w:lang w:val="fr-FR"/>
              </w:rPr>
              <w:t>ț</w:t>
            </w:r>
            <w:r w:rsidRPr="00F37B02">
              <w:rPr>
                <w:bCs/>
                <w:lang w:val="fr-FR"/>
              </w:rPr>
              <w:t>iune anticoagulantă de nouă genera</w:t>
            </w:r>
            <w:r w:rsidRPr="00F37B02">
              <w:rPr>
                <w:rFonts w:ascii="Cambria Math" w:hAnsi="Cambria Math" w:cs="Cambria Math"/>
                <w:bCs/>
                <w:lang w:val="fr-FR"/>
              </w:rPr>
              <w:t>ț</w:t>
            </w:r>
            <w:r w:rsidRPr="00F37B02">
              <w:rPr>
                <w:bCs/>
                <w:lang w:val="fr-FR"/>
              </w:rPr>
              <w:t>ie denumită Bromadiolone, cu eficien</w:t>
            </w:r>
            <w:r w:rsidRPr="00F37B02">
              <w:rPr>
                <w:rFonts w:ascii="Cambria Math" w:hAnsi="Cambria Math" w:cs="Cambria Math"/>
                <w:bCs/>
                <w:lang w:val="fr-FR"/>
              </w:rPr>
              <w:t>ț</w:t>
            </w:r>
            <w:r w:rsidRPr="00F37B02">
              <w:rPr>
                <w:bCs/>
                <w:lang w:val="fr-FR"/>
              </w:rPr>
              <w:t xml:space="preserve">ă împotriva </w:t>
            </w:r>
            <w:r w:rsidRPr="00F37B02">
              <w:rPr>
                <w:rFonts w:ascii="Cambria Math" w:hAnsi="Cambria Math" w:cs="Cambria Math"/>
                <w:bCs/>
                <w:lang w:val="fr-FR"/>
              </w:rPr>
              <w:t>ș</w:t>
            </w:r>
            <w:r w:rsidRPr="00F37B02">
              <w:rPr>
                <w:bCs/>
                <w:lang w:val="fr-FR"/>
              </w:rPr>
              <w:t xml:space="preserve">oarecilor </w:t>
            </w:r>
            <w:r w:rsidRPr="00F37B02">
              <w:rPr>
                <w:rFonts w:ascii="Cambria Math" w:hAnsi="Cambria Math" w:cs="Cambria Math"/>
                <w:bCs/>
                <w:lang w:val="fr-FR"/>
              </w:rPr>
              <w:t>ș</w:t>
            </w:r>
            <w:r w:rsidRPr="00F37B02">
              <w:rPr>
                <w:bCs/>
                <w:lang w:val="fr-FR"/>
              </w:rPr>
              <w:t xml:space="preserve">i </w:t>
            </w:r>
            <w:r w:rsidRPr="00F37B02">
              <w:rPr>
                <w:rFonts w:ascii="Cambria Math" w:hAnsi="Cambria Math" w:cs="Cambria Math"/>
                <w:bCs/>
                <w:lang w:val="fr-FR"/>
              </w:rPr>
              <w:t>ș</w:t>
            </w:r>
            <w:r w:rsidRPr="00F37B02">
              <w:rPr>
                <w:bCs/>
                <w:lang w:val="fr-FR"/>
              </w:rPr>
              <w:t xml:space="preserve">obolanilor chiar </w:t>
            </w:r>
            <w:r w:rsidRPr="00F37B02">
              <w:rPr>
                <w:rFonts w:ascii="Cambria Math" w:hAnsi="Cambria Math" w:cs="Cambria Math"/>
                <w:bCs/>
                <w:lang w:val="fr-FR"/>
              </w:rPr>
              <w:t>ș</w:t>
            </w:r>
            <w:r w:rsidRPr="00F37B02">
              <w:rPr>
                <w:bCs/>
                <w:lang w:val="fr-FR"/>
              </w:rPr>
              <w:t xml:space="preserve">i în urma unei singure ingerări. </w:t>
            </w:r>
          </w:p>
          <w:p w:rsidR="0051113C" w:rsidRPr="00F37B02" w:rsidRDefault="00F37B02" w:rsidP="00F327F5">
            <w:pPr>
              <w:pStyle w:val="NoSpacing"/>
              <w:rPr>
                <w:bCs/>
                <w:lang w:val="fr-FR"/>
              </w:rPr>
            </w:pPr>
            <w:r w:rsidRPr="00F37B02">
              <w:rPr>
                <w:bCs/>
                <w:lang w:val="fr-FR"/>
              </w:rPr>
              <w:t>Formula constă într-o momeală din pasta proaspata, gata de folosire, plăcută la gust pentru toate speciile de rozătoare care sunt enumerate la instrucţiuni. Produsul nu alarmează şi nu dă de bănuit celorlalţi membri ai populaţiei de rozătoa</w:t>
            </w:r>
            <w:r>
              <w:rPr>
                <w:bCs/>
                <w:lang w:val="fr-FR"/>
              </w:rPr>
              <w:t>re.</w:t>
            </w:r>
          </w:p>
        </w:tc>
      </w:tr>
    </w:tbl>
    <w:p w:rsidR="00FC6C07" w:rsidRPr="00867FC8" w:rsidRDefault="00FC6C07" w:rsidP="00F327F5">
      <w:pPr>
        <w:pStyle w:val="NoSpacing"/>
        <w:rPr>
          <w:b/>
          <w:color w:val="000000"/>
          <w:sz w:val="14"/>
          <w:lang w:val="ro-RO"/>
        </w:rPr>
      </w:pPr>
    </w:p>
    <w:p w:rsidR="00B66405" w:rsidRPr="0003534F" w:rsidRDefault="00B66405" w:rsidP="00F327F5">
      <w:pPr>
        <w:pStyle w:val="NoSpacing"/>
        <w:rPr>
          <w:b/>
          <w:lang w:val="ro-RO"/>
        </w:rPr>
      </w:pPr>
      <w:r w:rsidRPr="0003534F">
        <w:rPr>
          <w:b/>
          <w:lang w:val="ro-RO"/>
        </w:rPr>
        <w:t xml:space="preserve">XII. POSIBILE EFECTE ADVERSE </w:t>
      </w:r>
      <w:r w:rsidR="00B03652" w:rsidRPr="0003534F">
        <w:rPr>
          <w:b/>
          <w:lang w:val="ro-RO"/>
        </w:rPr>
        <w:t xml:space="preserve"> </w:t>
      </w:r>
      <w:r w:rsidRPr="0003534F">
        <w:rPr>
          <w:b/>
          <w:lang w:val="ro-RO"/>
        </w:rPr>
        <w:t xml:space="preserve">DIRECTE </w:t>
      </w:r>
      <w:r w:rsidR="00B03652" w:rsidRPr="0003534F">
        <w:rPr>
          <w:b/>
          <w:lang w:val="ro-RO"/>
        </w:rPr>
        <w:t xml:space="preserve"> </w:t>
      </w:r>
      <w:r w:rsidRPr="0003534F">
        <w:rPr>
          <w:b/>
          <w:lang w:val="ro-RO"/>
        </w:rPr>
        <w:t xml:space="preserve">SAU </w:t>
      </w:r>
      <w:r w:rsidR="00B03652" w:rsidRPr="0003534F">
        <w:rPr>
          <w:b/>
          <w:lang w:val="ro-RO"/>
        </w:rPr>
        <w:t xml:space="preserve"> </w:t>
      </w:r>
      <w:r w:rsidRPr="0003534F">
        <w:rPr>
          <w:b/>
          <w:lang w:val="ro-RO"/>
        </w:rPr>
        <w:t xml:space="preserve"> INDIRECTE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6B235A">
        <w:tc>
          <w:tcPr>
            <w:tcW w:w="9923" w:type="dxa"/>
          </w:tcPr>
          <w:p w:rsidR="00467319" w:rsidRPr="00467319" w:rsidRDefault="00B66405" w:rsidP="00F327F5">
            <w:pPr>
              <w:pStyle w:val="NoSpacing"/>
              <w:rPr>
                <w:lang w:val="ro-RO"/>
              </w:rPr>
            </w:pPr>
            <w:r w:rsidRPr="00016938">
              <w:rPr>
                <w:u w:val="single"/>
                <w:lang w:val="ro-RO"/>
              </w:rPr>
              <w:t>Asupra sănăt</w:t>
            </w:r>
            <w:r w:rsidR="003711FA" w:rsidRPr="00016938">
              <w:rPr>
                <w:u w:val="single"/>
                <w:lang w:val="ro-RO"/>
              </w:rPr>
              <w:t>ăt</w:t>
            </w:r>
            <w:r w:rsidRPr="00016938">
              <w:rPr>
                <w:u w:val="single"/>
                <w:lang w:val="ro-RO"/>
              </w:rPr>
              <w:t>ii umane</w:t>
            </w:r>
            <w:r w:rsidR="00A616BE" w:rsidRPr="00016938">
              <w:rPr>
                <w:lang w:val="ro-RO"/>
              </w:rPr>
              <w:t xml:space="preserve">: </w:t>
            </w:r>
            <w:r w:rsidR="00467319" w:rsidRPr="00467319">
              <w:rPr>
                <w:lang w:val="ro-RO"/>
              </w:rPr>
              <w:t>Produsul este considerat periculos pentru sanatatea umana in concordanta cu Directiva 67/578/CEE   si cu Regulamentul 1272/2008 (CLP), produsul poate provoca leziuni ale organelor (sânge) in cazul unei expuneri repetate sau prelungite, operatorii trebuie sa fie constienti ca substanta activa poate provoca probleme grave de sanatate in urma expunerii prelungite.</w:t>
            </w:r>
          </w:p>
          <w:p w:rsidR="00467319" w:rsidRPr="00467319" w:rsidRDefault="00467319" w:rsidP="00F327F5">
            <w:pPr>
              <w:pStyle w:val="NoSpacing"/>
              <w:rPr>
                <w:u w:val="single"/>
                <w:lang w:val="ro-RO"/>
              </w:rPr>
            </w:pPr>
            <w:r w:rsidRPr="00467319">
              <w:rPr>
                <w:u w:val="single"/>
                <w:lang w:val="ro-RO"/>
              </w:rPr>
              <w:t>Efecte adverse directe:</w:t>
            </w:r>
          </w:p>
          <w:p w:rsidR="00467319" w:rsidRPr="00467319" w:rsidRDefault="00467319" w:rsidP="00F327F5">
            <w:pPr>
              <w:pStyle w:val="NoSpacing"/>
              <w:rPr>
                <w:lang w:val="ro-RO"/>
              </w:rPr>
            </w:pPr>
            <w:r w:rsidRPr="00467319">
              <w:rPr>
                <w:lang w:val="ro-RO"/>
              </w:rPr>
              <w:t>Intoxicarea  cu  produs  poate cauza hemoragii, datorita efectului antiprotrombinic   (prelungirea timpului de coagulare) care poate  deveni  evident  in  intervalul  de timp de minim  24 ore  si  maxim 72 ore (un timp de coagulare normal  la internarea  pacientului  in spital nu exclude diagnosticul).</w:t>
            </w:r>
          </w:p>
          <w:p w:rsidR="00467319" w:rsidRPr="00467319" w:rsidRDefault="00467319" w:rsidP="00F327F5">
            <w:pPr>
              <w:pStyle w:val="NoSpacing"/>
              <w:rPr>
                <w:u w:val="single"/>
                <w:lang w:val="ro-RO"/>
              </w:rPr>
            </w:pPr>
            <w:r w:rsidRPr="00467319">
              <w:rPr>
                <w:u w:val="single"/>
                <w:lang w:val="ro-RO"/>
              </w:rPr>
              <w:t>Efecte adverse indirecte</w:t>
            </w:r>
          </w:p>
          <w:p w:rsidR="00B66405" w:rsidRPr="00F46279" w:rsidRDefault="00467319" w:rsidP="00F327F5">
            <w:pPr>
              <w:pStyle w:val="NoSpacing"/>
              <w:rPr>
                <w:lang w:val="it-IT"/>
              </w:rPr>
            </w:pPr>
            <w:r w:rsidRPr="00467319">
              <w:rPr>
                <w:lang w:val="ro-RO"/>
              </w:rPr>
              <w:t>Conform  rezultatelor testelor efectuate pe sobolani, produsul nu necesita clasificare privind  toxicitatea acuta (DL</w:t>
            </w:r>
            <w:r w:rsidRPr="00467319">
              <w:rPr>
                <w:vertAlign w:val="subscript"/>
                <w:lang w:val="ro-RO"/>
              </w:rPr>
              <w:t>50</w:t>
            </w:r>
            <w:r w:rsidRPr="00467319">
              <w:rPr>
                <w:lang w:val="ro-RO"/>
              </w:rPr>
              <w:t>&gt; 2000 mg/kg corp). Produsul nu  este iritant pentru  piele sau ochi, conform rezultatelor testelor efectuate pe iepuri. Produsul  nu  este sensibilizant (teste efectuate pe porcusori de Guineea, conform  metodei  OECD 406).</w:t>
            </w:r>
          </w:p>
        </w:tc>
      </w:tr>
      <w:tr w:rsidR="00B66405" w:rsidRPr="007707AC" w:rsidTr="006B235A">
        <w:tc>
          <w:tcPr>
            <w:tcW w:w="9923" w:type="dxa"/>
          </w:tcPr>
          <w:p w:rsidR="00467319" w:rsidRPr="00467319" w:rsidRDefault="00B66405" w:rsidP="00F327F5">
            <w:pPr>
              <w:pStyle w:val="NoSpacing"/>
              <w:rPr>
                <w:bCs/>
                <w:lang w:val="fr-FR"/>
              </w:rPr>
            </w:pPr>
            <w:r w:rsidRPr="00016938">
              <w:rPr>
                <w:u w:val="single"/>
                <w:lang w:val="ro-RO"/>
              </w:rPr>
              <w:t>Asupra sănăt</w:t>
            </w:r>
            <w:r w:rsidR="00DE5738" w:rsidRPr="00016938">
              <w:rPr>
                <w:u w:val="single"/>
                <w:lang w:val="ro-RO"/>
              </w:rPr>
              <w:t>ăt</w:t>
            </w:r>
            <w:r w:rsidRPr="00016938">
              <w:rPr>
                <w:u w:val="single"/>
                <w:lang w:val="ro-RO"/>
              </w:rPr>
              <w:t>ii animalelor nevizat</w:t>
            </w:r>
            <w:r w:rsidRPr="00016938">
              <w:rPr>
                <w:lang w:val="ro-RO"/>
              </w:rPr>
              <w:t xml:space="preserve">e </w:t>
            </w:r>
            <w:r w:rsidR="00DE5738" w:rsidRPr="0008408E">
              <w:rPr>
                <w:lang w:val="ro-RO"/>
              </w:rPr>
              <w:t xml:space="preserve">: </w:t>
            </w:r>
            <w:r w:rsidR="00467319" w:rsidRPr="00467319">
              <w:rPr>
                <w:bCs/>
                <w:lang w:val="fr-FR"/>
              </w:rPr>
              <w:t>Produsul poate fi periculos dacă este ingerat de animale domestice sau alte animale nevizate.</w:t>
            </w:r>
          </w:p>
          <w:p w:rsidR="00467319" w:rsidRPr="00467319" w:rsidRDefault="00467319" w:rsidP="00F327F5">
            <w:pPr>
              <w:pStyle w:val="NoSpacing"/>
              <w:rPr>
                <w:bCs/>
                <w:lang w:val="fr-FR"/>
              </w:rPr>
            </w:pPr>
            <w:r w:rsidRPr="00467319">
              <w:rPr>
                <w:bCs/>
                <w:lang w:val="fr-FR"/>
              </w:rPr>
              <w:t>Hemoragii interne,</w:t>
            </w:r>
            <w:r w:rsidR="00F327F5">
              <w:rPr>
                <w:bCs/>
                <w:lang w:val="fr-FR"/>
              </w:rPr>
              <w:t xml:space="preserve"> </w:t>
            </w:r>
            <w:r w:rsidRPr="00467319">
              <w:rPr>
                <w:bCs/>
                <w:lang w:val="fr-FR"/>
              </w:rPr>
              <w:t>învineţire uşoară, sânge în urină sau scaun, şi slăbiciune generală. Determinaţi timpul de protrombină la cel puţin 18 ore de la ingestie sau maxim 72 de ore. Dacă nivelul este crescut,</w:t>
            </w:r>
            <w:r w:rsidR="00F327F5">
              <w:rPr>
                <w:bCs/>
                <w:lang w:val="fr-FR"/>
              </w:rPr>
              <w:t xml:space="preserve"> </w:t>
            </w:r>
            <w:r w:rsidRPr="00467319">
              <w:rPr>
                <w:bCs/>
                <w:lang w:val="fr-FR"/>
              </w:rPr>
              <w:t>administraţi vitamina K1 până când timpul de protrombină se normalizează.</w:t>
            </w:r>
          </w:p>
          <w:p w:rsidR="00467319" w:rsidRPr="00467319" w:rsidRDefault="00467319" w:rsidP="00F327F5">
            <w:pPr>
              <w:pStyle w:val="NoSpacing"/>
              <w:rPr>
                <w:bCs/>
                <w:lang w:val="fr-FR"/>
              </w:rPr>
            </w:pPr>
            <w:r w:rsidRPr="00467319">
              <w:rPr>
                <w:bCs/>
                <w:lang w:val="fr-FR"/>
              </w:rPr>
              <w:t xml:space="preserve">ANTIDOT: VITAMINA K1 (sub supraveghere medicală). </w:t>
            </w:r>
          </w:p>
          <w:p w:rsidR="00DE5738" w:rsidRPr="00467319" w:rsidRDefault="00467319" w:rsidP="00F327F5">
            <w:pPr>
              <w:pStyle w:val="NoSpacing"/>
              <w:rPr>
                <w:lang w:val="ro-RO"/>
              </w:rPr>
            </w:pPr>
            <w:r w:rsidRPr="00467319">
              <w:rPr>
                <w:bCs/>
                <w:lang w:val="fr-FR"/>
              </w:rPr>
              <w:t>Contraindicaţii: anticoagulant.</w:t>
            </w:r>
          </w:p>
        </w:tc>
      </w:tr>
      <w:tr w:rsidR="00B66405" w:rsidRPr="007707AC" w:rsidTr="006B235A">
        <w:tc>
          <w:tcPr>
            <w:tcW w:w="9923" w:type="dxa"/>
          </w:tcPr>
          <w:p w:rsidR="00B66405" w:rsidRDefault="00B66405" w:rsidP="00F327F5">
            <w:pPr>
              <w:pStyle w:val="NoSpacing"/>
              <w:rPr>
                <w:lang w:val="ro-RO"/>
              </w:rPr>
            </w:pPr>
            <w:r w:rsidRPr="00016938">
              <w:rPr>
                <w:u w:val="single"/>
                <w:lang w:val="ro-RO"/>
              </w:rPr>
              <w:t>Asupra mediului</w:t>
            </w:r>
            <w:r w:rsidR="00400263" w:rsidRPr="00016938">
              <w:rPr>
                <w:lang w:val="ro-RO"/>
              </w:rPr>
              <w:t xml:space="preserve">: </w:t>
            </w:r>
            <w:r w:rsidR="00E42CD6" w:rsidRPr="00C54DF0">
              <w:rPr>
                <w:u w:val="single"/>
                <w:lang w:val="ro-RO"/>
              </w:rPr>
              <w:t>Sol</w:t>
            </w:r>
            <w:r w:rsidR="00E42CD6">
              <w:rPr>
                <w:lang w:val="ro-RO"/>
              </w:rPr>
              <w:t>: Trebuie  evitata cat mai mult expunerea solului la produsul formulat precum si patrunderea acestuia in sol, tinand cont de proprietatile PBT ale bromadiolonei,</w:t>
            </w:r>
          </w:p>
          <w:p w:rsidR="00E42CD6" w:rsidRDefault="00E42CD6" w:rsidP="00F327F5">
            <w:pPr>
              <w:pStyle w:val="NoSpacing"/>
              <w:rPr>
                <w:lang w:val="ro-RO"/>
              </w:rPr>
            </w:pPr>
            <w:r w:rsidRPr="00C54DF0">
              <w:rPr>
                <w:u w:val="single"/>
                <w:lang w:val="ro-RO"/>
              </w:rPr>
              <w:t>Apa</w:t>
            </w:r>
            <w:r w:rsidR="009E3C72">
              <w:rPr>
                <w:lang w:val="ro-RO"/>
              </w:rPr>
              <w:t xml:space="preserve">: Bromadiolona </w:t>
            </w:r>
            <w:r>
              <w:rPr>
                <w:lang w:val="ro-RO"/>
              </w:rPr>
              <w:t xml:space="preserve"> indeplineste criteriile de PBT-este persistenta in apa, cu tendinte de bioacumulare in organisme si foarte toxica.</w:t>
            </w:r>
          </w:p>
          <w:p w:rsidR="00E42CD6" w:rsidRDefault="00E42CD6" w:rsidP="00F327F5">
            <w:pPr>
              <w:pStyle w:val="NoSpacing"/>
              <w:rPr>
                <w:lang w:val="ro-RO"/>
              </w:rPr>
            </w:pPr>
            <w:r>
              <w:rPr>
                <w:lang w:val="ro-RO"/>
              </w:rPr>
              <w:t>2,2’, 2’’-nitrilotrietanol: Log Pow= 1</w:t>
            </w:r>
          </w:p>
          <w:p w:rsidR="00E42CD6" w:rsidRDefault="00E42CD6" w:rsidP="00F327F5">
            <w:pPr>
              <w:pStyle w:val="NoSpacing"/>
              <w:rPr>
                <w:lang w:val="ro-RO"/>
              </w:rPr>
            </w:pPr>
            <w:r w:rsidRPr="00C54DF0">
              <w:rPr>
                <w:u w:val="single"/>
                <w:lang w:val="ro-RO"/>
              </w:rPr>
              <w:t>Aer</w:t>
            </w:r>
            <w:r>
              <w:rPr>
                <w:lang w:val="ro-RO"/>
              </w:rPr>
              <w:t>: Emisiile in atmosfera sunt considerate neglijabile in timpul utilizarii tinand cont de forma de conditionare.</w:t>
            </w:r>
          </w:p>
          <w:p w:rsidR="00E42CD6" w:rsidRDefault="00E42CD6" w:rsidP="00F327F5">
            <w:pPr>
              <w:pStyle w:val="NoSpacing"/>
              <w:rPr>
                <w:lang w:val="ro-RO"/>
              </w:rPr>
            </w:pPr>
            <w:r w:rsidRPr="00C54DF0">
              <w:rPr>
                <w:u w:val="single"/>
                <w:lang w:val="ro-RO"/>
              </w:rPr>
              <w:t>Organisme acvatice</w:t>
            </w:r>
            <w:r>
              <w:rPr>
                <w:lang w:val="ro-RO"/>
              </w:rPr>
              <w:t xml:space="preserve">: </w:t>
            </w:r>
            <w:r w:rsidR="00C54DF0">
              <w:rPr>
                <w:lang w:val="ro-RO"/>
              </w:rPr>
              <w:t>Produsul prezinta un risc acceptabil considerand efectul acut si cronic de categoria I</w:t>
            </w:r>
            <w:r w:rsidR="00F327F5">
              <w:rPr>
                <w:lang w:val="ro-RO"/>
              </w:rPr>
              <w:t xml:space="preserve"> </w:t>
            </w:r>
            <w:r w:rsidR="009E3C72">
              <w:rPr>
                <w:lang w:val="ro-RO"/>
              </w:rPr>
              <w:t>( foarte toxic)</w:t>
            </w:r>
            <w:r w:rsidR="00C54DF0">
              <w:rPr>
                <w:lang w:val="ro-RO"/>
              </w:rPr>
              <w:t>.</w:t>
            </w:r>
          </w:p>
          <w:p w:rsidR="00C54DF0" w:rsidRPr="00F46279" w:rsidRDefault="00C54DF0" w:rsidP="00F327F5">
            <w:pPr>
              <w:pStyle w:val="NoSpacing"/>
              <w:rPr>
                <w:lang w:val="ro-RO"/>
              </w:rPr>
            </w:pPr>
            <w:r w:rsidRPr="00C54DF0">
              <w:rPr>
                <w:u w:val="single"/>
                <w:lang w:val="ro-RO"/>
              </w:rPr>
              <w:t>Alte organisme netinta</w:t>
            </w:r>
            <w:r>
              <w:rPr>
                <w:lang w:val="ro-RO"/>
              </w:rPr>
              <w:t xml:space="preserve">: Produsul nu prezinta risc neacceptabil pentru organismele din mediul </w:t>
            </w:r>
            <w:r>
              <w:rPr>
                <w:lang w:val="ro-RO"/>
              </w:rPr>
              <w:lastRenderedPageBreak/>
              <w:t>terestru cand este utilizat conform instructiunilor: utilizare in campanii cu durata maxima de 35 zile, limitarea accesului organismelor netinta la cutiile pentru momeala precum si indepartarea rozatoarelor moarte si muribunde in timpul</w:t>
            </w:r>
            <w:r w:rsidR="009661D4">
              <w:rPr>
                <w:lang w:val="ro-RO"/>
              </w:rPr>
              <w:t xml:space="preserve"> </w:t>
            </w:r>
            <w:r>
              <w:rPr>
                <w:lang w:val="ro-RO"/>
              </w:rPr>
              <w:t>campaniei.</w:t>
            </w:r>
          </w:p>
        </w:tc>
      </w:tr>
    </w:tbl>
    <w:p w:rsidR="00FC6E98" w:rsidRPr="00867FC8" w:rsidRDefault="00FC6E98" w:rsidP="00F327F5">
      <w:pPr>
        <w:pStyle w:val="NoSpacing"/>
        <w:rPr>
          <w:b/>
          <w:sz w:val="14"/>
          <w:lang w:val="ro-RO"/>
        </w:rPr>
      </w:pPr>
    </w:p>
    <w:p w:rsidR="00B66405" w:rsidRPr="0003534F" w:rsidRDefault="00B66405" w:rsidP="00F327F5">
      <w:pPr>
        <w:pStyle w:val="NoSpacing"/>
        <w:rPr>
          <w:b/>
          <w:lang w:val="ro-RO"/>
        </w:rPr>
      </w:pPr>
      <w:r w:rsidRPr="0003534F">
        <w:rPr>
          <w:b/>
          <w:lang w:val="ro-RO"/>
        </w:rPr>
        <w:t>XIII. ORGANISMELE DĂUNĂTOARE VIZATE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8"/>
        <w:gridCol w:w="2268"/>
        <w:gridCol w:w="1842"/>
        <w:gridCol w:w="1985"/>
      </w:tblGrid>
      <w:tr w:rsidR="00CE47C0" w:rsidRPr="00CE47C0" w:rsidTr="00455618">
        <w:tc>
          <w:tcPr>
            <w:tcW w:w="1560" w:type="dxa"/>
            <w:shd w:val="clear" w:color="auto" w:fill="auto"/>
          </w:tcPr>
          <w:p w:rsidR="00B66405" w:rsidRPr="00016938" w:rsidRDefault="00B66405" w:rsidP="00F327F5">
            <w:pPr>
              <w:pStyle w:val="NoSpacing"/>
              <w:rPr>
                <w:lang w:val="ro-RO"/>
              </w:rPr>
            </w:pPr>
            <w:r w:rsidRPr="00016938">
              <w:rPr>
                <w:lang w:val="ro-RO"/>
              </w:rPr>
              <w:t>Activitatea</w:t>
            </w:r>
          </w:p>
        </w:tc>
        <w:tc>
          <w:tcPr>
            <w:tcW w:w="2268" w:type="dxa"/>
            <w:shd w:val="clear" w:color="auto" w:fill="auto"/>
          </w:tcPr>
          <w:p w:rsidR="00B66405" w:rsidRPr="00016938" w:rsidRDefault="00B66405" w:rsidP="00F327F5">
            <w:pPr>
              <w:pStyle w:val="NoSpacing"/>
              <w:rPr>
                <w:lang w:val="ro-RO"/>
              </w:rPr>
            </w:pPr>
            <w:r w:rsidRPr="00016938">
              <w:rPr>
                <w:lang w:val="ro-RO"/>
              </w:rPr>
              <w:t>Metoda de testare / Protocolul de testare</w:t>
            </w:r>
          </w:p>
        </w:tc>
        <w:tc>
          <w:tcPr>
            <w:tcW w:w="2268" w:type="dxa"/>
            <w:shd w:val="clear" w:color="auto" w:fill="auto"/>
          </w:tcPr>
          <w:p w:rsidR="00B66405" w:rsidRPr="00016938" w:rsidRDefault="00B66405" w:rsidP="00F327F5">
            <w:pPr>
              <w:pStyle w:val="NoSpacing"/>
              <w:rPr>
                <w:lang w:val="ro-RO"/>
              </w:rPr>
            </w:pPr>
            <w:r w:rsidRPr="00016938">
              <w:rPr>
                <w:lang w:val="ro-RO"/>
              </w:rPr>
              <w:t>Specia</w:t>
            </w:r>
          </w:p>
        </w:tc>
        <w:tc>
          <w:tcPr>
            <w:tcW w:w="1842" w:type="dxa"/>
            <w:shd w:val="clear" w:color="auto" w:fill="auto"/>
          </w:tcPr>
          <w:p w:rsidR="00B66405" w:rsidRPr="00016938" w:rsidRDefault="00B66405" w:rsidP="00F327F5">
            <w:pPr>
              <w:pStyle w:val="NoSpacing"/>
              <w:rPr>
                <w:lang w:val="ro-RO"/>
              </w:rPr>
            </w:pPr>
            <w:r w:rsidRPr="00016938">
              <w:rPr>
                <w:lang w:val="ro-RO"/>
              </w:rPr>
              <w:t>Concentraţii</w:t>
            </w:r>
          </w:p>
        </w:tc>
        <w:tc>
          <w:tcPr>
            <w:tcW w:w="1985" w:type="dxa"/>
            <w:shd w:val="clear" w:color="auto" w:fill="auto"/>
          </w:tcPr>
          <w:p w:rsidR="00B66405" w:rsidRPr="00016938" w:rsidRDefault="00B66405" w:rsidP="00F327F5">
            <w:pPr>
              <w:pStyle w:val="NoSpacing"/>
              <w:rPr>
                <w:lang w:val="ro-RO"/>
              </w:rPr>
            </w:pPr>
            <w:r w:rsidRPr="00016938">
              <w:rPr>
                <w:lang w:val="ro-RO"/>
              </w:rPr>
              <w:t>Timpi de acţiune</w:t>
            </w:r>
          </w:p>
        </w:tc>
      </w:tr>
      <w:tr w:rsidR="00FC6E98" w:rsidRPr="00CE47C0" w:rsidTr="00455618">
        <w:tc>
          <w:tcPr>
            <w:tcW w:w="1560" w:type="dxa"/>
            <w:shd w:val="clear" w:color="auto" w:fill="auto"/>
          </w:tcPr>
          <w:p w:rsidR="00FC6E98" w:rsidRPr="00AD2F03" w:rsidRDefault="00FC6E98" w:rsidP="00F327F5">
            <w:pPr>
              <w:pStyle w:val="NoSpacing"/>
              <w:rPr>
                <w:lang w:val="ro-RO"/>
              </w:rPr>
            </w:pPr>
            <w:r>
              <w:rPr>
                <w:lang w:val="ro-RO"/>
              </w:rPr>
              <w:t>Rodenticidă</w:t>
            </w:r>
          </w:p>
        </w:tc>
        <w:tc>
          <w:tcPr>
            <w:tcW w:w="2268" w:type="dxa"/>
            <w:shd w:val="clear" w:color="auto" w:fill="auto"/>
          </w:tcPr>
          <w:p w:rsidR="00FC6E98" w:rsidRPr="00455618" w:rsidRDefault="00FC6E98" w:rsidP="00F327F5">
            <w:pPr>
              <w:pStyle w:val="NoSpacing"/>
              <w:rPr>
                <w:lang w:val="ro-RO"/>
              </w:rPr>
            </w:pPr>
            <w:r w:rsidRPr="00455618">
              <w:rPr>
                <w:lang w:val="ro-RO"/>
              </w:rPr>
              <w:t xml:space="preserve">Test în semi-teren  </w:t>
            </w:r>
          </w:p>
          <w:p w:rsidR="00FC6E98" w:rsidRPr="00455618" w:rsidRDefault="00455618" w:rsidP="00F327F5">
            <w:pPr>
              <w:pStyle w:val="NoSpacing"/>
              <w:rPr>
                <w:lang w:val="ro-RO"/>
              </w:rPr>
            </w:pPr>
            <w:r>
              <w:rPr>
                <w:lang w:val="ro-RO"/>
              </w:rPr>
              <w:t>Palatabilitate-mortalitate</w:t>
            </w:r>
          </w:p>
          <w:p w:rsidR="00FC6E98" w:rsidRPr="00AD2F03" w:rsidRDefault="00FC6E98" w:rsidP="00F327F5">
            <w:pPr>
              <w:pStyle w:val="NoSpacing"/>
              <w:rPr>
                <w:color w:val="000000" w:themeColor="text1"/>
                <w:lang w:val="ro-RO"/>
              </w:rPr>
            </w:pPr>
          </w:p>
        </w:tc>
        <w:tc>
          <w:tcPr>
            <w:tcW w:w="2268" w:type="dxa"/>
            <w:shd w:val="clear" w:color="auto" w:fill="auto"/>
          </w:tcPr>
          <w:p w:rsidR="00FC6E98" w:rsidRPr="00AD2F03" w:rsidRDefault="00FC6E98" w:rsidP="00F327F5">
            <w:pPr>
              <w:pStyle w:val="NoSpacing"/>
              <w:rPr>
                <w:lang w:val="ro-RO"/>
              </w:rPr>
            </w:pPr>
            <w:r w:rsidRPr="00AD2F03">
              <w:rPr>
                <w:lang w:val="ro-RO"/>
              </w:rPr>
              <w:t>Şobolan cenuşiu</w:t>
            </w:r>
          </w:p>
          <w:p w:rsidR="00FC6E98" w:rsidRPr="00AD2F03" w:rsidRDefault="00FC6E98" w:rsidP="00F327F5">
            <w:pPr>
              <w:pStyle w:val="NoSpacing"/>
              <w:rPr>
                <w:i/>
                <w:lang w:val="ro-RO"/>
              </w:rPr>
            </w:pPr>
            <w:r w:rsidRPr="00AD2F03">
              <w:rPr>
                <w:i/>
                <w:lang w:val="ro-RO"/>
              </w:rPr>
              <w:t>(Rattus norvegicus)</w:t>
            </w:r>
          </w:p>
          <w:p w:rsidR="00FC6E98" w:rsidRPr="00AD2F03" w:rsidRDefault="00FC6E98" w:rsidP="00F327F5">
            <w:pPr>
              <w:pStyle w:val="NoSpacing"/>
              <w:rPr>
                <w:i/>
                <w:lang w:val="ro-RO"/>
              </w:rPr>
            </w:pPr>
          </w:p>
          <w:p w:rsidR="00FC6E98" w:rsidRPr="0030345B" w:rsidRDefault="00FC6E98" w:rsidP="00F327F5">
            <w:pPr>
              <w:pStyle w:val="NoSpacing"/>
              <w:rPr>
                <w:lang w:val="ro-RO"/>
              </w:rPr>
            </w:pPr>
          </w:p>
        </w:tc>
        <w:tc>
          <w:tcPr>
            <w:tcW w:w="1842" w:type="dxa"/>
            <w:shd w:val="clear" w:color="auto" w:fill="auto"/>
          </w:tcPr>
          <w:p w:rsidR="00FC6E98" w:rsidRPr="00455618" w:rsidRDefault="00FC6E98" w:rsidP="00F327F5">
            <w:pPr>
              <w:pStyle w:val="NoSpacing"/>
              <w:rPr>
                <w:lang w:val="ro-RO"/>
              </w:rPr>
            </w:pPr>
            <w:r w:rsidRPr="00AD2F03">
              <w:rPr>
                <w:color w:val="000000" w:themeColor="text1"/>
                <w:lang w:val="ro-RO"/>
              </w:rPr>
              <w:t>Bromadiolone, 0,0027% w/w, momeala pas</w:t>
            </w:r>
            <w:r w:rsidR="00455618">
              <w:rPr>
                <w:color w:val="000000" w:themeColor="text1"/>
                <w:lang w:val="ro-RO"/>
              </w:rPr>
              <w:t>tă proaspată, gata de utilizare</w:t>
            </w:r>
          </w:p>
        </w:tc>
        <w:tc>
          <w:tcPr>
            <w:tcW w:w="1985" w:type="dxa"/>
            <w:shd w:val="clear" w:color="auto" w:fill="auto"/>
          </w:tcPr>
          <w:p w:rsidR="00455618" w:rsidRPr="00455618" w:rsidRDefault="00455618" w:rsidP="00F327F5">
            <w:pPr>
              <w:pStyle w:val="NoSpacing"/>
              <w:rPr>
                <w:lang w:val="ro-RO"/>
              </w:rPr>
            </w:pPr>
            <w:r w:rsidRPr="00455618">
              <w:rPr>
                <w:lang w:val="ro-RO"/>
              </w:rPr>
              <w:t>Mortalitate medie 100%, dupa 5,7 zile de intoxicare</w:t>
            </w:r>
          </w:p>
          <w:p w:rsidR="00FC6E98" w:rsidRDefault="00FC6E98" w:rsidP="00F327F5">
            <w:pPr>
              <w:pStyle w:val="NoSpacing"/>
              <w:rPr>
                <w:u w:val="single"/>
                <w:lang w:val="ro-RO"/>
              </w:rPr>
            </w:pPr>
          </w:p>
          <w:p w:rsidR="00FC6E98" w:rsidRPr="00AD2F03" w:rsidRDefault="00FC6E98" w:rsidP="00F327F5">
            <w:pPr>
              <w:pStyle w:val="NoSpacing"/>
              <w:rPr>
                <w:lang w:val="ro-RO"/>
              </w:rPr>
            </w:pPr>
          </w:p>
        </w:tc>
      </w:tr>
      <w:tr w:rsidR="00FC6E98" w:rsidRPr="00CE47C0" w:rsidTr="00455618">
        <w:trPr>
          <w:trHeight w:val="1347"/>
        </w:trPr>
        <w:tc>
          <w:tcPr>
            <w:tcW w:w="1560" w:type="dxa"/>
            <w:shd w:val="clear" w:color="auto" w:fill="auto"/>
          </w:tcPr>
          <w:p w:rsidR="00FC6E98" w:rsidRPr="00AD2F03" w:rsidRDefault="00FC6E98" w:rsidP="00F327F5">
            <w:pPr>
              <w:pStyle w:val="NoSpacing"/>
              <w:rPr>
                <w:lang w:val="ro-RO"/>
              </w:rPr>
            </w:pPr>
            <w:r w:rsidRPr="00AD2F03">
              <w:rPr>
                <w:lang w:val="ro-RO"/>
              </w:rPr>
              <w:t>Rodenticida</w:t>
            </w:r>
          </w:p>
        </w:tc>
        <w:tc>
          <w:tcPr>
            <w:tcW w:w="2268" w:type="dxa"/>
            <w:shd w:val="clear" w:color="auto" w:fill="auto"/>
          </w:tcPr>
          <w:p w:rsidR="00FC6E98" w:rsidRPr="00455618" w:rsidRDefault="00FC6E98" w:rsidP="00F327F5">
            <w:pPr>
              <w:pStyle w:val="NoSpacing"/>
              <w:rPr>
                <w:lang w:val="ro-RO"/>
              </w:rPr>
            </w:pPr>
            <w:r w:rsidRPr="00AD2F03">
              <w:rPr>
                <w:u w:val="single"/>
                <w:lang w:val="ro-RO"/>
              </w:rPr>
              <w:t xml:space="preserve">Test în teren </w:t>
            </w:r>
            <w:r w:rsidRPr="00AD2F03">
              <w:rPr>
                <w:lang w:val="ro-RO"/>
              </w:rPr>
              <w:t xml:space="preserve">(în interior şi în exterior) </w:t>
            </w:r>
            <w:r w:rsidR="00455618">
              <w:rPr>
                <w:lang w:val="ro-RO"/>
              </w:rPr>
              <w:t>-</w:t>
            </w:r>
            <w:r w:rsidRPr="00AD2F03">
              <w:rPr>
                <w:sz w:val="22"/>
                <w:szCs w:val="22"/>
                <w:lang w:val="fr-FR"/>
              </w:rPr>
              <w:t>habitat agricol.</w:t>
            </w:r>
          </w:p>
          <w:p w:rsidR="00FC6E98" w:rsidRPr="00AD2F03" w:rsidRDefault="00FC6E98" w:rsidP="00F327F5">
            <w:pPr>
              <w:pStyle w:val="NoSpacing"/>
              <w:rPr>
                <w:lang w:val="fr-FR"/>
              </w:rPr>
            </w:pPr>
          </w:p>
        </w:tc>
        <w:tc>
          <w:tcPr>
            <w:tcW w:w="2268" w:type="dxa"/>
            <w:shd w:val="clear" w:color="auto" w:fill="auto"/>
          </w:tcPr>
          <w:p w:rsidR="00FC6E98" w:rsidRPr="00AD2F03" w:rsidRDefault="00FC6E98" w:rsidP="00F327F5">
            <w:pPr>
              <w:pStyle w:val="NoSpacing"/>
              <w:rPr>
                <w:lang w:val="ro-RO"/>
              </w:rPr>
            </w:pPr>
            <w:r w:rsidRPr="00AD2F03">
              <w:rPr>
                <w:lang w:val="ro-RO"/>
              </w:rPr>
              <w:t>Şobolan cenuşiu</w:t>
            </w:r>
          </w:p>
          <w:p w:rsidR="00FC6E98" w:rsidRPr="00AD2F03" w:rsidRDefault="00FC6E98" w:rsidP="00F327F5">
            <w:pPr>
              <w:pStyle w:val="NoSpacing"/>
              <w:rPr>
                <w:i/>
                <w:lang w:val="ro-RO"/>
              </w:rPr>
            </w:pPr>
            <w:r w:rsidRPr="00AD2F03">
              <w:rPr>
                <w:i/>
                <w:lang w:val="ro-RO"/>
              </w:rPr>
              <w:t xml:space="preserve">(Rattus norvegicus </w:t>
            </w:r>
            <w:r w:rsidRPr="00AD2F03">
              <w:rPr>
                <w:lang w:val="ro-RO"/>
              </w:rPr>
              <w:t>Berk</w:t>
            </w:r>
            <w:r w:rsidRPr="00AD2F03">
              <w:rPr>
                <w:i/>
                <w:lang w:val="ro-RO"/>
              </w:rPr>
              <w:t>)</w:t>
            </w:r>
          </w:p>
          <w:p w:rsidR="00FC6E98" w:rsidRPr="00AD2F03" w:rsidRDefault="00FC6E98" w:rsidP="00F327F5">
            <w:pPr>
              <w:pStyle w:val="NoSpacing"/>
              <w:rPr>
                <w:lang w:val="ro-RO"/>
              </w:rPr>
            </w:pPr>
          </w:p>
        </w:tc>
        <w:tc>
          <w:tcPr>
            <w:tcW w:w="1842" w:type="dxa"/>
            <w:shd w:val="clear" w:color="auto" w:fill="auto"/>
          </w:tcPr>
          <w:p w:rsidR="00FC6E98" w:rsidRPr="00455618" w:rsidRDefault="00FC6E98" w:rsidP="00F327F5">
            <w:pPr>
              <w:pStyle w:val="NoSpacing"/>
              <w:rPr>
                <w:lang w:val="ro-RO"/>
              </w:rPr>
            </w:pPr>
            <w:r w:rsidRPr="00AD2F03">
              <w:rPr>
                <w:color w:val="000000" w:themeColor="text1"/>
                <w:lang w:val="ro-RO"/>
              </w:rPr>
              <w:t xml:space="preserve">Bromadiolone 0,0027% w/w, momeala pastă proaspătă, gata de utilizare </w:t>
            </w:r>
          </w:p>
        </w:tc>
        <w:tc>
          <w:tcPr>
            <w:tcW w:w="1985" w:type="dxa"/>
            <w:shd w:val="clear" w:color="auto" w:fill="auto"/>
          </w:tcPr>
          <w:p w:rsidR="00FC6E98" w:rsidRPr="00455618" w:rsidRDefault="00FC6E98" w:rsidP="00F327F5">
            <w:pPr>
              <w:pStyle w:val="Default"/>
              <w:rPr>
                <w:rFonts w:ascii="Times New Roman" w:hAnsi="Times New Roman" w:cs="Times New Roman"/>
                <w:sz w:val="22"/>
                <w:szCs w:val="22"/>
                <w:lang w:val="fr-FR"/>
              </w:rPr>
            </w:pPr>
            <w:r w:rsidRPr="00455618">
              <w:rPr>
                <w:rFonts w:ascii="Times New Roman" w:hAnsi="Times New Roman" w:cs="Times New Roman"/>
                <w:sz w:val="22"/>
                <w:szCs w:val="22"/>
                <w:lang w:val="fr-FR"/>
              </w:rPr>
              <w:t>Eficacitate = 100 %.</w:t>
            </w:r>
          </w:p>
          <w:p w:rsidR="00FC6E98" w:rsidRPr="00AD2F03" w:rsidRDefault="00FC6E98" w:rsidP="00F327F5">
            <w:pPr>
              <w:pStyle w:val="NoSpacing"/>
              <w:rPr>
                <w:lang w:val="ro-RO"/>
              </w:rPr>
            </w:pPr>
            <w:r w:rsidRPr="00AD2F03">
              <w:rPr>
                <w:lang w:val="ro-RO"/>
              </w:rPr>
              <w:t xml:space="preserve"> </w:t>
            </w:r>
          </w:p>
        </w:tc>
      </w:tr>
      <w:tr w:rsidR="00FC6E98" w:rsidRPr="00CE47C0" w:rsidTr="00455618">
        <w:tc>
          <w:tcPr>
            <w:tcW w:w="1560" w:type="dxa"/>
            <w:shd w:val="clear" w:color="auto" w:fill="auto"/>
          </w:tcPr>
          <w:p w:rsidR="00FC6E98" w:rsidRPr="00AD2F03" w:rsidRDefault="00FC6E98" w:rsidP="00F327F5">
            <w:pPr>
              <w:pStyle w:val="NoSpacing"/>
              <w:rPr>
                <w:lang w:val="ro-RO"/>
              </w:rPr>
            </w:pPr>
            <w:r w:rsidRPr="00AD2F03">
              <w:rPr>
                <w:lang w:val="ro-RO"/>
              </w:rPr>
              <w:t>Rodenticida</w:t>
            </w:r>
          </w:p>
          <w:p w:rsidR="00FC6E98" w:rsidRPr="00AD2F03" w:rsidRDefault="00FC6E98" w:rsidP="00F327F5">
            <w:pPr>
              <w:pStyle w:val="NoSpacing"/>
              <w:rPr>
                <w:lang w:val="ro-RO"/>
              </w:rPr>
            </w:pPr>
          </w:p>
          <w:p w:rsidR="00FC6E98" w:rsidRPr="00AD2F03" w:rsidRDefault="00FC6E98" w:rsidP="00F327F5">
            <w:pPr>
              <w:pStyle w:val="NoSpacing"/>
              <w:rPr>
                <w:lang w:val="ro-RO"/>
              </w:rPr>
            </w:pPr>
          </w:p>
          <w:p w:rsidR="00FC6E98" w:rsidRPr="00AD2F03" w:rsidRDefault="00FC6E98" w:rsidP="00F327F5">
            <w:pPr>
              <w:pStyle w:val="NoSpacing"/>
              <w:rPr>
                <w:lang w:val="ro-RO"/>
              </w:rPr>
            </w:pPr>
          </w:p>
          <w:p w:rsidR="00FC6E98" w:rsidRPr="00AD2F03" w:rsidRDefault="00FC6E98" w:rsidP="00F327F5">
            <w:pPr>
              <w:pStyle w:val="NoSpacing"/>
              <w:rPr>
                <w:lang w:val="ro-RO"/>
              </w:rPr>
            </w:pPr>
          </w:p>
        </w:tc>
        <w:tc>
          <w:tcPr>
            <w:tcW w:w="2268" w:type="dxa"/>
            <w:shd w:val="clear" w:color="auto" w:fill="auto"/>
          </w:tcPr>
          <w:p w:rsidR="00FC6E98" w:rsidRPr="00455618" w:rsidRDefault="00FC6E98" w:rsidP="00F327F5">
            <w:pPr>
              <w:pStyle w:val="NoSpacing"/>
              <w:rPr>
                <w:lang w:val="ro-RO"/>
              </w:rPr>
            </w:pPr>
            <w:r w:rsidRPr="00455618">
              <w:rPr>
                <w:lang w:val="ro-RO"/>
              </w:rPr>
              <w:t xml:space="preserve">Test (palatabilitate-mortalitate) în semi-teren. </w:t>
            </w:r>
          </w:p>
          <w:p w:rsidR="00FC6E98" w:rsidRPr="00AD2F03" w:rsidRDefault="00FC6E98" w:rsidP="00F327F5">
            <w:pPr>
              <w:pStyle w:val="Default"/>
              <w:rPr>
                <w:lang w:val="ro-RO"/>
              </w:rPr>
            </w:pPr>
          </w:p>
        </w:tc>
        <w:tc>
          <w:tcPr>
            <w:tcW w:w="2268" w:type="dxa"/>
            <w:shd w:val="clear" w:color="auto" w:fill="auto"/>
          </w:tcPr>
          <w:p w:rsidR="00FC6E98" w:rsidRPr="00AD2F03" w:rsidRDefault="00FC6E98" w:rsidP="00F327F5">
            <w:pPr>
              <w:pStyle w:val="NoSpacing"/>
              <w:rPr>
                <w:lang w:val="ro-RO"/>
              </w:rPr>
            </w:pPr>
            <w:r w:rsidRPr="00AD2F03">
              <w:rPr>
                <w:lang w:val="ro-RO"/>
              </w:rPr>
              <w:t>Şoareci de casă</w:t>
            </w:r>
          </w:p>
          <w:p w:rsidR="00FC6E98" w:rsidRPr="00AD2F03" w:rsidRDefault="00FC6E98" w:rsidP="00F327F5">
            <w:pPr>
              <w:pStyle w:val="NoSpacing"/>
              <w:rPr>
                <w:i/>
                <w:lang w:val="ro-RO"/>
              </w:rPr>
            </w:pPr>
            <w:r w:rsidRPr="00AD2F03">
              <w:rPr>
                <w:lang w:val="ro-RO"/>
              </w:rPr>
              <w:t>(</w:t>
            </w:r>
            <w:r w:rsidRPr="00AD2F03">
              <w:rPr>
                <w:i/>
                <w:lang w:val="ro-RO"/>
              </w:rPr>
              <w:t>Mus musculus</w:t>
            </w:r>
            <w:r w:rsidRPr="00AD2F03">
              <w:rPr>
                <w:lang w:val="ro-RO"/>
              </w:rPr>
              <w:t>)</w:t>
            </w:r>
          </w:p>
          <w:p w:rsidR="00FC6E98" w:rsidRPr="00AD2F03" w:rsidRDefault="00FC6E98" w:rsidP="00F327F5">
            <w:pPr>
              <w:pStyle w:val="NoSpacing"/>
              <w:rPr>
                <w:i/>
                <w:lang w:val="ro-RO"/>
              </w:rPr>
            </w:pPr>
          </w:p>
          <w:p w:rsidR="00FC6E98" w:rsidRPr="00AD2F03" w:rsidRDefault="00FC6E98" w:rsidP="00F327F5">
            <w:pPr>
              <w:pStyle w:val="NoSpacing"/>
              <w:rPr>
                <w:lang w:val="ro-RO"/>
              </w:rPr>
            </w:pPr>
          </w:p>
        </w:tc>
        <w:tc>
          <w:tcPr>
            <w:tcW w:w="1842" w:type="dxa"/>
            <w:shd w:val="clear" w:color="auto" w:fill="auto"/>
          </w:tcPr>
          <w:p w:rsidR="00FC6E98" w:rsidRPr="00AD2F03" w:rsidRDefault="00FC6E98" w:rsidP="00F327F5">
            <w:pPr>
              <w:pStyle w:val="NoSpacing"/>
              <w:rPr>
                <w:color w:val="000000" w:themeColor="text1"/>
                <w:lang w:val="ro-RO"/>
              </w:rPr>
            </w:pPr>
            <w:r w:rsidRPr="00AD2F03">
              <w:rPr>
                <w:color w:val="000000" w:themeColor="text1"/>
                <w:lang w:val="ro-RO"/>
              </w:rPr>
              <w:t>Bromadiolone 0,0027% w/w, momeala</w:t>
            </w:r>
            <w:r w:rsidRPr="00AD2F03">
              <w:rPr>
                <w:lang w:val="ro-RO"/>
              </w:rPr>
              <w:t xml:space="preserve"> pastă proaspătă, </w:t>
            </w:r>
            <w:r w:rsidRPr="00AD2F03">
              <w:rPr>
                <w:color w:val="000000" w:themeColor="text1"/>
                <w:lang w:val="ro-RO"/>
              </w:rPr>
              <w:t>gata de utilizare</w:t>
            </w:r>
          </w:p>
        </w:tc>
        <w:tc>
          <w:tcPr>
            <w:tcW w:w="1985" w:type="dxa"/>
            <w:shd w:val="clear" w:color="auto" w:fill="auto"/>
          </w:tcPr>
          <w:p w:rsidR="00FC6E98" w:rsidRPr="00AD2F03" w:rsidRDefault="00FC6E98" w:rsidP="00F327F5">
            <w:pPr>
              <w:pStyle w:val="NoSpacing"/>
              <w:rPr>
                <w:lang w:val="ro-RO"/>
              </w:rPr>
            </w:pPr>
            <w:r w:rsidRPr="00455618">
              <w:rPr>
                <w:lang w:val="ro-RO"/>
              </w:rPr>
              <w:t>Mortalitate medie 100%, după</w:t>
            </w:r>
            <w:r w:rsidRPr="00AD2F03">
              <w:rPr>
                <w:lang w:val="ro-RO"/>
              </w:rPr>
              <w:t xml:space="preserve"> 7 zile</w:t>
            </w:r>
          </w:p>
          <w:p w:rsidR="00FC6E98" w:rsidRPr="00AD2F03" w:rsidRDefault="00FC6E98" w:rsidP="00F327F5">
            <w:pPr>
              <w:pStyle w:val="Default"/>
              <w:rPr>
                <w:rFonts w:ascii="Times New Roman" w:hAnsi="Times New Roman" w:cs="Times New Roman"/>
                <w:sz w:val="22"/>
                <w:szCs w:val="22"/>
                <w:lang w:val="ro-RO"/>
              </w:rPr>
            </w:pPr>
            <w:r w:rsidRPr="00AD2F03">
              <w:rPr>
                <w:rFonts w:ascii="Times New Roman" w:hAnsi="Times New Roman" w:cs="Times New Roman"/>
                <w:sz w:val="22"/>
                <w:szCs w:val="22"/>
                <w:lang w:val="ro-RO"/>
              </w:rPr>
              <w:t xml:space="preserve"> </w:t>
            </w:r>
          </w:p>
        </w:tc>
      </w:tr>
      <w:tr w:rsidR="00FC6E98" w:rsidRPr="00CE47C0" w:rsidTr="00455618">
        <w:tc>
          <w:tcPr>
            <w:tcW w:w="1560" w:type="dxa"/>
            <w:shd w:val="clear" w:color="auto" w:fill="auto"/>
          </w:tcPr>
          <w:p w:rsidR="00FC6E98" w:rsidRPr="00AD2F03" w:rsidRDefault="00FC6E98" w:rsidP="00F327F5">
            <w:pPr>
              <w:pStyle w:val="NoSpacing"/>
              <w:rPr>
                <w:lang w:val="ro-RO"/>
              </w:rPr>
            </w:pPr>
            <w:r w:rsidRPr="00AD2F03">
              <w:rPr>
                <w:lang w:val="ro-RO"/>
              </w:rPr>
              <w:t>Rodenticida</w:t>
            </w:r>
          </w:p>
          <w:p w:rsidR="00FC6E98" w:rsidRPr="00AD2F03" w:rsidRDefault="00FC6E98" w:rsidP="00F327F5">
            <w:pPr>
              <w:pStyle w:val="NoSpacing"/>
              <w:rPr>
                <w:lang w:val="ro-RO"/>
              </w:rPr>
            </w:pPr>
          </w:p>
          <w:p w:rsidR="00FC6E98" w:rsidRPr="00AD2F03" w:rsidRDefault="00FC6E98" w:rsidP="00F327F5">
            <w:pPr>
              <w:pStyle w:val="NoSpacing"/>
              <w:rPr>
                <w:lang w:val="ro-RO"/>
              </w:rPr>
            </w:pPr>
          </w:p>
          <w:p w:rsidR="00FC6E98" w:rsidRPr="00AD2F03" w:rsidRDefault="00FC6E98" w:rsidP="00F327F5">
            <w:pPr>
              <w:pStyle w:val="NoSpacing"/>
              <w:rPr>
                <w:lang w:val="ro-RO"/>
              </w:rPr>
            </w:pPr>
          </w:p>
          <w:p w:rsidR="00FC6E98" w:rsidRPr="00AD2F03" w:rsidRDefault="00FC6E98" w:rsidP="00F327F5">
            <w:pPr>
              <w:pStyle w:val="NoSpacing"/>
              <w:rPr>
                <w:lang w:val="ro-RO"/>
              </w:rPr>
            </w:pPr>
          </w:p>
        </w:tc>
        <w:tc>
          <w:tcPr>
            <w:tcW w:w="2268" w:type="dxa"/>
            <w:shd w:val="clear" w:color="auto" w:fill="auto"/>
          </w:tcPr>
          <w:p w:rsidR="00455618" w:rsidRPr="00455618" w:rsidRDefault="00FC6E98" w:rsidP="00F327F5">
            <w:pPr>
              <w:pStyle w:val="NoSpacing"/>
              <w:rPr>
                <w:lang w:val="ro-RO"/>
              </w:rPr>
            </w:pPr>
            <w:r w:rsidRPr="00AD2F03">
              <w:rPr>
                <w:u w:val="single"/>
                <w:lang w:val="ro-RO"/>
              </w:rPr>
              <w:t xml:space="preserve">Test în teren </w:t>
            </w:r>
            <w:r w:rsidRPr="00AD2F03">
              <w:rPr>
                <w:lang w:val="ro-RO"/>
              </w:rPr>
              <w:t xml:space="preserve">(în </w:t>
            </w:r>
            <w:r w:rsidR="00455618">
              <w:rPr>
                <w:lang w:val="ro-RO"/>
              </w:rPr>
              <w:t>interior)-</w:t>
            </w:r>
            <w:r w:rsidR="00455618" w:rsidRPr="00455618">
              <w:rPr>
                <w:sz w:val="22"/>
                <w:szCs w:val="22"/>
                <w:lang w:val="fr-FR"/>
              </w:rPr>
              <w:t xml:space="preserve"> </w:t>
            </w:r>
            <w:r w:rsidR="00455618" w:rsidRPr="00455618">
              <w:rPr>
                <w:lang w:val="fr-FR"/>
              </w:rPr>
              <w:t>habitat agricol.</w:t>
            </w:r>
          </w:p>
          <w:p w:rsidR="00FC6E98" w:rsidRPr="00AD2F03" w:rsidRDefault="00FC6E98" w:rsidP="00F327F5">
            <w:pPr>
              <w:pStyle w:val="NoSpacing"/>
              <w:rPr>
                <w:lang w:val="ro-RO"/>
              </w:rPr>
            </w:pPr>
          </w:p>
          <w:p w:rsidR="00FC6E98" w:rsidRPr="00AD2F03" w:rsidRDefault="00FC6E98" w:rsidP="00F327F5">
            <w:pPr>
              <w:pStyle w:val="NoSpacing"/>
              <w:rPr>
                <w:u w:val="single"/>
                <w:lang w:val="ro-RO"/>
              </w:rPr>
            </w:pPr>
          </w:p>
        </w:tc>
        <w:tc>
          <w:tcPr>
            <w:tcW w:w="2268" w:type="dxa"/>
            <w:shd w:val="clear" w:color="auto" w:fill="auto"/>
          </w:tcPr>
          <w:p w:rsidR="00FC6E98" w:rsidRPr="00AD2F03" w:rsidRDefault="00FC6E98" w:rsidP="00F327F5">
            <w:pPr>
              <w:pStyle w:val="NoSpacing"/>
              <w:rPr>
                <w:lang w:val="ro-RO"/>
              </w:rPr>
            </w:pPr>
            <w:r w:rsidRPr="00AD2F03">
              <w:rPr>
                <w:lang w:val="ro-RO"/>
              </w:rPr>
              <w:t>Şoareci de casă</w:t>
            </w:r>
          </w:p>
          <w:p w:rsidR="00FC6E98" w:rsidRPr="00AD2F03" w:rsidRDefault="00FC6E98" w:rsidP="00F327F5">
            <w:pPr>
              <w:pStyle w:val="NoSpacing"/>
              <w:rPr>
                <w:i/>
                <w:lang w:val="ro-RO"/>
              </w:rPr>
            </w:pPr>
            <w:r w:rsidRPr="00AD2F03">
              <w:rPr>
                <w:lang w:val="ro-RO"/>
              </w:rPr>
              <w:t>(</w:t>
            </w:r>
            <w:r w:rsidRPr="00AD2F03">
              <w:rPr>
                <w:i/>
                <w:lang w:val="ro-RO"/>
              </w:rPr>
              <w:t>Mus musculus L.</w:t>
            </w:r>
            <w:r w:rsidRPr="00AD2F03">
              <w:rPr>
                <w:lang w:val="ro-RO"/>
              </w:rPr>
              <w:t>)</w:t>
            </w:r>
          </w:p>
          <w:p w:rsidR="00FC6E98" w:rsidRPr="00AD2F03" w:rsidRDefault="00FC6E98" w:rsidP="00F327F5">
            <w:pPr>
              <w:pStyle w:val="NoSpacing"/>
              <w:rPr>
                <w:lang w:val="ro-RO"/>
              </w:rPr>
            </w:pPr>
          </w:p>
        </w:tc>
        <w:tc>
          <w:tcPr>
            <w:tcW w:w="1842" w:type="dxa"/>
            <w:shd w:val="clear" w:color="auto" w:fill="auto"/>
          </w:tcPr>
          <w:p w:rsidR="00FC6E98" w:rsidRPr="00455618" w:rsidRDefault="00FC6E98" w:rsidP="00F327F5">
            <w:pPr>
              <w:pStyle w:val="NoSpacing"/>
              <w:rPr>
                <w:color w:val="000000" w:themeColor="text1"/>
                <w:lang w:val="ro-RO"/>
              </w:rPr>
            </w:pPr>
            <w:r w:rsidRPr="00AD2F03">
              <w:rPr>
                <w:color w:val="000000" w:themeColor="text1"/>
                <w:lang w:val="ro-RO"/>
              </w:rPr>
              <w:t>Bromadiolone 0,0027% w/w, momeala</w:t>
            </w:r>
            <w:r w:rsidRPr="00AD2F03">
              <w:rPr>
                <w:lang w:val="ro-RO"/>
              </w:rPr>
              <w:t xml:space="preserve"> pastă proaspătă, </w:t>
            </w:r>
            <w:r w:rsidRPr="00AD2F03">
              <w:rPr>
                <w:color w:val="000000" w:themeColor="text1"/>
                <w:lang w:val="ro-RO"/>
              </w:rPr>
              <w:t>gata de utilizare</w:t>
            </w:r>
          </w:p>
        </w:tc>
        <w:tc>
          <w:tcPr>
            <w:tcW w:w="1985" w:type="dxa"/>
            <w:shd w:val="clear" w:color="auto" w:fill="auto"/>
          </w:tcPr>
          <w:p w:rsidR="00FC6E98" w:rsidRPr="00455618" w:rsidRDefault="00FC6E98" w:rsidP="00F327F5">
            <w:pPr>
              <w:pStyle w:val="Default"/>
              <w:rPr>
                <w:rFonts w:ascii="Times New Roman" w:hAnsi="Times New Roman" w:cs="Times New Roman"/>
                <w:sz w:val="22"/>
                <w:szCs w:val="22"/>
                <w:lang w:val="fr-FR"/>
              </w:rPr>
            </w:pPr>
            <w:r w:rsidRPr="00455618">
              <w:rPr>
                <w:rFonts w:ascii="Times New Roman" w:hAnsi="Times New Roman" w:cs="Times New Roman"/>
                <w:sz w:val="22"/>
                <w:szCs w:val="22"/>
                <w:lang w:val="fr-FR"/>
              </w:rPr>
              <w:t>Eficacitate = 100 %</w:t>
            </w:r>
          </w:p>
          <w:p w:rsidR="00FC6E98" w:rsidRPr="00AD2F03" w:rsidRDefault="00FC6E98" w:rsidP="00F327F5">
            <w:pPr>
              <w:pStyle w:val="Default"/>
              <w:rPr>
                <w:rFonts w:ascii="Times New Roman" w:hAnsi="Times New Roman" w:cs="Times New Roman"/>
                <w:sz w:val="22"/>
                <w:szCs w:val="22"/>
                <w:lang w:val="ro-RO"/>
              </w:rPr>
            </w:pPr>
          </w:p>
        </w:tc>
      </w:tr>
    </w:tbl>
    <w:p w:rsidR="0003534F" w:rsidRPr="00867FC8" w:rsidRDefault="0003534F" w:rsidP="00F327F5">
      <w:pPr>
        <w:pStyle w:val="NoSpacing"/>
        <w:rPr>
          <w:b/>
          <w:color w:val="000000"/>
          <w:sz w:val="14"/>
          <w:lang w:val="ro-RO"/>
        </w:rPr>
      </w:pPr>
    </w:p>
    <w:p w:rsidR="00B66405" w:rsidRPr="007707AC" w:rsidRDefault="00B66405" w:rsidP="00F327F5">
      <w:pPr>
        <w:pStyle w:val="NoSpacing"/>
        <w:rPr>
          <w:b/>
          <w:color w:val="000000"/>
          <w:lang w:val="ro-RO"/>
        </w:rPr>
      </w:pPr>
      <w:r w:rsidRPr="007707AC">
        <w:rPr>
          <w:b/>
          <w:color w:val="000000"/>
          <w:lang w:val="ro-RO"/>
        </w:rPr>
        <w:t xml:space="preserve">XIV. </w:t>
      </w:r>
      <w:r w:rsidR="004473D1" w:rsidRPr="00016938">
        <w:rPr>
          <w:b/>
          <w:lang w:val="ro-RO"/>
        </w:rPr>
        <w:t>INSTRUCTIUNILE  SI DOZELE DE APLICARE</w:t>
      </w:r>
      <w:r w:rsidR="004473D1" w:rsidRPr="00016938">
        <w:rPr>
          <w:lang w:val="ro-RO"/>
        </w:rPr>
        <w:t xml:space="preserve"> </w:t>
      </w:r>
      <w:r w:rsidR="00D60970">
        <w:rPr>
          <w:lang w:val="ro-RO"/>
        </w:rPr>
        <w:t>:</w:t>
      </w:r>
    </w:p>
    <w:tbl>
      <w:tblPr>
        <w:tblW w:w="9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1"/>
      </w:tblGrid>
      <w:tr w:rsidR="009231DF" w:rsidRPr="003C34D0" w:rsidTr="00DF03AB">
        <w:trPr>
          <w:trHeight w:val="300"/>
        </w:trPr>
        <w:tc>
          <w:tcPr>
            <w:tcW w:w="9931" w:type="dxa"/>
          </w:tcPr>
          <w:p w:rsidR="00102DEC" w:rsidRPr="00102DEC" w:rsidRDefault="00102DEC" w:rsidP="00F327F5">
            <w:pPr>
              <w:pStyle w:val="NoSpacing"/>
              <w:rPr>
                <w:bCs/>
                <w:u w:val="single"/>
                <w:lang w:val="fr-FR"/>
              </w:rPr>
            </w:pPr>
            <w:r w:rsidRPr="00102DEC">
              <w:rPr>
                <w:bCs/>
                <w:u w:val="single"/>
                <w:lang w:val="fr-FR"/>
              </w:rPr>
              <w:t xml:space="preserve">Manipulare: </w:t>
            </w:r>
          </w:p>
          <w:p w:rsidR="00102DEC" w:rsidRPr="00102DEC" w:rsidRDefault="00102DEC" w:rsidP="00F327F5">
            <w:pPr>
              <w:pStyle w:val="NoSpacing"/>
              <w:rPr>
                <w:bCs/>
                <w:lang w:val="fr-FR"/>
              </w:rPr>
            </w:pPr>
            <w:r w:rsidRPr="00102DEC">
              <w:rPr>
                <w:bCs/>
                <w:lang w:val="fr-FR"/>
              </w:rPr>
              <w:t>Cu ajutorul mănuşilor, se plaseaza momeala unde există semne ale rozătoarelor, cum ar fi: fecale proaspete, în sau pe lângă vizuine, căi de evacuare şi locuri de hrănire, utilizând staţii de intoxicare rezistente, disponibile în comerţ.</w:t>
            </w:r>
          </w:p>
          <w:p w:rsidR="00102DEC" w:rsidRPr="00102DEC" w:rsidRDefault="00102DEC" w:rsidP="00F327F5">
            <w:pPr>
              <w:pStyle w:val="NoSpacing"/>
              <w:rPr>
                <w:bCs/>
                <w:lang w:val="fr-FR"/>
              </w:rPr>
            </w:pPr>
            <w:r w:rsidRPr="00102DEC">
              <w:rPr>
                <w:bCs/>
                <w:lang w:val="fr-FR"/>
              </w:rPr>
              <w:t>Când acestea nu sunt disponibile, se ascund momelile în bucăţi de ţevi dedrenaj sau în tăvi sub plăci de pavaj.</w:t>
            </w:r>
          </w:p>
          <w:p w:rsidR="00102DEC" w:rsidRPr="00102DEC" w:rsidRDefault="00102DEC" w:rsidP="00F327F5">
            <w:pPr>
              <w:pStyle w:val="NoSpacing"/>
              <w:rPr>
                <w:bCs/>
                <w:lang w:val="fr-FR"/>
              </w:rPr>
            </w:pPr>
            <w:r w:rsidRPr="00102DEC">
              <w:rPr>
                <w:bCs/>
                <w:lang w:val="fr-FR"/>
              </w:rPr>
              <w:t>Momelile trebuie adecvat protejate de animalele non</w:t>
            </w:r>
            <w:r w:rsidRPr="00102DEC">
              <w:rPr>
                <w:rFonts w:ascii="Cambria Math" w:hAnsi="Cambria Math" w:cs="Cambria Math"/>
                <w:bCs/>
                <w:lang w:val="fr-FR"/>
              </w:rPr>
              <w:t>‐</w:t>
            </w:r>
            <w:r w:rsidRPr="00102DEC">
              <w:rPr>
                <w:bCs/>
                <w:lang w:val="fr-FR"/>
              </w:rPr>
              <w:t>ţintă, cum ar fi animalele de companie şi păsările. De asemenea, datorită locului inaccesibil şi natura suspicioasă a rozătoarelor, acestea vor mânca cu mai mare uşurinţă. Inspecţiile se fac în mod regulat punctelor momeală (recomandat la 3 sau 4 zile) şi sunt înlocuite momelile care au fost consumate de rozătoare, deteriorate de apă sau contaminate cu impurităţi.</w:t>
            </w:r>
          </w:p>
          <w:p w:rsidR="00102DEC" w:rsidRPr="00102DEC" w:rsidRDefault="00102DEC" w:rsidP="00F327F5">
            <w:pPr>
              <w:pStyle w:val="NoSpacing"/>
              <w:rPr>
                <w:bCs/>
                <w:lang w:val="fr-FR"/>
              </w:rPr>
            </w:pPr>
            <w:r w:rsidRPr="00102DEC">
              <w:rPr>
                <w:bCs/>
                <w:lang w:val="fr-FR"/>
              </w:rPr>
              <w:t>Se schimba poziţia punctelor de momeală neconsumată. Perioda de tratament poate fi considerată completă când momelile rămân neconsumate. La sfârşitul tratamentului, se elimină cutiile cu momeală în concordanţă cu legile în vigoare.</w:t>
            </w:r>
          </w:p>
          <w:p w:rsidR="00D32E2A" w:rsidRPr="00102DEC" w:rsidRDefault="00102DEC" w:rsidP="00F327F5">
            <w:pPr>
              <w:pStyle w:val="NoSpacing"/>
              <w:rPr>
                <w:bCs/>
                <w:lang w:val="fr-FR"/>
              </w:rPr>
            </w:pPr>
            <w:r w:rsidRPr="00102DEC">
              <w:rPr>
                <w:bCs/>
                <w:lang w:val="fr-FR"/>
              </w:rPr>
              <w:lastRenderedPageBreak/>
              <w:t>Utilizarea lor trebuie evitată în zonele în care există semne de rezistenţă la ingre</w:t>
            </w:r>
            <w:r>
              <w:rPr>
                <w:bCs/>
                <w:lang w:val="fr-FR"/>
              </w:rPr>
              <w:t>dientul activ.</w:t>
            </w:r>
          </w:p>
          <w:p w:rsidR="007937E2" w:rsidRDefault="007937E2" w:rsidP="00F327F5">
            <w:pPr>
              <w:pStyle w:val="NoSpacing"/>
              <w:rPr>
                <w:u w:val="single"/>
                <w:lang w:val="ro-RO"/>
              </w:rPr>
            </w:pPr>
          </w:p>
          <w:p w:rsidR="00D32E2A" w:rsidRPr="00D32E2A" w:rsidRDefault="00D32E2A" w:rsidP="00F327F5">
            <w:pPr>
              <w:pStyle w:val="NoSpacing"/>
              <w:rPr>
                <w:lang w:val="ro-RO"/>
              </w:rPr>
            </w:pPr>
            <w:r w:rsidRPr="00D32E2A">
              <w:rPr>
                <w:u w:val="single"/>
                <w:lang w:val="ro-RO"/>
              </w:rPr>
              <w:t>Doze recomandate</w:t>
            </w:r>
            <w:r w:rsidRPr="00D32E2A">
              <w:rPr>
                <w:lang w:val="ro-RO"/>
              </w:rPr>
              <w:t xml:space="preserve">: </w:t>
            </w:r>
          </w:p>
          <w:p w:rsidR="00D32E2A" w:rsidRPr="00D32E2A" w:rsidRDefault="00D32E2A" w:rsidP="00F327F5">
            <w:pPr>
              <w:pStyle w:val="NoSpacing"/>
              <w:rPr>
                <w:lang w:val="ro-RO"/>
              </w:rPr>
            </w:pPr>
            <w:r w:rsidRPr="00E350CA">
              <w:rPr>
                <w:u w:val="single"/>
                <w:lang w:val="ro-RO"/>
              </w:rPr>
              <w:t>Publicul larg (personalul neprofesionist) şi Profesionişti</w:t>
            </w:r>
            <w:r w:rsidRPr="00D32E2A">
              <w:rPr>
                <w:lang w:val="ro-RO"/>
              </w:rPr>
              <w:t xml:space="preserve"> - în interior, în aer liber, în apropierea clădirilor, </w:t>
            </w:r>
            <w:r w:rsidRPr="00D32E2A">
              <w:rPr>
                <w:u w:val="single"/>
                <w:lang w:val="ro-RO"/>
              </w:rPr>
              <w:t>pentru şoareci</w:t>
            </w:r>
            <w:r w:rsidRPr="00D32E2A">
              <w:rPr>
                <w:lang w:val="ro-RO"/>
              </w:rPr>
              <w:t xml:space="preserve">: cutii pentru momeala cu 60 g de produs  la 5-10 m distanţă (5 metri în infestări grave şi 10 m într-o infestare slabă); </w:t>
            </w:r>
            <w:r w:rsidRPr="00D32E2A">
              <w:rPr>
                <w:u w:val="single"/>
                <w:lang w:val="ro-RO"/>
              </w:rPr>
              <w:t>pentru şobolani</w:t>
            </w:r>
            <w:r w:rsidRPr="00D32E2A">
              <w:rPr>
                <w:lang w:val="ro-RO"/>
              </w:rPr>
              <w:t xml:space="preserve">: cutii pentru momeala cu 100 g de produs  la fiecare 5-10 m (5 metri în infestări grave şi 10 m într-o infestare slabă). </w:t>
            </w:r>
          </w:p>
          <w:p w:rsidR="00D32E2A" w:rsidRPr="00D32E2A" w:rsidRDefault="00D32E2A" w:rsidP="00F327F5">
            <w:pPr>
              <w:pStyle w:val="NoSpacing"/>
              <w:rPr>
                <w:lang w:val="ro-RO"/>
              </w:rPr>
            </w:pPr>
            <w:r w:rsidRPr="00D32E2A">
              <w:rPr>
                <w:u w:val="single"/>
                <w:lang w:val="ro-RO"/>
              </w:rPr>
              <w:t>Profesionişti instruiţi</w:t>
            </w:r>
            <w:r w:rsidRPr="00D32E2A">
              <w:rPr>
                <w:lang w:val="ro-RO"/>
              </w:rPr>
              <w:t xml:space="preserve">/- în interior, în aer liber, în apropierea clădirilor, în zone deschise în aer liber şi depozite de deşeuri: şoareci: cutii pentru momeală cu 60-100g de produs per punct de momeală; </w:t>
            </w:r>
          </w:p>
          <w:p w:rsidR="00D32E2A" w:rsidRDefault="00D32E2A" w:rsidP="00F327F5">
            <w:pPr>
              <w:pStyle w:val="NoSpacing"/>
              <w:rPr>
                <w:lang w:val="ro-RO"/>
              </w:rPr>
            </w:pPr>
            <w:r w:rsidRPr="00D32E2A">
              <w:rPr>
                <w:lang w:val="ro-RO"/>
              </w:rPr>
              <w:t xml:space="preserve">şobolani: cutii pentru momeală cu 100-200g de produs per punct de momeală. </w:t>
            </w:r>
          </w:p>
          <w:p w:rsidR="007937E2" w:rsidRPr="00D32E2A" w:rsidRDefault="007937E2" w:rsidP="00F327F5">
            <w:pPr>
              <w:pStyle w:val="NoSpacing"/>
              <w:rPr>
                <w:lang w:val="ro-RO"/>
              </w:rPr>
            </w:pPr>
            <w:r w:rsidRPr="00D32E2A">
              <w:rPr>
                <w:u w:val="single"/>
                <w:lang w:val="ro-RO"/>
              </w:rPr>
              <w:t>In canalizări</w:t>
            </w:r>
            <w:r w:rsidRPr="00D32E2A">
              <w:rPr>
                <w:lang w:val="ro-RO"/>
              </w:rPr>
              <w:t xml:space="preserve"> 100-200g/canal - momeala se va fixa pentru a evita contactul cu apa.</w:t>
            </w:r>
          </w:p>
          <w:p w:rsidR="00D32E2A" w:rsidRPr="00D32E2A" w:rsidRDefault="00D32E2A" w:rsidP="00F327F5">
            <w:pPr>
              <w:pStyle w:val="NoSpacing"/>
              <w:rPr>
                <w:lang w:val="ro-RO"/>
              </w:rPr>
            </w:pPr>
            <w:r w:rsidRPr="00D32E2A">
              <w:rPr>
                <w:lang w:val="ro-RO"/>
              </w:rPr>
              <w:t xml:space="preserve">Cutiile trebuie verificate cel puţin o dată la 2-3 zile (în cazul şoarecilor), respectiv 5-7 zile (în cazul şobolanilor) de la începerea tratamentului şi după aceea cel puţin o dată pe săptămână, pentru a verifica dacă momeala este acceptată, cutiile pentru momeală sunt intacte şi pentru a îndepărta rozătoarele moarte. Completaţi momeala când este necesar. Protejaţi momeala de condiţiile atmosferice. Plasaţi cutia pentru momeală în zone care nu sunt supuse inundaţiilor. </w:t>
            </w:r>
            <w:r w:rsidRPr="00D32E2A">
              <w:rPr>
                <w:lang w:val="fr-FR"/>
              </w:rPr>
              <w:t>Înlocuiţi momeala dacă a fost afectată de apă sau contaminată de murdărie. Utilizarea acestui produs ar trebui s</w:t>
            </w:r>
            <w:r w:rsidRPr="00D32E2A">
              <w:rPr>
                <w:lang w:val="ro-RO"/>
              </w:rPr>
              <w:t xml:space="preserve">ă elimine rozătoarele în termen de 35 zile. </w:t>
            </w:r>
          </w:p>
          <w:p w:rsidR="00D32E2A" w:rsidRPr="00D32E2A" w:rsidRDefault="00D32E2A" w:rsidP="00F327F5">
            <w:pPr>
              <w:pStyle w:val="NoSpacing"/>
              <w:rPr>
                <w:lang w:val="fr-FR"/>
              </w:rPr>
            </w:pPr>
            <w:r w:rsidRPr="00D32E2A">
              <w:rPr>
                <w:i/>
                <w:lang w:val="ro-RO"/>
              </w:rPr>
              <w:t>Instrucţiuni de folosire specifice</w:t>
            </w:r>
            <w:r w:rsidRPr="00D32E2A">
              <w:rPr>
                <w:lang w:val="fr-FR"/>
              </w:rPr>
              <w:t xml:space="preserve">:  </w:t>
            </w:r>
          </w:p>
          <w:p w:rsidR="00D32E2A" w:rsidRPr="00D32E2A" w:rsidRDefault="00D32E2A" w:rsidP="00F327F5">
            <w:pPr>
              <w:pStyle w:val="NoSpacing"/>
              <w:rPr>
                <w:lang w:val="fr-FR"/>
              </w:rPr>
            </w:pPr>
            <w:r w:rsidRPr="00D32E2A">
              <w:rPr>
                <w:lang w:val="fr-FR"/>
              </w:rPr>
              <w:t xml:space="preserve">Se recomandă utilizarea de mănuşi. </w:t>
            </w:r>
            <w:r w:rsidRPr="00D32E2A">
              <w:rPr>
                <w:lang w:val="ro-RO"/>
              </w:rPr>
              <w:t>Se va utiliza în locuri care nu sunt accesibile copiilor, speciilor nevizate.</w:t>
            </w:r>
            <w:r w:rsidRPr="00D32E2A">
              <w:rPr>
                <w:lang w:val="fr-FR"/>
              </w:rPr>
              <w:t xml:space="preserve"> </w:t>
            </w:r>
          </w:p>
          <w:p w:rsidR="00D32E2A" w:rsidRPr="00D32E2A" w:rsidRDefault="00D32E2A" w:rsidP="00F327F5">
            <w:pPr>
              <w:pStyle w:val="NoSpacing"/>
              <w:rPr>
                <w:lang w:val="fr-FR"/>
              </w:rPr>
            </w:pPr>
            <w:r w:rsidRPr="00D32E2A">
              <w:rPr>
                <w:u w:val="single"/>
                <w:lang w:val="ro-RO"/>
              </w:rPr>
              <w:t>Profesionişti</w:t>
            </w:r>
            <w:r w:rsidRPr="00D32E2A">
              <w:rPr>
                <w:lang w:val="ro-RO"/>
              </w:rPr>
              <w:t xml:space="preserve">: </w:t>
            </w:r>
            <w:r w:rsidRPr="00D32E2A">
              <w:rPr>
                <w:lang w:val="fr-FR"/>
              </w:rPr>
              <w:t>Indepărtaţi mâncarea la care rozătoarele pot ajunge cu uşurinţă  (de ex.: cereale vrac sau reziduuri alimentare). In afar</w:t>
            </w:r>
            <w:r w:rsidRPr="00D32E2A">
              <w:rPr>
                <w:lang w:val="ro-RO"/>
              </w:rPr>
              <w:t>ă</w:t>
            </w:r>
            <w:r w:rsidRPr="00D32E2A">
              <w:rPr>
                <w:lang w:val="fr-FR"/>
              </w:rPr>
              <w:t xml:space="preserve"> de acest lucru, nu curăţaţi zona care urmeză să fie tratată chiar înainte de tratament, acest lucru doar va deranja rozătoarele şi acceptarea momelii va fi mai greu de atins. Suporturile de momeală trebuie să fie amplasate în vecinătatea locurilor unde a fost observată activitatea rozătoarelor (zone de trecere, locuri de cuibărit, hambare, găuri, orificii). Atunci când este posibil, suporturile de momeală trebuie să fie fixate pe pământ sau pe alte structuri. Nu spălaţi suporturile de momeală cu apă între aplicaţii.</w:t>
            </w:r>
            <w:r w:rsidRPr="00D32E2A">
              <w:rPr>
                <w:lang w:val="ro-RO"/>
              </w:rPr>
              <w:t xml:space="preserve"> Atunci când suporturilede momeală sunt amplasate în apropierea sistemelor de scurgerea apei, asiguraţi-vă că momeala nu intră în contact cu apa. Urmaţi instrucţiunile suplimentare de Bune Practici. Efectuaţi un studiu al zonei infestate şi o evaluare </w:t>
            </w:r>
            <w:r w:rsidRPr="00D32E2A">
              <w:rPr>
                <w:i/>
                <w:lang w:val="ro-RO"/>
              </w:rPr>
              <w:t xml:space="preserve">în situ </w:t>
            </w:r>
            <w:r w:rsidRPr="00D32E2A">
              <w:rPr>
                <w:lang w:val="ro-RO"/>
              </w:rPr>
              <w:t xml:space="preserve">înainte de tratament pentru a identifica speciile de rozătoare, zonele lor de activitate şi pentru a determina cauza şi răspândirea invaziei. </w:t>
            </w:r>
            <w:r w:rsidRPr="00D32E2A">
              <w:rPr>
                <w:lang w:val="fr-FR"/>
              </w:rPr>
              <w:t xml:space="preserve">Produsul trebuie să fie utilizat ca parte a unui plan complet de combatere a dăunătorilor, inclusiv, dar fără a se limita la, măsuri de igienă şi, acolo unde este posibil, metode fizice de combatere. Aplicaţi măsuri de combatere preventive (astupaţi găurile, strângeţi mâncarea şi băutura în măsura în care este posibil) pentru a îmbunătăţi aportul de momeală şi pentru a reduce probabilitatea de a fi invadat din nou. </w:t>
            </w:r>
            <w:r w:rsidRPr="00D32E2A">
              <w:rPr>
                <w:lang w:val="ro-RO"/>
              </w:rPr>
              <w:t xml:space="preserve">In cazul  în care cantitatea de momeală ingerată este scăzută în raport cu dimensiunea aparentă a invaziei, trebuie să se aibă în vedere amplasarea mai multor suporturi de momeală şi posibilitatea de a trece la o altă formă de momeală.  </w:t>
            </w:r>
          </w:p>
          <w:p w:rsidR="00D32E2A" w:rsidRPr="00D32E2A" w:rsidRDefault="00D32E2A" w:rsidP="00F327F5">
            <w:pPr>
              <w:pStyle w:val="NoSpacing"/>
              <w:rPr>
                <w:lang w:val="ro-RO"/>
              </w:rPr>
            </w:pPr>
            <w:r w:rsidRPr="00D32E2A">
              <w:rPr>
                <w:u w:val="single"/>
                <w:lang w:val="ro-RO"/>
              </w:rPr>
              <w:t>Profesionişti instruiţi</w:t>
            </w:r>
            <w:r w:rsidR="007937E2">
              <w:rPr>
                <w:lang w:val="ro-RO"/>
              </w:rPr>
              <w:t xml:space="preserve">: </w:t>
            </w:r>
            <w:r w:rsidRPr="00D32E2A">
              <w:rPr>
                <w:lang w:val="ro-RO"/>
              </w:rPr>
              <w:t xml:space="preserve">Se vor aplica măsuri de combatere preventive (astupaţi găurile, strângeţi mâncarea şi băutura în măsura în care este posibil) pentru a îmbunătăţi aportul de produs şi pentru a reduce probabilitatea de reinvazie.  Frecvenţa vizitelor în zonele tratate trebuie să fie efectuată la discreţia persoanei care aplică produsul, în temeiul investigaţiilor efectuate la începerea </w:t>
            </w:r>
            <w:r w:rsidRPr="00D32E2A">
              <w:rPr>
                <w:lang w:val="ro-RO"/>
              </w:rPr>
              <w:lastRenderedPageBreak/>
              <w:t>tratamentului. In cazul  în care cantitatea de momeală ingerată este scăzută în raport cu dimensiunea aparentă a invaziei, trebuie să se aibă în vedere amplasarea mai multor suporturi de momeală şi posibilitatea de a trece la o altă formă de momeală. Nu utilizaţi momeli care conţin substanţe active anticoagulante cum ar fi momeli permanente pentru prevenirea invaziilor de rozătoare sau pentru monitorizarea activităţii rozătoarelor.</w:t>
            </w:r>
          </w:p>
          <w:p w:rsidR="00D32E2A" w:rsidRPr="00D32E2A" w:rsidRDefault="00D32E2A" w:rsidP="00F327F5">
            <w:pPr>
              <w:pStyle w:val="NoSpacing"/>
              <w:rPr>
                <w:lang w:val="fr-FR"/>
              </w:rPr>
            </w:pPr>
            <w:r w:rsidRPr="00D32E2A">
              <w:rPr>
                <w:lang w:val="fr-FR"/>
              </w:rPr>
              <w:t>Dacă după o perioadă de tratament de 35 de zile se observă că momelile încă sunt consumate, iar activitatea rozătoarelor nu scade, trebuie determinată cauza.</w:t>
            </w:r>
          </w:p>
          <w:p w:rsidR="00D32E2A" w:rsidRPr="00D32E2A" w:rsidRDefault="00D32E2A" w:rsidP="00F327F5">
            <w:pPr>
              <w:pStyle w:val="NoSpacing"/>
              <w:rPr>
                <w:lang w:val="fr-FR"/>
              </w:rPr>
            </w:pPr>
            <w:r w:rsidRPr="00D32E2A">
              <w:rPr>
                <w:u w:val="single"/>
                <w:lang w:val="fr-FR"/>
              </w:rPr>
              <w:t>Produs stabil timp de 2 ani</w:t>
            </w:r>
            <w:r w:rsidRPr="00D32E2A">
              <w:rPr>
                <w:lang w:val="fr-FR"/>
              </w:rPr>
              <w:t>. Păstraţi ambalajul închis şi departe de lumină.</w:t>
            </w:r>
          </w:p>
          <w:p w:rsidR="00D32E2A" w:rsidRPr="00387E19" w:rsidRDefault="00D32E2A" w:rsidP="00F327F5">
            <w:pPr>
              <w:pStyle w:val="NoSpacing"/>
              <w:rPr>
                <w:lang w:val="fr-FR"/>
              </w:rPr>
            </w:pPr>
            <w:r w:rsidRPr="00D32E2A">
              <w:rPr>
                <w:lang w:val="ro-RO"/>
              </w:rPr>
              <w:t>Rodenticidele anticoagulante au un mod de acţiune întârziat, între 4 şi 10 zile după consumarea momelii</w:t>
            </w:r>
          </w:p>
        </w:tc>
      </w:tr>
    </w:tbl>
    <w:p w:rsidR="00DF03AB" w:rsidRPr="00867FC8" w:rsidRDefault="00DF03AB" w:rsidP="00F327F5">
      <w:pPr>
        <w:pStyle w:val="NoSpacing"/>
        <w:rPr>
          <w:b/>
          <w:color w:val="000000"/>
          <w:sz w:val="14"/>
          <w:lang w:val="ro-RO"/>
        </w:rPr>
      </w:pPr>
    </w:p>
    <w:p w:rsidR="00B66405" w:rsidRPr="0003534F" w:rsidRDefault="00B66405" w:rsidP="00F327F5">
      <w:pPr>
        <w:pStyle w:val="NoSpacing"/>
        <w:rPr>
          <w:b/>
          <w:lang w:val="ro-RO"/>
        </w:rPr>
      </w:pPr>
      <w:r w:rsidRPr="0003534F">
        <w:rPr>
          <w:b/>
          <w:lang w:val="ro-RO"/>
        </w:rPr>
        <w:t>XV. INSTRUC</w:t>
      </w:r>
      <w:r w:rsidR="00EF1059" w:rsidRPr="0003534F">
        <w:rPr>
          <w:b/>
          <w:lang w:val="ro-RO"/>
        </w:rPr>
        <w:t>T</w:t>
      </w:r>
      <w:r w:rsidRPr="0003534F">
        <w:rPr>
          <w:b/>
          <w:lang w:val="ro-RO"/>
        </w:rPr>
        <w:t>IUNI DE PRIM AJUTOR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376F3" w:rsidRPr="00A376F3" w:rsidTr="006B235A">
        <w:tc>
          <w:tcPr>
            <w:tcW w:w="9923" w:type="dxa"/>
          </w:tcPr>
          <w:p w:rsidR="00467319" w:rsidRPr="00467319" w:rsidRDefault="00467319" w:rsidP="00F327F5">
            <w:pPr>
              <w:pStyle w:val="NoSpacing"/>
              <w:rPr>
                <w:bCs/>
                <w:lang w:val="ro-RO" w:bidi="ro-RO"/>
              </w:rPr>
            </w:pPr>
            <w:r w:rsidRPr="00467319">
              <w:rPr>
                <w:bCs/>
                <w:u w:val="single"/>
                <w:lang w:val="ro-RO" w:bidi="ro-RO"/>
              </w:rPr>
              <w:t>Contaminarea pielii</w:t>
            </w:r>
            <w:r w:rsidRPr="00467319">
              <w:rPr>
                <w:bCs/>
                <w:lang w:val="ro-RO" w:bidi="ro-RO"/>
              </w:rPr>
              <w:t>: clăti</w:t>
            </w:r>
            <w:r w:rsidRPr="00467319">
              <w:rPr>
                <w:rFonts w:ascii="Cambria Math" w:hAnsi="Cambria Math" w:cs="Cambria Math"/>
                <w:bCs/>
                <w:lang w:val="ro-RO" w:bidi="ro-RO"/>
              </w:rPr>
              <w:t>ț</w:t>
            </w:r>
            <w:r w:rsidRPr="00467319">
              <w:rPr>
                <w:bCs/>
                <w:lang w:val="ro-RO" w:bidi="ro-RO"/>
              </w:rPr>
              <w:t xml:space="preserve">i abundent pielea cu apă </w:t>
            </w:r>
            <w:r w:rsidRPr="00467319">
              <w:rPr>
                <w:rFonts w:ascii="Cambria Math" w:hAnsi="Cambria Math" w:cs="Cambria Math"/>
                <w:bCs/>
                <w:lang w:val="ro-RO" w:bidi="ro-RO"/>
              </w:rPr>
              <w:t>ș</w:t>
            </w:r>
            <w:r w:rsidRPr="00467319">
              <w:rPr>
                <w:bCs/>
                <w:lang w:val="ro-RO" w:bidi="ro-RO"/>
              </w:rPr>
              <w:t xml:space="preserve">i săpun. </w:t>
            </w:r>
          </w:p>
          <w:p w:rsidR="00467319" w:rsidRPr="00467319" w:rsidRDefault="00467319" w:rsidP="00F327F5">
            <w:pPr>
              <w:pStyle w:val="NoSpacing"/>
              <w:rPr>
                <w:bCs/>
                <w:lang w:val="ro-RO" w:bidi="ro-RO"/>
              </w:rPr>
            </w:pPr>
            <w:r w:rsidRPr="00467319">
              <w:rPr>
                <w:bCs/>
                <w:u w:val="single"/>
                <w:lang w:val="ro-RO" w:bidi="ro-RO"/>
              </w:rPr>
              <w:t>Contaminarea ochilo</w:t>
            </w:r>
            <w:r w:rsidRPr="00467319">
              <w:rPr>
                <w:bCs/>
                <w:lang w:val="ro-RO" w:bidi="ro-RO"/>
              </w:rPr>
              <w:t>r: îndepărta</w:t>
            </w:r>
            <w:r w:rsidRPr="00467319">
              <w:rPr>
                <w:rFonts w:ascii="Cambria Math" w:hAnsi="Cambria Math" w:cs="Cambria Math"/>
                <w:bCs/>
                <w:lang w:val="ro-RO" w:bidi="ro-RO"/>
              </w:rPr>
              <w:t>ț</w:t>
            </w:r>
            <w:r w:rsidRPr="00467319">
              <w:rPr>
                <w:bCs/>
                <w:lang w:val="ro-RO" w:bidi="ro-RO"/>
              </w:rPr>
              <w:t>i lentilele de contact (dacă este cazul), clăti</w:t>
            </w:r>
            <w:r w:rsidRPr="00467319">
              <w:rPr>
                <w:rFonts w:ascii="Cambria Math" w:hAnsi="Cambria Math" w:cs="Cambria Math"/>
                <w:bCs/>
                <w:lang w:val="ro-RO" w:bidi="ro-RO"/>
              </w:rPr>
              <w:t>ț</w:t>
            </w:r>
            <w:r w:rsidRPr="00467319">
              <w:rPr>
                <w:bCs/>
                <w:lang w:val="ro-RO" w:bidi="ro-RO"/>
              </w:rPr>
              <w:t>i ochii cu solu</w:t>
            </w:r>
            <w:r w:rsidRPr="00467319">
              <w:rPr>
                <w:rFonts w:ascii="Cambria Math" w:hAnsi="Cambria Math" w:cs="Cambria Math"/>
                <w:bCs/>
                <w:lang w:val="ro-RO" w:bidi="ro-RO"/>
              </w:rPr>
              <w:t>ț</w:t>
            </w:r>
            <w:r w:rsidRPr="00467319">
              <w:rPr>
                <w:bCs/>
                <w:lang w:val="ro-RO" w:bidi="ro-RO"/>
              </w:rPr>
              <w:t>ie oftalmologică sau apă, păstra</w:t>
            </w:r>
            <w:r w:rsidRPr="00467319">
              <w:rPr>
                <w:rFonts w:ascii="Cambria Math" w:hAnsi="Cambria Math" w:cs="Cambria Math"/>
                <w:bCs/>
                <w:lang w:val="ro-RO" w:bidi="ro-RO"/>
              </w:rPr>
              <w:t>ț</w:t>
            </w:r>
            <w:r w:rsidRPr="00467319">
              <w:rPr>
                <w:bCs/>
                <w:lang w:val="ro-RO" w:bidi="ro-RO"/>
              </w:rPr>
              <w:t>i pleoapele deschise cel pu</w:t>
            </w:r>
            <w:r w:rsidRPr="00467319">
              <w:rPr>
                <w:rFonts w:ascii="Cambria Math" w:hAnsi="Cambria Math" w:cs="Cambria Math"/>
                <w:bCs/>
                <w:lang w:val="ro-RO" w:bidi="ro-RO"/>
              </w:rPr>
              <w:t>ț</w:t>
            </w:r>
            <w:r w:rsidRPr="00467319">
              <w:rPr>
                <w:bCs/>
                <w:lang w:val="ro-RO" w:bidi="ro-RO"/>
              </w:rPr>
              <w:t xml:space="preserve">in 10 minute. </w:t>
            </w:r>
          </w:p>
          <w:p w:rsidR="00467319" w:rsidRPr="00467319" w:rsidRDefault="00467319" w:rsidP="00F327F5">
            <w:pPr>
              <w:pStyle w:val="NoSpacing"/>
              <w:rPr>
                <w:bCs/>
                <w:lang w:val="ro-RO" w:bidi="ro-RO"/>
              </w:rPr>
            </w:pPr>
            <w:r w:rsidRPr="00467319">
              <w:rPr>
                <w:bCs/>
                <w:u w:val="single"/>
                <w:lang w:val="ro-RO" w:bidi="ro-RO"/>
              </w:rPr>
              <w:t>În caz de ingerare</w:t>
            </w:r>
            <w:r w:rsidRPr="00467319">
              <w:rPr>
                <w:bCs/>
                <w:lang w:val="ro-RO" w:bidi="ro-RO"/>
              </w:rPr>
              <w:t>, clăti</w:t>
            </w:r>
            <w:r w:rsidRPr="00467319">
              <w:rPr>
                <w:rFonts w:ascii="Cambria Math" w:hAnsi="Cambria Math" w:cs="Cambria Math"/>
                <w:bCs/>
                <w:lang w:val="ro-RO" w:bidi="ro-RO"/>
              </w:rPr>
              <w:t>ț</w:t>
            </w:r>
            <w:r w:rsidRPr="00467319">
              <w:rPr>
                <w:bCs/>
                <w:lang w:val="ro-RO" w:bidi="ro-RO"/>
              </w:rPr>
              <w:t>i gura cu apă din abunden</w:t>
            </w:r>
            <w:r w:rsidRPr="00467319">
              <w:rPr>
                <w:rFonts w:ascii="Cambria Math" w:hAnsi="Cambria Math" w:cs="Cambria Math"/>
                <w:bCs/>
                <w:lang w:val="ro-RO" w:bidi="ro-RO"/>
              </w:rPr>
              <w:t>ț</w:t>
            </w:r>
            <w:r w:rsidRPr="00467319">
              <w:rPr>
                <w:bCs/>
                <w:lang w:val="ro-RO" w:bidi="ro-RO"/>
              </w:rPr>
              <w:t>ă. Nu administra</w:t>
            </w:r>
            <w:r w:rsidRPr="00467319">
              <w:rPr>
                <w:rFonts w:ascii="Cambria Math" w:hAnsi="Cambria Math" w:cs="Cambria Math"/>
                <w:bCs/>
                <w:lang w:val="ro-RO" w:bidi="ro-RO"/>
              </w:rPr>
              <w:t>ț</w:t>
            </w:r>
            <w:r w:rsidRPr="00467319">
              <w:rPr>
                <w:bCs/>
                <w:lang w:val="ro-RO" w:bidi="ro-RO"/>
              </w:rPr>
              <w:t>i ceva unei persoane aflate în stare de incon</w:t>
            </w:r>
            <w:r w:rsidRPr="00467319">
              <w:rPr>
                <w:rFonts w:ascii="Cambria Math" w:hAnsi="Cambria Math" w:cs="Cambria Math"/>
                <w:bCs/>
                <w:lang w:val="ro-RO" w:bidi="ro-RO"/>
              </w:rPr>
              <w:t>ș</w:t>
            </w:r>
            <w:r w:rsidRPr="00467319">
              <w:rPr>
                <w:bCs/>
                <w:lang w:val="ro-RO" w:bidi="ro-RO"/>
              </w:rPr>
              <w:t>tien</w:t>
            </w:r>
            <w:r w:rsidRPr="00467319">
              <w:rPr>
                <w:rFonts w:ascii="Cambria Math" w:hAnsi="Cambria Math" w:cs="Cambria Math"/>
                <w:bCs/>
                <w:lang w:val="ro-RO" w:bidi="ro-RO"/>
              </w:rPr>
              <w:t>ț</w:t>
            </w:r>
            <w:r w:rsidRPr="00467319">
              <w:rPr>
                <w:bCs/>
                <w:lang w:val="ro-RO" w:bidi="ro-RO"/>
              </w:rPr>
              <w:t>ă. Nu induce</w:t>
            </w:r>
            <w:r w:rsidRPr="00467319">
              <w:rPr>
                <w:rFonts w:ascii="Cambria Math" w:hAnsi="Cambria Math" w:cs="Cambria Math"/>
                <w:bCs/>
                <w:lang w:val="ro-RO" w:bidi="ro-RO"/>
              </w:rPr>
              <w:t>ț</w:t>
            </w:r>
            <w:r w:rsidRPr="00467319">
              <w:rPr>
                <w:bCs/>
                <w:lang w:val="ro-RO" w:bidi="ro-RO"/>
              </w:rPr>
              <w:t>i voma. Solicita</w:t>
            </w:r>
            <w:r w:rsidRPr="00467319">
              <w:rPr>
                <w:rFonts w:ascii="Cambria Math" w:hAnsi="Cambria Math" w:cs="Cambria Math"/>
                <w:bCs/>
                <w:lang w:val="ro-RO" w:bidi="ro-RO"/>
              </w:rPr>
              <w:t>ț</w:t>
            </w:r>
            <w:r w:rsidRPr="00467319">
              <w:rPr>
                <w:bCs/>
                <w:lang w:val="ro-RO" w:bidi="ro-RO"/>
              </w:rPr>
              <w:t>i ajutor medical imediat, arăta</w:t>
            </w:r>
            <w:r w:rsidRPr="00467319">
              <w:rPr>
                <w:rFonts w:ascii="Cambria Math" w:hAnsi="Cambria Math" w:cs="Cambria Math"/>
                <w:bCs/>
                <w:lang w:val="ro-RO" w:bidi="ro-RO"/>
              </w:rPr>
              <w:t>ț</w:t>
            </w:r>
            <w:r w:rsidRPr="00467319">
              <w:rPr>
                <w:bCs/>
                <w:lang w:val="ro-RO" w:bidi="ro-RO"/>
              </w:rPr>
              <w:t xml:space="preserve">i-i medicului eticheta produsului </w:t>
            </w:r>
            <w:r w:rsidRPr="00467319">
              <w:rPr>
                <w:rFonts w:ascii="Cambria Math" w:hAnsi="Cambria Math" w:cs="Cambria Math"/>
                <w:bCs/>
                <w:lang w:val="ro-RO" w:bidi="ro-RO"/>
              </w:rPr>
              <w:t>ș</w:t>
            </w:r>
            <w:r w:rsidRPr="00467319">
              <w:rPr>
                <w:bCs/>
                <w:lang w:val="ro-RO" w:bidi="ro-RO"/>
              </w:rPr>
              <w:t xml:space="preserve">i ambalajul. </w:t>
            </w:r>
          </w:p>
          <w:p w:rsidR="00467319" w:rsidRPr="00467319" w:rsidRDefault="00467319" w:rsidP="00F327F5">
            <w:pPr>
              <w:pStyle w:val="NoSpacing"/>
              <w:rPr>
                <w:bCs/>
                <w:lang w:val="ro-RO" w:bidi="ro-RO"/>
              </w:rPr>
            </w:pPr>
            <w:r w:rsidRPr="00467319">
              <w:rPr>
                <w:bCs/>
                <w:u w:val="single"/>
                <w:lang w:val="ro-RO" w:bidi="ro-RO"/>
              </w:rPr>
              <w:t>În cazul înghi</w:t>
            </w:r>
            <w:r w:rsidRPr="00467319">
              <w:rPr>
                <w:rFonts w:ascii="Cambria Math" w:hAnsi="Cambria Math" w:cs="Cambria Math"/>
                <w:bCs/>
                <w:u w:val="single"/>
                <w:lang w:val="ro-RO" w:bidi="ro-RO"/>
              </w:rPr>
              <w:t>ț</w:t>
            </w:r>
            <w:r w:rsidRPr="00467319">
              <w:rPr>
                <w:bCs/>
                <w:u w:val="single"/>
                <w:lang w:val="ro-RO" w:bidi="ro-RO"/>
              </w:rPr>
              <w:t>irii</w:t>
            </w:r>
            <w:r w:rsidRPr="00467319">
              <w:rPr>
                <w:bCs/>
                <w:lang w:val="ro-RO" w:bidi="ro-RO"/>
              </w:rPr>
              <w:t xml:space="preserve"> de către un animal de companie, contacta</w:t>
            </w:r>
            <w:r w:rsidRPr="00467319">
              <w:rPr>
                <w:rFonts w:ascii="Cambria Math" w:hAnsi="Cambria Math" w:cs="Cambria Math"/>
                <w:bCs/>
                <w:lang w:val="ro-RO" w:bidi="ro-RO"/>
              </w:rPr>
              <w:t>ț</w:t>
            </w:r>
            <w:r w:rsidRPr="00467319">
              <w:rPr>
                <w:bCs/>
                <w:lang w:val="ro-RO" w:bidi="ro-RO"/>
              </w:rPr>
              <w:t xml:space="preserve">i veterinarul. </w:t>
            </w:r>
          </w:p>
          <w:p w:rsidR="00467319" w:rsidRPr="00467319" w:rsidRDefault="00467319" w:rsidP="00F327F5">
            <w:pPr>
              <w:pStyle w:val="NoSpacing"/>
              <w:rPr>
                <w:bCs/>
                <w:lang w:val="ro-RO" w:bidi="ro-RO"/>
              </w:rPr>
            </w:pPr>
            <w:r w:rsidRPr="00467319">
              <w:rPr>
                <w:bCs/>
                <w:lang w:val="ro-RO" w:bidi="ro-RO"/>
              </w:rPr>
              <w:t>Antidot:</w:t>
            </w:r>
            <w:r w:rsidR="00F327F5">
              <w:rPr>
                <w:bCs/>
                <w:lang w:val="ro-RO" w:bidi="ro-RO"/>
              </w:rPr>
              <w:t xml:space="preserve"> </w:t>
            </w:r>
            <w:r w:rsidRPr="00467319">
              <w:rPr>
                <w:bCs/>
                <w:lang w:val="ro-RO" w:bidi="ro-RO"/>
              </w:rPr>
              <w:t xml:space="preserve">Vitamina K1 administrată de un medic / veterinar. </w:t>
            </w:r>
          </w:p>
          <w:p w:rsidR="00467319" w:rsidRPr="00467319" w:rsidRDefault="00467319" w:rsidP="00F327F5">
            <w:pPr>
              <w:pStyle w:val="NoSpacing"/>
              <w:rPr>
                <w:bCs/>
                <w:lang w:val="ro-RO" w:bidi="ro-RO"/>
              </w:rPr>
            </w:pPr>
            <w:r w:rsidRPr="00467319">
              <w:rPr>
                <w:bCs/>
                <w:lang w:val="ro-RO" w:bidi="ro-RO"/>
              </w:rPr>
              <w:t>Contacta</w:t>
            </w:r>
            <w:r w:rsidRPr="00467319">
              <w:rPr>
                <w:rFonts w:ascii="Cambria Math" w:hAnsi="Cambria Math" w:cs="Cambria Math"/>
                <w:bCs/>
                <w:lang w:val="ro-RO" w:bidi="ro-RO"/>
              </w:rPr>
              <w:t>ț</w:t>
            </w:r>
            <w:r w:rsidRPr="00467319">
              <w:rPr>
                <w:bCs/>
                <w:lang w:val="ro-RO" w:bidi="ro-RO"/>
              </w:rPr>
              <w:t>i un centru toxicologic dacă este necesar.</w:t>
            </w:r>
          </w:p>
          <w:p w:rsidR="00D43A20" w:rsidRPr="00295B1E" w:rsidRDefault="00467319" w:rsidP="00F327F5">
            <w:pPr>
              <w:pStyle w:val="NoSpacing"/>
              <w:rPr>
                <w:bCs/>
                <w:lang w:val="ro-RO" w:bidi="ro-RO"/>
              </w:rPr>
            </w:pPr>
            <w:r w:rsidRPr="00467319">
              <w:rPr>
                <w:bCs/>
                <w:lang w:val="ro-RO" w:bidi="ro-RO"/>
              </w:rPr>
              <w:t>Periculos pentru faună.</w:t>
            </w:r>
          </w:p>
        </w:tc>
      </w:tr>
    </w:tbl>
    <w:p w:rsidR="0003534F" w:rsidRPr="00867FC8" w:rsidRDefault="0003534F" w:rsidP="00F327F5">
      <w:pPr>
        <w:pStyle w:val="NoSpacing"/>
        <w:rPr>
          <w:b/>
          <w:sz w:val="14"/>
          <w:lang w:val="ro-RO"/>
        </w:rPr>
      </w:pPr>
    </w:p>
    <w:p w:rsidR="00B66405" w:rsidRPr="0003534F" w:rsidRDefault="00B66405" w:rsidP="00F327F5">
      <w:pPr>
        <w:pStyle w:val="NoSpacing"/>
        <w:rPr>
          <w:b/>
          <w:lang w:val="ro-RO"/>
        </w:rPr>
      </w:pPr>
      <w:r w:rsidRPr="0003534F">
        <w:rPr>
          <w:b/>
          <w:lang w:val="ro-RO"/>
        </w:rPr>
        <w:t>XVI. MĂSURI PENTRU PROTEC</w:t>
      </w:r>
      <w:r w:rsidR="00400263" w:rsidRPr="0003534F">
        <w:rPr>
          <w:b/>
          <w:lang w:val="ro-RO"/>
        </w:rPr>
        <w:t>T</w:t>
      </w:r>
      <w:r w:rsidRPr="0003534F">
        <w:rPr>
          <w:b/>
          <w:lang w:val="ro-RO"/>
        </w:rPr>
        <w:t>IA MEDIULUI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C57BD" w:rsidRPr="003C57BD" w:rsidTr="006B235A">
        <w:tc>
          <w:tcPr>
            <w:tcW w:w="9923" w:type="dxa"/>
          </w:tcPr>
          <w:p w:rsidR="00B66405" w:rsidRDefault="00C40050" w:rsidP="00F327F5">
            <w:pPr>
              <w:pStyle w:val="NoSpacing"/>
              <w:rPr>
                <w:lang w:val="ro-RO"/>
              </w:rPr>
            </w:pPr>
            <w:r w:rsidRPr="00692BF9">
              <w:rPr>
                <w:u w:val="single"/>
                <w:lang w:val="ro-RO"/>
              </w:rPr>
              <w:t>Riscuri pentru utilizarea produsului biocid</w:t>
            </w:r>
            <w:r>
              <w:rPr>
                <w:lang w:val="ro-RO"/>
              </w:rPr>
              <w:t>:</w:t>
            </w:r>
          </w:p>
          <w:p w:rsidR="00C40050" w:rsidRDefault="00C40050" w:rsidP="00F327F5">
            <w:pPr>
              <w:pStyle w:val="NoSpacing"/>
              <w:rPr>
                <w:lang w:val="ro-RO"/>
              </w:rPr>
            </w:pPr>
            <w:r>
              <w:rPr>
                <w:lang w:val="ro-RO"/>
              </w:rPr>
              <w:t>Se va impiedica patrunderea in sol, in apele de suprafata, in sistemele de canalizare sau in apele din panza freatica. Se aplica numai in cadrul cutiilor de momeala.</w:t>
            </w:r>
          </w:p>
          <w:p w:rsidR="00C40050" w:rsidRDefault="00C40050" w:rsidP="00F327F5">
            <w:pPr>
              <w:pStyle w:val="NoSpacing"/>
              <w:rPr>
                <w:lang w:val="ro-RO"/>
              </w:rPr>
            </w:pPr>
            <w:r w:rsidRPr="00692BF9">
              <w:rPr>
                <w:u w:val="single"/>
                <w:lang w:val="ro-RO"/>
              </w:rPr>
              <w:t>Masuri in caz de dispersare accidentala</w:t>
            </w:r>
            <w:r>
              <w:rPr>
                <w:lang w:val="ro-RO"/>
              </w:rPr>
              <w:t>:</w:t>
            </w:r>
          </w:p>
          <w:p w:rsidR="00C40050" w:rsidRDefault="00C40050" w:rsidP="00F327F5">
            <w:pPr>
              <w:pStyle w:val="NoSpacing"/>
              <w:rPr>
                <w:lang w:val="ro-RO"/>
              </w:rPr>
            </w:pPr>
            <w:r>
              <w:rPr>
                <w:lang w:val="ro-RO"/>
              </w:rPr>
              <w:t>Pe baza informatiilor disponibile nu este de asteptat ca produsul sa induca efecte adverse in mediu cand este utilizat conform instructiunilor. Cu toate acestea trebuie evitata cat mai mult expunerea solului la produsul formulat precum si patrunderea acestuia in sol. Nu este de asteptat sa rezulte pierderi, acumulari de substanta activa in aer in timpul</w:t>
            </w:r>
            <w:r w:rsidR="00F824EE">
              <w:rPr>
                <w:lang w:val="ro-RO"/>
              </w:rPr>
              <w:t xml:space="preserve"> utilizarii.</w:t>
            </w:r>
          </w:p>
          <w:p w:rsidR="00F824EE" w:rsidRDefault="00F824EE" w:rsidP="00F327F5">
            <w:pPr>
              <w:pStyle w:val="NoSpacing"/>
              <w:rPr>
                <w:lang w:val="ro-RO"/>
              </w:rPr>
            </w:pPr>
            <w:r w:rsidRPr="00692BF9">
              <w:rPr>
                <w:u w:val="single"/>
                <w:lang w:val="ro-RO"/>
              </w:rPr>
              <w:t>Metode de decontaminare</w:t>
            </w:r>
            <w:r>
              <w:rPr>
                <w:lang w:val="ro-RO"/>
              </w:rPr>
              <w:t xml:space="preserve">: </w:t>
            </w:r>
          </w:p>
          <w:p w:rsidR="00C40050" w:rsidRPr="003C57BD" w:rsidRDefault="00F824EE" w:rsidP="00F327F5">
            <w:pPr>
              <w:pStyle w:val="NoSpacing"/>
              <w:rPr>
                <w:lang w:val="ro-RO"/>
              </w:rPr>
            </w:pPr>
            <w:r>
              <w:rPr>
                <w:lang w:val="ro-RO"/>
              </w:rPr>
              <w:t>In cazul dispersiei accidentale colectati mecanic si/sau cu echipamente corespunzatoare si neutralizati.</w:t>
            </w:r>
          </w:p>
        </w:tc>
      </w:tr>
    </w:tbl>
    <w:p w:rsidR="0003534F" w:rsidRPr="00867FC8" w:rsidRDefault="0003534F" w:rsidP="00F327F5">
      <w:pPr>
        <w:pStyle w:val="NoSpacing"/>
        <w:ind w:firstLine="720"/>
        <w:rPr>
          <w:sz w:val="14"/>
          <w:lang w:val="fr-FR"/>
        </w:rPr>
      </w:pPr>
    </w:p>
    <w:p w:rsidR="00B66405" w:rsidRPr="0003534F" w:rsidRDefault="00B66405" w:rsidP="00F327F5">
      <w:pPr>
        <w:pStyle w:val="NoSpacing"/>
        <w:rPr>
          <w:b/>
          <w:lang w:val="fr-FR"/>
        </w:rPr>
      </w:pPr>
      <w:r w:rsidRPr="0003534F">
        <w:rPr>
          <w:b/>
          <w:lang w:val="fr-FR"/>
        </w:rPr>
        <w:t>XVII. MASURI PENTRU PROTECTIA ANIMALELOR SI A HRANEI PENTRU ANIMALE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F10393" w:rsidRPr="00F10393" w:rsidTr="006B235A">
        <w:tc>
          <w:tcPr>
            <w:tcW w:w="9923" w:type="dxa"/>
            <w:shd w:val="clear" w:color="auto" w:fill="auto"/>
          </w:tcPr>
          <w:p w:rsidR="00467319" w:rsidRPr="00467319" w:rsidRDefault="00467319" w:rsidP="00F327F5">
            <w:pPr>
              <w:pStyle w:val="NoSpacing"/>
              <w:rPr>
                <w:bCs/>
                <w:u w:val="single"/>
                <w:lang w:val="fr-FR"/>
              </w:rPr>
            </w:pPr>
            <w:r w:rsidRPr="00467319">
              <w:rPr>
                <w:bCs/>
                <w:u w:val="single"/>
                <w:lang w:val="fr-FR"/>
              </w:rPr>
              <w:t>Pentru UZ NON-PROFESIONAL</w:t>
            </w:r>
            <w:r w:rsidR="00F327F5">
              <w:rPr>
                <w:bCs/>
                <w:u w:val="single"/>
                <w:lang w:val="fr-FR"/>
              </w:rPr>
              <w:t xml:space="preserve"> </w:t>
            </w:r>
            <w:r w:rsidRPr="00467319">
              <w:rPr>
                <w:bCs/>
                <w:u w:val="single"/>
                <w:lang w:val="fr-FR"/>
              </w:rPr>
              <w:t>(publicul general):</w:t>
            </w:r>
          </w:p>
          <w:p w:rsidR="00467319" w:rsidRPr="00467319" w:rsidRDefault="00467319" w:rsidP="00F327F5">
            <w:pPr>
              <w:pStyle w:val="NoSpacing"/>
              <w:rPr>
                <w:bCs/>
                <w:u w:val="single"/>
                <w:lang w:val="fr-FR"/>
              </w:rPr>
            </w:pPr>
            <w:r w:rsidRPr="00467319">
              <w:rPr>
                <w:bCs/>
                <w:u w:val="single"/>
                <w:lang w:val="fr-FR"/>
              </w:rPr>
              <w:t>PRODUSUL SE UTILIZEAZĂ DOAR ÎN INTERIORUL ŞI ÎN JURUL CLĂDIRILOR.</w:t>
            </w:r>
          </w:p>
          <w:p w:rsidR="00467319" w:rsidRPr="00467319" w:rsidRDefault="00467319" w:rsidP="00F327F5">
            <w:pPr>
              <w:pStyle w:val="NoSpacing"/>
              <w:rPr>
                <w:bCs/>
                <w:lang w:val="fr-FR"/>
              </w:rPr>
            </w:pPr>
            <w:r w:rsidRPr="00467319">
              <w:rPr>
                <w:bCs/>
                <w:lang w:val="fr-FR"/>
              </w:rPr>
              <w:t>Se iau în considerare măsurile preventive de control (se elimina alimentele poten</w:t>
            </w:r>
            <w:r w:rsidRPr="00467319">
              <w:rPr>
                <w:rFonts w:ascii="Cambria Math" w:hAnsi="Cambria Math" w:cs="Cambria Math"/>
                <w:bCs/>
                <w:lang w:val="fr-FR"/>
              </w:rPr>
              <w:t>ț</w:t>
            </w:r>
            <w:r w:rsidRPr="00467319">
              <w:rPr>
                <w:bCs/>
                <w:lang w:val="fr-FR"/>
              </w:rPr>
              <w:t xml:space="preserve">iale </w:t>
            </w:r>
            <w:r w:rsidRPr="00467319">
              <w:rPr>
                <w:rFonts w:ascii="Cambria Math" w:hAnsi="Cambria Math" w:cs="Cambria Math"/>
                <w:bCs/>
                <w:lang w:val="fr-FR"/>
              </w:rPr>
              <w:t>ș</w:t>
            </w:r>
            <w:r w:rsidRPr="00467319">
              <w:rPr>
                <w:bCs/>
                <w:lang w:val="fr-FR"/>
              </w:rPr>
              <w:t>i băuturile cât mai mult posibil) pentru a îmbunătă</w:t>
            </w:r>
            <w:r w:rsidRPr="00467319">
              <w:rPr>
                <w:rFonts w:ascii="Cambria Math" w:hAnsi="Cambria Math" w:cs="Cambria Math"/>
                <w:bCs/>
                <w:lang w:val="fr-FR"/>
              </w:rPr>
              <w:t>ț</w:t>
            </w:r>
            <w:r w:rsidRPr="00467319">
              <w:rPr>
                <w:bCs/>
                <w:lang w:val="fr-FR"/>
              </w:rPr>
              <w:t xml:space="preserve">i ingerarea produsului </w:t>
            </w:r>
            <w:r w:rsidRPr="00467319">
              <w:rPr>
                <w:rFonts w:ascii="Cambria Math" w:hAnsi="Cambria Math" w:cs="Cambria Math"/>
                <w:bCs/>
                <w:lang w:val="fr-FR"/>
              </w:rPr>
              <w:t>ș</w:t>
            </w:r>
            <w:r w:rsidRPr="00467319">
              <w:rPr>
                <w:bCs/>
                <w:lang w:val="fr-FR"/>
              </w:rPr>
              <w:t>i pentru a reduce probabilitatea de reinvazie.</w:t>
            </w:r>
          </w:p>
          <w:p w:rsidR="00467319" w:rsidRPr="00467319" w:rsidRDefault="00467319" w:rsidP="00F327F5">
            <w:pPr>
              <w:pStyle w:val="NoSpacing"/>
              <w:rPr>
                <w:bCs/>
                <w:lang w:val="fr-FR"/>
              </w:rPr>
            </w:pPr>
            <w:r w:rsidRPr="00467319">
              <w:rPr>
                <w:bCs/>
                <w:lang w:val="fr-FR"/>
              </w:rPr>
              <w:t xml:space="preserve">- Nu se utilizeaza rodenticidele anticoagulante ca momeli permanente (de exemplu, pentru </w:t>
            </w:r>
            <w:r w:rsidR="0004354A">
              <w:rPr>
                <w:bCs/>
                <w:lang w:val="fr-FR"/>
              </w:rPr>
              <w:lastRenderedPageBreak/>
              <w:t>p</w:t>
            </w:r>
            <w:r w:rsidRPr="00467319">
              <w:rPr>
                <w:bCs/>
                <w:lang w:val="fr-FR"/>
              </w:rPr>
              <w:t>revenirea infestării cu rozătoare sau pentru detectarea activită</w:t>
            </w:r>
            <w:r w:rsidRPr="00467319">
              <w:rPr>
                <w:rFonts w:ascii="Cambria Math" w:hAnsi="Cambria Math" w:cs="Cambria Math"/>
                <w:bCs/>
                <w:lang w:val="fr-FR"/>
              </w:rPr>
              <w:t>ț</w:t>
            </w:r>
            <w:r w:rsidRPr="00467319">
              <w:rPr>
                <w:bCs/>
                <w:lang w:val="fr-FR"/>
              </w:rPr>
              <w:t>ii rozătoarelor).</w:t>
            </w:r>
          </w:p>
          <w:p w:rsidR="00467319" w:rsidRPr="00467319" w:rsidRDefault="00467319" w:rsidP="00F327F5">
            <w:pPr>
              <w:pStyle w:val="NoSpacing"/>
              <w:rPr>
                <w:bCs/>
                <w:lang w:val="fr-FR"/>
              </w:rPr>
            </w:pPr>
            <w:r w:rsidRPr="00467319">
              <w:rPr>
                <w:bCs/>
                <w:lang w:val="fr-FR"/>
              </w:rPr>
              <w:t>- Informa</w:t>
            </w:r>
            <w:r w:rsidRPr="00467319">
              <w:rPr>
                <w:rFonts w:ascii="Cambria Math" w:hAnsi="Cambria Math" w:cs="Cambria Math"/>
                <w:bCs/>
                <w:lang w:val="fr-FR"/>
              </w:rPr>
              <w:t>ț</w:t>
            </w:r>
            <w:r w:rsidRPr="00467319">
              <w:rPr>
                <w:bCs/>
                <w:lang w:val="fr-FR"/>
              </w:rPr>
              <w:t xml:space="preserve">iile privind produsul (adică eticheta </w:t>
            </w:r>
            <w:r w:rsidRPr="00467319">
              <w:rPr>
                <w:rFonts w:ascii="Cambria Math" w:hAnsi="Cambria Math" w:cs="Cambria Math"/>
                <w:bCs/>
                <w:lang w:val="fr-FR"/>
              </w:rPr>
              <w:t>ș</w:t>
            </w:r>
            <w:r w:rsidRPr="00467319">
              <w:rPr>
                <w:bCs/>
                <w:lang w:val="fr-FR"/>
              </w:rPr>
              <w:t>i / sau prospectul) trebuie să demonstreze în mod clar că:</w:t>
            </w:r>
          </w:p>
          <w:p w:rsidR="00467319" w:rsidRPr="00467319" w:rsidRDefault="00467319" w:rsidP="00F327F5">
            <w:pPr>
              <w:pStyle w:val="NoSpacing"/>
              <w:rPr>
                <w:bCs/>
                <w:lang w:val="fr-FR"/>
              </w:rPr>
            </w:pPr>
            <w:r w:rsidRPr="00467319">
              <w:rPr>
                <w:bCs/>
                <w:lang w:val="fr-FR"/>
              </w:rPr>
              <w:t>- Produsul trebuie utilizat în sta</w:t>
            </w:r>
            <w:r w:rsidRPr="00467319">
              <w:rPr>
                <w:rFonts w:ascii="Cambria Math" w:hAnsi="Cambria Math" w:cs="Cambria Math"/>
                <w:bCs/>
                <w:lang w:val="fr-FR"/>
              </w:rPr>
              <w:t>ț</w:t>
            </w:r>
            <w:r w:rsidRPr="00467319">
              <w:rPr>
                <w:bCs/>
                <w:lang w:val="fr-FR"/>
              </w:rPr>
              <w:t>ii de momeală rezistente la manipulare (de ex. "Utilizarea în sta</w:t>
            </w:r>
            <w:r w:rsidRPr="00467319">
              <w:rPr>
                <w:rFonts w:ascii="Cambria Math" w:hAnsi="Cambria Math" w:cs="Cambria Math"/>
                <w:bCs/>
                <w:lang w:val="fr-FR"/>
              </w:rPr>
              <w:t>ț</w:t>
            </w:r>
            <w:r w:rsidRPr="00467319">
              <w:rPr>
                <w:bCs/>
                <w:lang w:val="fr-FR"/>
              </w:rPr>
              <w:t>iile de momeală rezistente la manipulare").</w:t>
            </w:r>
          </w:p>
          <w:p w:rsidR="00467319" w:rsidRPr="00467319" w:rsidRDefault="00467319" w:rsidP="00F327F5">
            <w:pPr>
              <w:pStyle w:val="NoSpacing"/>
              <w:rPr>
                <w:bCs/>
                <w:lang w:val="fr-FR"/>
              </w:rPr>
            </w:pPr>
            <w:r w:rsidRPr="00467319">
              <w:rPr>
                <w:bCs/>
                <w:lang w:val="fr-FR"/>
              </w:rPr>
              <w:t>- utilizatorii trebuie să eticheteze corespunzător sta</w:t>
            </w:r>
            <w:r w:rsidRPr="00467319">
              <w:rPr>
                <w:rFonts w:ascii="Cambria Math" w:hAnsi="Cambria Math" w:cs="Cambria Math"/>
                <w:bCs/>
                <w:lang w:val="fr-FR"/>
              </w:rPr>
              <w:t>ț</w:t>
            </w:r>
            <w:r w:rsidRPr="00467319">
              <w:rPr>
                <w:bCs/>
                <w:lang w:val="fr-FR"/>
              </w:rPr>
              <w:t>iile de momeală cu informa</w:t>
            </w:r>
            <w:r w:rsidRPr="00467319">
              <w:rPr>
                <w:rFonts w:ascii="Cambria Math" w:hAnsi="Cambria Math" w:cs="Cambria Math"/>
                <w:bCs/>
                <w:lang w:val="fr-FR"/>
              </w:rPr>
              <w:t>ț</w:t>
            </w:r>
            <w:r w:rsidRPr="00467319">
              <w:rPr>
                <w:bCs/>
                <w:lang w:val="fr-FR"/>
              </w:rPr>
              <w:t>iile: "sta</w:t>
            </w:r>
            <w:r w:rsidRPr="00467319">
              <w:rPr>
                <w:rFonts w:ascii="Cambria Math" w:hAnsi="Cambria Math" w:cs="Cambria Math"/>
                <w:bCs/>
                <w:lang w:val="fr-FR"/>
              </w:rPr>
              <w:t>ț</w:t>
            </w:r>
            <w:r w:rsidRPr="00467319">
              <w:rPr>
                <w:bCs/>
                <w:lang w:val="fr-FR"/>
              </w:rPr>
              <w:t>ii de momeală etichetate conform recomandărilor produsului").</w:t>
            </w:r>
          </w:p>
          <w:p w:rsidR="00467319" w:rsidRPr="00467319" w:rsidRDefault="00467319" w:rsidP="00F327F5">
            <w:pPr>
              <w:pStyle w:val="NoSpacing"/>
              <w:rPr>
                <w:bCs/>
                <w:lang w:val="fr-FR"/>
              </w:rPr>
            </w:pPr>
            <w:r w:rsidRPr="00467319">
              <w:rPr>
                <w:bCs/>
                <w:lang w:val="fr-FR"/>
              </w:rPr>
              <w:t>- Utilizarea acestui produs ar trebui să elimine rozătoarele în decurs de 35 de zile. Informa</w:t>
            </w:r>
            <w:r w:rsidRPr="00467319">
              <w:rPr>
                <w:rFonts w:ascii="Cambria Math" w:hAnsi="Cambria Math" w:cs="Cambria Math"/>
                <w:bCs/>
                <w:lang w:val="fr-FR"/>
              </w:rPr>
              <w:t>ț</w:t>
            </w:r>
            <w:r w:rsidRPr="00467319">
              <w:rPr>
                <w:bCs/>
                <w:lang w:val="fr-FR"/>
              </w:rPr>
              <w:t xml:space="preserve">iile referitoare la produs (adică eticheta </w:t>
            </w:r>
            <w:r w:rsidRPr="00467319">
              <w:rPr>
                <w:rFonts w:ascii="Cambria Math" w:hAnsi="Cambria Math" w:cs="Cambria Math"/>
                <w:bCs/>
                <w:lang w:val="fr-FR"/>
              </w:rPr>
              <w:t>ș</w:t>
            </w:r>
            <w:r w:rsidRPr="00467319">
              <w:rPr>
                <w:bCs/>
                <w:lang w:val="fr-FR"/>
              </w:rPr>
              <w:t>i / sau prospectul) recomandă în mod clar că, în caz de suspiciune a lipsei de eficacitate până la sfâr</w:t>
            </w:r>
            <w:r w:rsidRPr="00467319">
              <w:rPr>
                <w:rFonts w:ascii="Cambria Math" w:hAnsi="Cambria Math" w:cs="Cambria Math"/>
                <w:bCs/>
                <w:lang w:val="fr-FR"/>
              </w:rPr>
              <w:t>ș</w:t>
            </w:r>
            <w:r w:rsidRPr="00467319">
              <w:rPr>
                <w:bCs/>
                <w:lang w:val="fr-FR"/>
              </w:rPr>
              <w:t>itul tratamentului (adică se observă încă activitate de rozătoare), utilizatorul ar trebui să solicite sfatul furnizorului de produse sau să apeleze la un serviciu de control al dăunătorilor.</w:t>
            </w:r>
          </w:p>
          <w:p w:rsidR="00467319" w:rsidRPr="00467319" w:rsidRDefault="00467319" w:rsidP="00F327F5">
            <w:pPr>
              <w:pStyle w:val="NoSpacing"/>
              <w:rPr>
                <w:bCs/>
                <w:lang w:val="fr-FR"/>
              </w:rPr>
            </w:pPr>
            <w:r w:rsidRPr="00467319">
              <w:rPr>
                <w:bCs/>
                <w:lang w:val="fr-FR"/>
              </w:rPr>
              <w:t>- se verifica si se elimina rozătoarele moarte în timpul tratamentului, cel pu</w:t>
            </w:r>
            <w:r w:rsidRPr="00467319">
              <w:rPr>
                <w:rFonts w:ascii="Cambria Math" w:hAnsi="Cambria Math" w:cs="Cambria Math"/>
                <w:bCs/>
                <w:lang w:val="fr-FR"/>
              </w:rPr>
              <w:t>ț</w:t>
            </w:r>
            <w:r w:rsidRPr="00467319">
              <w:rPr>
                <w:bCs/>
                <w:lang w:val="fr-FR"/>
              </w:rPr>
              <w:t xml:space="preserve">in la fel de des ca </w:t>
            </w:r>
            <w:r w:rsidRPr="00467319">
              <w:rPr>
                <w:rFonts w:ascii="Cambria Math" w:hAnsi="Cambria Math" w:cs="Cambria Math"/>
                <w:bCs/>
                <w:lang w:val="fr-FR"/>
              </w:rPr>
              <w:t>ș</w:t>
            </w:r>
            <w:r w:rsidRPr="00467319">
              <w:rPr>
                <w:bCs/>
                <w:lang w:val="fr-FR"/>
              </w:rPr>
              <w:t>i inspec</w:t>
            </w:r>
            <w:r w:rsidRPr="00467319">
              <w:rPr>
                <w:rFonts w:ascii="Cambria Math" w:hAnsi="Cambria Math" w:cs="Cambria Math"/>
                <w:bCs/>
                <w:lang w:val="fr-FR"/>
              </w:rPr>
              <w:t>ț</w:t>
            </w:r>
            <w:r w:rsidRPr="00467319">
              <w:rPr>
                <w:bCs/>
                <w:lang w:val="fr-FR"/>
              </w:rPr>
              <w:t>ia sta</w:t>
            </w:r>
            <w:r w:rsidRPr="00467319">
              <w:rPr>
                <w:rFonts w:ascii="Cambria Math" w:hAnsi="Cambria Math" w:cs="Cambria Math"/>
                <w:bCs/>
                <w:lang w:val="fr-FR"/>
              </w:rPr>
              <w:t>ț</w:t>
            </w:r>
            <w:r w:rsidRPr="00467319">
              <w:rPr>
                <w:bCs/>
                <w:lang w:val="fr-FR"/>
              </w:rPr>
              <w:t>iilor de momeală.</w:t>
            </w:r>
          </w:p>
          <w:p w:rsidR="00467319" w:rsidRPr="00467319" w:rsidRDefault="00467319" w:rsidP="00F327F5">
            <w:pPr>
              <w:pStyle w:val="NoSpacing"/>
              <w:rPr>
                <w:bCs/>
                <w:lang w:val="fr-FR"/>
              </w:rPr>
            </w:pPr>
            <w:r w:rsidRPr="00467319">
              <w:rPr>
                <w:bCs/>
                <w:lang w:val="fr-FR"/>
              </w:rPr>
              <w:t>- Rozătoarele moarte se elimina în conformitate cu cerin</w:t>
            </w:r>
            <w:r w:rsidRPr="00467319">
              <w:rPr>
                <w:rFonts w:ascii="Cambria Math" w:hAnsi="Cambria Math" w:cs="Cambria Math"/>
                <w:bCs/>
                <w:lang w:val="fr-FR"/>
              </w:rPr>
              <w:t>ț</w:t>
            </w:r>
            <w:r w:rsidRPr="00467319">
              <w:rPr>
                <w:bCs/>
                <w:lang w:val="fr-FR"/>
              </w:rPr>
              <w:t>ele locale [Metoda de eliminare va fi descrisă în mod specific în SPC na</w:t>
            </w:r>
            <w:r w:rsidRPr="00467319">
              <w:rPr>
                <w:rFonts w:ascii="Cambria Math" w:hAnsi="Cambria Math" w:cs="Cambria Math"/>
                <w:bCs/>
                <w:lang w:val="fr-FR"/>
              </w:rPr>
              <w:t>ț</w:t>
            </w:r>
            <w:r w:rsidRPr="00467319">
              <w:rPr>
                <w:bCs/>
                <w:lang w:val="fr-FR"/>
              </w:rPr>
              <w:t xml:space="preserve">ional </w:t>
            </w:r>
            <w:r w:rsidRPr="00467319">
              <w:rPr>
                <w:rFonts w:ascii="Cambria Math" w:hAnsi="Cambria Math" w:cs="Cambria Math"/>
                <w:bCs/>
                <w:lang w:val="fr-FR"/>
              </w:rPr>
              <w:t>ș</w:t>
            </w:r>
            <w:r w:rsidRPr="00467319">
              <w:rPr>
                <w:bCs/>
                <w:lang w:val="fr-FR"/>
              </w:rPr>
              <w:t>i va fi reflectată pe eticheta produsului].</w:t>
            </w:r>
          </w:p>
          <w:p w:rsidR="00467319" w:rsidRPr="00467319" w:rsidRDefault="00467319" w:rsidP="00F327F5">
            <w:pPr>
              <w:pStyle w:val="NoSpacing"/>
              <w:rPr>
                <w:bCs/>
                <w:u w:val="single"/>
                <w:lang w:val="fr-FR"/>
              </w:rPr>
            </w:pPr>
            <w:r w:rsidRPr="00467319">
              <w:rPr>
                <w:bCs/>
                <w:u w:val="single"/>
                <w:lang w:val="fr-FR"/>
              </w:rPr>
              <w:t>Pentru UZ  PROFESIONAL:</w:t>
            </w:r>
          </w:p>
          <w:p w:rsidR="00467319" w:rsidRPr="00467319" w:rsidRDefault="00467319" w:rsidP="00F327F5">
            <w:pPr>
              <w:pStyle w:val="NoSpacing"/>
              <w:rPr>
                <w:bCs/>
                <w:u w:val="single"/>
                <w:lang w:val="fr-FR"/>
              </w:rPr>
            </w:pPr>
            <w:r w:rsidRPr="00467319">
              <w:rPr>
                <w:bCs/>
                <w:u w:val="single"/>
                <w:lang w:val="fr-FR"/>
              </w:rPr>
              <w:t>PRODUSUL SE UTILIZEAZĂ DOAR ÎN INTERIORUL ŞI ÎN JURUL CLĂDIRILOR.</w:t>
            </w:r>
          </w:p>
          <w:p w:rsidR="00467319" w:rsidRPr="00467319" w:rsidRDefault="00467319" w:rsidP="00F327F5">
            <w:pPr>
              <w:pStyle w:val="NoSpacing"/>
              <w:rPr>
                <w:bCs/>
                <w:lang w:val="fr-FR"/>
              </w:rPr>
            </w:pPr>
            <w:r w:rsidRPr="00467319">
              <w:rPr>
                <w:bCs/>
                <w:lang w:val="fr-FR"/>
              </w:rPr>
              <w:t>- Dacă este posibil, înainte de tratament, informa</w:t>
            </w:r>
            <w:r w:rsidRPr="00467319">
              <w:rPr>
                <w:rFonts w:ascii="Cambria Math" w:hAnsi="Cambria Math" w:cs="Cambria Math"/>
                <w:bCs/>
                <w:lang w:val="fr-FR"/>
              </w:rPr>
              <w:t>ț</w:t>
            </w:r>
            <w:r w:rsidRPr="00467319">
              <w:rPr>
                <w:bCs/>
                <w:lang w:val="fr-FR"/>
              </w:rPr>
              <w:t xml:space="preserve">i eventualii participanti (de exemplu, utilizatorii zonei tratate </w:t>
            </w:r>
            <w:r w:rsidRPr="00467319">
              <w:rPr>
                <w:rFonts w:ascii="Cambria Math" w:hAnsi="Cambria Math" w:cs="Cambria Math"/>
                <w:bCs/>
                <w:lang w:val="fr-FR"/>
              </w:rPr>
              <w:t>ș</w:t>
            </w:r>
            <w:r w:rsidRPr="00467319">
              <w:rPr>
                <w:bCs/>
                <w:lang w:val="fr-FR"/>
              </w:rPr>
              <w:t>i împrejurimile acestora) despre campania de control al rozătoarelor.</w:t>
            </w:r>
          </w:p>
          <w:p w:rsidR="00467319" w:rsidRPr="00467319" w:rsidRDefault="00467319" w:rsidP="00F327F5">
            <w:pPr>
              <w:pStyle w:val="NoSpacing"/>
              <w:rPr>
                <w:bCs/>
                <w:lang w:val="fr-FR"/>
              </w:rPr>
            </w:pPr>
            <w:r w:rsidRPr="00467319">
              <w:rPr>
                <w:bCs/>
                <w:lang w:val="fr-FR"/>
              </w:rPr>
              <w:t>- Pentru a reduce riscul otrăvirilor secundare se îndepărteaza rozătoarele moarte la intervale frecvente în timpul tratamentului (de exemplu, cel pu</w:t>
            </w:r>
            <w:r w:rsidRPr="00467319">
              <w:rPr>
                <w:rFonts w:ascii="Cambria Math" w:hAnsi="Cambria Math" w:cs="Cambria Math"/>
                <w:bCs/>
                <w:lang w:val="fr-FR"/>
              </w:rPr>
              <w:t>ț</w:t>
            </w:r>
            <w:r w:rsidRPr="00467319">
              <w:rPr>
                <w:bCs/>
                <w:lang w:val="fr-FR"/>
              </w:rPr>
              <w:t>in de două ori pe săptămână).</w:t>
            </w:r>
          </w:p>
          <w:p w:rsidR="00467319" w:rsidRPr="00467319" w:rsidRDefault="00467319" w:rsidP="00F327F5">
            <w:pPr>
              <w:pStyle w:val="NoSpacing"/>
              <w:rPr>
                <w:bCs/>
                <w:lang w:val="fr-FR"/>
              </w:rPr>
            </w:pPr>
            <w:r w:rsidRPr="00467319">
              <w:rPr>
                <w:bCs/>
                <w:lang w:val="fr-FR"/>
              </w:rPr>
              <w:t xml:space="preserve">- Produsele nu trebuie utilizate mai mult de 35 de zile fără o evaluare a stării de infestare </w:t>
            </w:r>
            <w:r w:rsidRPr="00467319">
              <w:rPr>
                <w:rFonts w:ascii="Cambria Math" w:hAnsi="Cambria Math" w:cs="Cambria Math"/>
                <w:bCs/>
                <w:lang w:val="fr-FR"/>
              </w:rPr>
              <w:t>ș</w:t>
            </w:r>
            <w:r w:rsidRPr="00467319">
              <w:rPr>
                <w:bCs/>
                <w:lang w:val="fr-FR"/>
              </w:rPr>
              <w:t>i a eficacită</w:t>
            </w:r>
            <w:r w:rsidRPr="00467319">
              <w:rPr>
                <w:rFonts w:ascii="Cambria Math" w:hAnsi="Cambria Math" w:cs="Cambria Math"/>
                <w:bCs/>
                <w:lang w:val="fr-FR"/>
              </w:rPr>
              <w:t>ț</w:t>
            </w:r>
            <w:r w:rsidRPr="00467319">
              <w:rPr>
                <w:bCs/>
                <w:lang w:val="fr-FR"/>
              </w:rPr>
              <w:t>ii tratamentului.</w:t>
            </w:r>
          </w:p>
          <w:p w:rsidR="00467319" w:rsidRPr="00467319" w:rsidRDefault="00467319" w:rsidP="00F327F5">
            <w:pPr>
              <w:pStyle w:val="NoSpacing"/>
              <w:rPr>
                <w:bCs/>
                <w:lang w:val="fr-FR"/>
              </w:rPr>
            </w:pPr>
            <w:r w:rsidRPr="00467319">
              <w:rPr>
                <w:bCs/>
                <w:lang w:val="fr-FR"/>
              </w:rPr>
              <w:t>- Nu se folosesc momeli care con</w:t>
            </w:r>
            <w:r w:rsidRPr="00467319">
              <w:rPr>
                <w:rFonts w:ascii="Cambria Math" w:hAnsi="Cambria Math" w:cs="Cambria Math"/>
                <w:bCs/>
                <w:lang w:val="fr-FR"/>
              </w:rPr>
              <w:t>ț</w:t>
            </w:r>
            <w:r w:rsidRPr="00467319">
              <w:rPr>
                <w:bCs/>
                <w:lang w:val="fr-FR"/>
              </w:rPr>
              <w:t>in substan</w:t>
            </w:r>
            <w:r w:rsidRPr="00467319">
              <w:rPr>
                <w:rFonts w:ascii="Cambria Math" w:hAnsi="Cambria Math" w:cs="Cambria Math"/>
                <w:bCs/>
                <w:lang w:val="fr-FR"/>
              </w:rPr>
              <w:t>ț</w:t>
            </w:r>
            <w:r w:rsidRPr="00467319">
              <w:rPr>
                <w:bCs/>
                <w:lang w:val="fr-FR"/>
              </w:rPr>
              <w:t>e active anticoagulante ca momeli permanente pentru prevenirea infestării cu rozătoare sau monitorizarea activită</w:t>
            </w:r>
            <w:r w:rsidRPr="00467319">
              <w:rPr>
                <w:rFonts w:ascii="Cambria Math" w:hAnsi="Cambria Math" w:cs="Cambria Math"/>
                <w:bCs/>
                <w:lang w:val="fr-FR"/>
              </w:rPr>
              <w:t>ț</w:t>
            </w:r>
            <w:r w:rsidRPr="00467319">
              <w:rPr>
                <w:bCs/>
                <w:lang w:val="fr-FR"/>
              </w:rPr>
              <w:t>ilor rozătoarelor.</w:t>
            </w:r>
          </w:p>
          <w:p w:rsidR="00467319" w:rsidRPr="00467319" w:rsidRDefault="00467319" w:rsidP="00F327F5">
            <w:pPr>
              <w:pStyle w:val="NoSpacing"/>
              <w:rPr>
                <w:bCs/>
                <w:lang w:val="fr-FR"/>
              </w:rPr>
            </w:pPr>
            <w:r w:rsidRPr="00467319">
              <w:rPr>
                <w:bCs/>
                <w:lang w:val="fr-FR"/>
              </w:rPr>
              <w:t>- Informa</w:t>
            </w:r>
            <w:r w:rsidRPr="00467319">
              <w:rPr>
                <w:rFonts w:ascii="Cambria Math" w:hAnsi="Cambria Math" w:cs="Cambria Math"/>
                <w:bCs/>
                <w:lang w:val="fr-FR"/>
              </w:rPr>
              <w:t>ț</w:t>
            </w:r>
            <w:r w:rsidRPr="00467319">
              <w:rPr>
                <w:bCs/>
                <w:lang w:val="fr-FR"/>
              </w:rPr>
              <w:t xml:space="preserve">iile privind produsul (adică eticheta </w:t>
            </w:r>
            <w:r w:rsidRPr="00467319">
              <w:rPr>
                <w:rFonts w:ascii="Cambria Math" w:hAnsi="Cambria Math" w:cs="Cambria Math"/>
                <w:bCs/>
                <w:lang w:val="fr-FR"/>
              </w:rPr>
              <w:t>ș</w:t>
            </w:r>
            <w:r w:rsidRPr="00467319">
              <w:rPr>
                <w:bCs/>
                <w:lang w:val="fr-FR"/>
              </w:rPr>
              <w:t>i / sau prospectul) trebuie să demonstreze în mod clar că: produsul nu este destinat publicului larg (de ex. "numai pentru profesioni</w:t>
            </w:r>
            <w:r w:rsidRPr="00467319">
              <w:rPr>
                <w:rFonts w:ascii="Cambria Math" w:hAnsi="Cambria Math" w:cs="Cambria Math"/>
                <w:bCs/>
                <w:lang w:val="fr-FR"/>
              </w:rPr>
              <w:t>ș</w:t>
            </w:r>
            <w:r w:rsidRPr="00467319">
              <w:rPr>
                <w:bCs/>
                <w:lang w:val="fr-FR"/>
              </w:rPr>
              <w:t>ti").</w:t>
            </w:r>
          </w:p>
          <w:p w:rsidR="00467319" w:rsidRPr="00467319" w:rsidRDefault="00467319" w:rsidP="00F327F5">
            <w:pPr>
              <w:pStyle w:val="NoSpacing"/>
              <w:rPr>
                <w:bCs/>
                <w:lang w:val="fr-FR"/>
              </w:rPr>
            </w:pPr>
            <w:r w:rsidRPr="00467319">
              <w:rPr>
                <w:bCs/>
                <w:lang w:val="fr-FR"/>
              </w:rPr>
              <w:t>- Produsul trebuie utilizat în sta</w:t>
            </w:r>
            <w:r w:rsidRPr="00467319">
              <w:rPr>
                <w:rFonts w:ascii="Cambria Math" w:hAnsi="Cambria Math" w:cs="Cambria Math"/>
                <w:bCs/>
                <w:lang w:val="fr-FR"/>
              </w:rPr>
              <w:t>ț</w:t>
            </w:r>
            <w:r w:rsidRPr="00467319">
              <w:rPr>
                <w:bCs/>
                <w:lang w:val="fr-FR"/>
              </w:rPr>
              <w:t>ii adecvate de momeală rezistente la manipulare (de exemplu, "utilizarea în sta</w:t>
            </w:r>
            <w:r w:rsidRPr="00467319">
              <w:rPr>
                <w:rFonts w:ascii="Cambria Math" w:hAnsi="Cambria Math" w:cs="Cambria Math"/>
                <w:bCs/>
                <w:lang w:val="fr-FR"/>
              </w:rPr>
              <w:t>ț</w:t>
            </w:r>
            <w:r w:rsidRPr="00467319">
              <w:rPr>
                <w:bCs/>
                <w:lang w:val="fr-FR"/>
              </w:rPr>
              <w:t>iile de momeală rezistente la manipulare").</w:t>
            </w:r>
          </w:p>
          <w:p w:rsidR="00467319" w:rsidRPr="00467319" w:rsidRDefault="00467319" w:rsidP="00F327F5">
            <w:pPr>
              <w:pStyle w:val="NoSpacing"/>
              <w:rPr>
                <w:bCs/>
                <w:lang w:val="fr-FR"/>
              </w:rPr>
            </w:pPr>
            <w:r w:rsidRPr="00467319">
              <w:rPr>
                <w:bCs/>
                <w:lang w:val="fr-FR"/>
              </w:rPr>
              <w:t>- Utilizatorii trebuie să eticheteze corespunzător sta</w:t>
            </w:r>
            <w:r w:rsidRPr="00467319">
              <w:rPr>
                <w:rFonts w:ascii="Cambria Math" w:hAnsi="Cambria Math" w:cs="Cambria Math"/>
                <w:bCs/>
                <w:lang w:val="fr-FR"/>
              </w:rPr>
              <w:t>ț</w:t>
            </w:r>
            <w:r w:rsidRPr="00467319">
              <w:rPr>
                <w:bCs/>
                <w:lang w:val="fr-FR"/>
              </w:rPr>
              <w:t>iile de momeală cu informa</w:t>
            </w:r>
            <w:r w:rsidRPr="00467319">
              <w:rPr>
                <w:rFonts w:ascii="Cambria Math" w:hAnsi="Cambria Math" w:cs="Cambria Math"/>
                <w:bCs/>
                <w:lang w:val="fr-FR"/>
              </w:rPr>
              <w:t>ț</w:t>
            </w:r>
            <w:r w:rsidRPr="00467319">
              <w:rPr>
                <w:bCs/>
                <w:lang w:val="fr-FR"/>
              </w:rPr>
              <w:t>iile men</w:t>
            </w:r>
            <w:r w:rsidRPr="00467319">
              <w:rPr>
                <w:rFonts w:ascii="Cambria Math" w:hAnsi="Cambria Math" w:cs="Cambria Math"/>
                <w:bCs/>
                <w:lang w:val="fr-FR"/>
              </w:rPr>
              <w:t>ț</w:t>
            </w:r>
            <w:r w:rsidRPr="00467319">
              <w:rPr>
                <w:bCs/>
                <w:lang w:val="fr-FR"/>
              </w:rPr>
              <w:t>ionate în sec</w:t>
            </w:r>
            <w:r w:rsidRPr="00467319">
              <w:rPr>
                <w:rFonts w:ascii="Cambria Math" w:hAnsi="Cambria Math" w:cs="Cambria Math"/>
                <w:bCs/>
                <w:lang w:val="fr-FR"/>
              </w:rPr>
              <w:t>ț</w:t>
            </w:r>
            <w:r w:rsidRPr="00467319">
              <w:rPr>
                <w:bCs/>
                <w:lang w:val="fr-FR"/>
              </w:rPr>
              <w:t>iunea 5.3 a SPC (de exemplu, sta</w:t>
            </w:r>
            <w:r w:rsidRPr="00467319">
              <w:rPr>
                <w:rFonts w:ascii="Cambria Math" w:hAnsi="Cambria Math" w:cs="Cambria Math"/>
                <w:bCs/>
                <w:lang w:val="fr-FR"/>
              </w:rPr>
              <w:t>ț</w:t>
            </w:r>
            <w:r w:rsidRPr="00467319">
              <w:rPr>
                <w:bCs/>
                <w:lang w:val="fr-FR"/>
              </w:rPr>
              <w:t>iile de momeală cu etichete conform recomandărilor produsului).</w:t>
            </w:r>
          </w:p>
          <w:p w:rsidR="00467319" w:rsidRPr="00467319" w:rsidRDefault="00467319" w:rsidP="00F327F5">
            <w:pPr>
              <w:pStyle w:val="NoSpacing"/>
              <w:rPr>
                <w:bCs/>
                <w:lang w:val="fr-FR"/>
              </w:rPr>
            </w:pPr>
            <w:r w:rsidRPr="00467319">
              <w:rPr>
                <w:bCs/>
                <w:lang w:val="fr-FR"/>
              </w:rPr>
              <w:t>- Utilizarea acestui produs ar trebui să elimine rozătoarele în decurs de 35 de zile. Informa</w:t>
            </w:r>
            <w:r w:rsidRPr="00467319">
              <w:rPr>
                <w:rFonts w:ascii="Cambria Math" w:hAnsi="Cambria Math" w:cs="Cambria Math"/>
                <w:bCs/>
                <w:lang w:val="fr-FR"/>
              </w:rPr>
              <w:t>ț</w:t>
            </w:r>
            <w:r w:rsidRPr="00467319">
              <w:rPr>
                <w:bCs/>
                <w:lang w:val="fr-FR"/>
              </w:rPr>
              <w:t xml:space="preserve">iile referitoare la produs (de exemplu, eticheta </w:t>
            </w:r>
            <w:r w:rsidRPr="00467319">
              <w:rPr>
                <w:rFonts w:ascii="Cambria Math" w:hAnsi="Cambria Math" w:cs="Cambria Math"/>
                <w:bCs/>
                <w:lang w:val="fr-FR"/>
              </w:rPr>
              <w:t>ș</w:t>
            </w:r>
            <w:r w:rsidRPr="00467319">
              <w:rPr>
                <w:bCs/>
                <w:lang w:val="fr-FR"/>
              </w:rPr>
              <w:t>i / sau prospectul) recomandă în mod clar că, în cazul unei suspiciuni de lipsă a eficacită</w:t>
            </w:r>
            <w:r w:rsidRPr="00467319">
              <w:rPr>
                <w:rFonts w:ascii="Cambria Math" w:hAnsi="Cambria Math" w:cs="Cambria Math"/>
                <w:bCs/>
                <w:lang w:val="fr-FR"/>
              </w:rPr>
              <w:t>ț</w:t>
            </w:r>
            <w:r w:rsidRPr="00467319">
              <w:rPr>
                <w:bCs/>
                <w:lang w:val="fr-FR"/>
              </w:rPr>
              <w:t>ii până la sfâr</w:t>
            </w:r>
            <w:r w:rsidRPr="00467319">
              <w:rPr>
                <w:rFonts w:ascii="Cambria Math" w:hAnsi="Cambria Math" w:cs="Cambria Math"/>
                <w:bCs/>
                <w:lang w:val="fr-FR"/>
              </w:rPr>
              <w:t>ș</w:t>
            </w:r>
            <w:r w:rsidRPr="00467319">
              <w:rPr>
                <w:bCs/>
                <w:lang w:val="fr-FR"/>
              </w:rPr>
              <w:t>itul tratamentului (de exemplu, activitatea rozătoarelor este încă observată), utilizatorul ar trebui să solicite sfatul furnizorului de produs.</w:t>
            </w:r>
          </w:p>
          <w:p w:rsidR="00467319" w:rsidRPr="00467319" w:rsidRDefault="00467319" w:rsidP="00F327F5">
            <w:pPr>
              <w:pStyle w:val="NoSpacing"/>
              <w:rPr>
                <w:bCs/>
                <w:lang w:val="fr-FR"/>
              </w:rPr>
            </w:pPr>
            <w:r w:rsidRPr="00467319">
              <w:rPr>
                <w:bCs/>
                <w:lang w:val="fr-FR"/>
              </w:rPr>
              <w:t>- Nu se spala sta</w:t>
            </w:r>
            <w:r w:rsidRPr="00467319">
              <w:rPr>
                <w:rFonts w:ascii="Cambria Math" w:hAnsi="Cambria Math" w:cs="Cambria Math"/>
                <w:bCs/>
                <w:lang w:val="fr-FR"/>
              </w:rPr>
              <w:t>ț</w:t>
            </w:r>
            <w:r w:rsidRPr="00467319">
              <w:rPr>
                <w:bCs/>
                <w:lang w:val="fr-FR"/>
              </w:rPr>
              <w:t>iile de momeală cu apă între aplica</w:t>
            </w:r>
            <w:r w:rsidRPr="00467319">
              <w:rPr>
                <w:rFonts w:ascii="Cambria Math" w:hAnsi="Cambria Math" w:cs="Cambria Math"/>
                <w:bCs/>
                <w:lang w:val="fr-FR"/>
              </w:rPr>
              <w:t>ț</w:t>
            </w:r>
            <w:r w:rsidRPr="00467319">
              <w:rPr>
                <w:bCs/>
                <w:lang w:val="fr-FR"/>
              </w:rPr>
              <w:t>ii.</w:t>
            </w:r>
          </w:p>
          <w:p w:rsidR="00467319" w:rsidRPr="00467319" w:rsidRDefault="00467319" w:rsidP="00F327F5">
            <w:pPr>
              <w:pStyle w:val="NoSpacing"/>
              <w:rPr>
                <w:bCs/>
                <w:lang w:val="fr-FR"/>
              </w:rPr>
            </w:pPr>
            <w:r w:rsidRPr="00467319">
              <w:rPr>
                <w:bCs/>
                <w:lang w:val="fr-FR"/>
              </w:rPr>
              <w:t>- Rozătoarele moarte se elimina în conformitate cu cerin</w:t>
            </w:r>
            <w:r w:rsidRPr="00467319">
              <w:rPr>
                <w:rFonts w:ascii="Cambria Math" w:hAnsi="Cambria Math" w:cs="Cambria Math"/>
                <w:bCs/>
                <w:lang w:val="fr-FR"/>
              </w:rPr>
              <w:t>ț</w:t>
            </w:r>
            <w:r w:rsidRPr="00467319">
              <w:rPr>
                <w:bCs/>
                <w:lang w:val="fr-FR"/>
              </w:rPr>
              <w:t>ele locale [Metoda de eliminare va fi descrisă în mod specific în SPC na</w:t>
            </w:r>
            <w:r w:rsidRPr="00467319">
              <w:rPr>
                <w:rFonts w:ascii="Cambria Math" w:hAnsi="Cambria Math" w:cs="Cambria Math"/>
                <w:bCs/>
                <w:lang w:val="fr-FR"/>
              </w:rPr>
              <w:t>ț</w:t>
            </w:r>
            <w:r w:rsidRPr="00467319">
              <w:rPr>
                <w:bCs/>
                <w:lang w:val="fr-FR"/>
              </w:rPr>
              <w:t xml:space="preserve">ional </w:t>
            </w:r>
            <w:r w:rsidRPr="00467319">
              <w:rPr>
                <w:rFonts w:ascii="Cambria Math" w:hAnsi="Cambria Math" w:cs="Cambria Math"/>
                <w:bCs/>
                <w:lang w:val="fr-FR"/>
              </w:rPr>
              <w:t>ș</w:t>
            </w:r>
            <w:r w:rsidRPr="00467319">
              <w:rPr>
                <w:bCs/>
                <w:lang w:val="fr-FR"/>
              </w:rPr>
              <w:t>i va fi</w:t>
            </w:r>
            <w:r>
              <w:rPr>
                <w:bCs/>
                <w:lang w:val="fr-FR"/>
              </w:rPr>
              <w:t xml:space="preserve"> scrisa pe eticheta produsului.</w:t>
            </w:r>
          </w:p>
          <w:p w:rsidR="00467319" w:rsidRPr="00467319" w:rsidRDefault="00467319" w:rsidP="00F327F5">
            <w:pPr>
              <w:pStyle w:val="NoSpacing"/>
              <w:rPr>
                <w:bCs/>
                <w:u w:val="single"/>
                <w:lang w:val="fr-FR"/>
              </w:rPr>
            </w:pPr>
            <w:r w:rsidRPr="00467319">
              <w:rPr>
                <w:bCs/>
                <w:u w:val="single"/>
                <w:lang w:val="fr-FR"/>
              </w:rPr>
              <w:t>Pentru PERSONAL  SPECIAL CALIFICAT:</w:t>
            </w:r>
          </w:p>
          <w:p w:rsidR="00467319" w:rsidRPr="00467319" w:rsidRDefault="002C5EFB" w:rsidP="00F327F5">
            <w:pPr>
              <w:pStyle w:val="NoSpacing"/>
              <w:rPr>
                <w:bCs/>
                <w:u w:val="single"/>
                <w:lang w:val="fr-FR"/>
              </w:rPr>
            </w:pPr>
            <w:r>
              <w:rPr>
                <w:bCs/>
                <w:u w:val="single"/>
                <w:lang w:val="fr-FR"/>
              </w:rPr>
              <w:t xml:space="preserve">PRODUSUL SE UTILIZEAZĂ </w:t>
            </w:r>
            <w:r w:rsidRPr="00F37B02">
              <w:rPr>
                <w:bCs/>
                <w:u w:val="single"/>
                <w:lang w:val="fr-FR"/>
              </w:rPr>
              <w:t xml:space="preserve"> ÎN INTERIORUL</w:t>
            </w:r>
            <w:r>
              <w:rPr>
                <w:bCs/>
                <w:u w:val="single"/>
                <w:lang w:val="fr-FR"/>
              </w:rPr>
              <w:t xml:space="preserve">, </w:t>
            </w:r>
            <w:r w:rsidRPr="00F37B02">
              <w:rPr>
                <w:bCs/>
                <w:u w:val="single"/>
                <w:lang w:val="fr-FR"/>
              </w:rPr>
              <w:t xml:space="preserve"> ÎN </w:t>
            </w:r>
            <w:r>
              <w:rPr>
                <w:bCs/>
                <w:u w:val="single"/>
                <w:lang w:val="fr-FR"/>
              </w:rPr>
              <w:t xml:space="preserve">APROPIEREA CLADIRILOR, IN </w:t>
            </w:r>
            <w:r>
              <w:rPr>
                <w:bCs/>
                <w:u w:val="single"/>
                <w:lang w:val="fr-FR"/>
              </w:rPr>
              <w:lastRenderedPageBreak/>
              <w:t>CANALIZARI, IN GROPI DE GUNOI SAU SUPRAFETE EXTERIOARE DESCHISE</w:t>
            </w:r>
          </w:p>
          <w:p w:rsidR="00467319" w:rsidRPr="00467319" w:rsidRDefault="00467319" w:rsidP="00F327F5">
            <w:pPr>
              <w:pStyle w:val="NoSpacing"/>
              <w:rPr>
                <w:bCs/>
                <w:lang w:val="fr-FR"/>
              </w:rPr>
            </w:pPr>
            <w:r w:rsidRPr="00467319">
              <w:rPr>
                <w:b/>
                <w:bCs/>
                <w:lang w:val="fr-FR"/>
              </w:rPr>
              <w:t xml:space="preserve">- </w:t>
            </w:r>
            <w:r w:rsidRPr="00467319">
              <w:rPr>
                <w:bCs/>
                <w:lang w:val="fr-FR"/>
              </w:rPr>
              <w:t>Dacă este posibil, înainte de tratament, informa</w:t>
            </w:r>
            <w:r w:rsidRPr="00467319">
              <w:rPr>
                <w:rFonts w:ascii="Cambria Math" w:hAnsi="Cambria Math" w:cs="Cambria Math"/>
                <w:bCs/>
                <w:lang w:val="fr-FR"/>
              </w:rPr>
              <w:t>ț</w:t>
            </w:r>
            <w:r w:rsidRPr="00467319">
              <w:rPr>
                <w:bCs/>
                <w:lang w:val="fr-FR"/>
              </w:rPr>
              <w:t>i eventualii beneficiari despre campania de control al rozătoarelor.</w:t>
            </w:r>
          </w:p>
          <w:p w:rsidR="00467319" w:rsidRPr="00467319" w:rsidRDefault="00467319" w:rsidP="00F327F5">
            <w:pPr>
              <w:pStyle w:val="NoSpacing"/>
              <w:rPr>
                <w:bCs/>
                <w:lang w:val="fr-FR"/>
              </w:rPr>
            </w:pPr>
            <w:r w:rsidRPr="00467319">
              <w:rPr>
                <w:bCs/>
                <w:lang w:val="fr-FR"/>
              </w:rPr>
              <w:t>- Informa</w:t>
            </w:r>
            <w:r w:rsidRPr="00467319">
              <w:rPr>
                <w:rFonts w:ascii="Cambria Math" w:hAnsi="Cambria Math" w:cs="Cambria Math"/>
                <w:bCs/>
                <w:lang w:val="fr-FR"/>
              </w:rPr>
              <w:t>ț</w:t>
            </w:r>
            <w:r w:rsidRPr="00467319">
              <w:rPr>
                <w:bCs/>
                <w:lang w:val="fr-FR"/>
              </w:rPr>
              <w:t xml:space="preserve">iile privind produsul (adică eticheta </w:t>
            </w:r>
            <w:r w:rsidRPr="00467319">
              <w:rPr>
                <w:rFonts w:ascii="Cambria Math" w:hAnsi="Cambria Math" w:cs="Cambria Math"/>
                <w:bCs/>
                <w:lang w:val="fr-FR"/>
              </w:rPr>
              <w:t>ș</w:t>
            </w:r>
            <w:r w:rsidRPr="00467319">
              <w:rPr>
                <w:bCs/>
                <w:lang w:val="fr-FR"/>
              </w:rPr>
              <w:t>i / sau prospectul) indică în mod clar că produsul trebuie furnizat numai utilizatorilor profesioni</w:t>
            </w:r>
            <w:r w:rsidRPr="00467319">
              <w:rPr>
                <w:rFonts w:ascii="Cambria Math" w:hAnsi="Cambria Math" w:cs="Cambria Math"/>
                <w:bCs/>
                <w:lang w:val="fr-FR"/>
              </w:rPr>
              <w:t>ș</w:t>
            </w:r>
            <w:r w:rsidRPr="00467319">
              <w:rPr>
                <w:bCs/>
                <w:lang w:val="fr-FR"/>
              </w:rPr>
              <w:t>ti instrui</w:t>
            </w:r>
            <w:r w:rsidRPr="00467319">
              <w:rPr>
                <w:rFonts w:ascii="Cambria Math" w:hAnsi="Cambria Math" w:cs="Cambria Math"/>
                <w:bCs/>
                <w:lang w:val="fr-FR"/>
              </w:rPr>
              <w:t>ț</w:t>
            </w:r>
            <w:r w:rsidRPr="00467319">
              <w:rPr>
                <w:bCs/>
                <w:lang w:val="fr-FR"/>
              </w:rPr>
              <w:t>i care de</w:t>
            </w:r>
            <w:r w:rsidRPr="00467319">
              <w:rPr>
                <w:rFonts w:ascii="Cambria Math" w:hAnsi="Cambria Math" w:cs="Cambria Math"/>
                <w:bCs/>
                <w:lang w:val="fr-FR"/>
              </w:rPr>
              <w:t>ț</w:t>
            </w:r>
            <w:r w:rsidRPr="00467319">
              <w:rPr>
                <w:bCs/>
                <w:lang w:val="fr-FR"/>
              </w:rPr>
              <w:t>in certificarea si demonstrează conformitatea cu cerin</w:t>
            </w:r>
            <w:r w:rsidRPr="00467319">
              <w:rPr>
                <w:rFonts w:ascii="Cambria Math" w:hAnsi="Cambria Math" w:cs="Cambria Math"/>
                <w:bCs/>
                <w:lang w:val="fr-FR"/>
              </w:rPr>
              <w:t>ț</w:t>
            </w:r>
            <w:r w:rsidRPr="00467319">
              <w:rPr>
                <w:bCs/>
                <w:lang w:val="fr-FR"/>
              </w:rPr>
              <w:t>ele de formare aplicabile (de exemplu, "numai pentru profesioni</w:t>
            </w:r>
            <w:r w:rsidRPr="00467319">
              <w:rPr>
                <w:rFonts w:ascii="Cambria Math" w:hAnsi="Cambria Math" w:cs="Cambria Math"/>
                <w:bCs/>
                <w:lang w:val="fr-FR"/>
              </w:rPr>
              <w:t>ș</w:t>
            </w:r>
            <w:r w:rsidRPr="00467319">
              <w:rPr>
                <w:bCs/>
                <w:lang w:val="fr-FR"/>
              </w:rPr>
              <w:t>ti instrui</w:t>
            </w:r>
            <w:r w:rsidRPr="00467319">
              <w:rPr>
                <w:rFonts w:ascii="Cambria Math" w:hAnsi="Cambria Math" w:cs="Cambria Math"/>
                <w:bCs/>
                <w:lang w:val="fr-FR"/>
              </w:rPr>
              <w:t>ț</w:t>
            </w:r>
            <w:r w:rsidRPr="00467319">
              <w:rPr>
                <w:bCs/>
                <w:lang w:val="fr-FR"/>
              </w:rPr>
              <w:t>i").</w:t>
            </w:r>
          </w:p>
          <w:p w:rsidR="00467319" w:rsidRPr="00467319" w:rsidRDefault="00467319" w:rsidP="00F327F5">
            <w:pPr>
              <w:pStyle w:val="NoSpacing"/>
              <w:rPr>
                <w:bCs/>
                <w:lang w:val="fr-FR"/>
              </w:rPr>
            </w:pPr>
            <w:r w:rsidRPr="00467319">
              <w:rPr>
                <w:bCs/>
                <w:lang w:val="fr-FR"/>
              </w:rPr>
              <w:t>- Nu se utilizeaza în zone unde se suspectează rezisten</w:t>
            </w:r>
            <w:r w:rsidRPr="00467319">
              <w:rPr>
                <w:rFonts w:ascii="Cambria Math" w:hAnsi="Cambria Math" w:cs="Cambria Math"/>
                <w:bCs/>
                <w:lang w:val="fr-FR"/>
              </w:rPr>
              <w:t>ț</w:t>
            </w:r>
            <w:r w:rsidRPr="00467319">
              <w:rPr>
                <w:bCs/>
                <w:lang w:val="fr-FR"/>
              </w:rPr>
              <w:t>a la substan</w:t>
            </w:r>
            <w:r w:rsidRPr="00467319">
              <w:rPr>
                <w:rFonts w:ascii="Cambria Math" w:hAnsi="Cambria Math" w:cs="Cambria Math"/>
                <w:bCs/>
                <w:lang w:val="fr-FR"/>
              </w:rPr>
              <w:t>ț</w:t>
            </w:r>
            <w:r w:rsidRPr="00467319">
              <w:rPr>
                <w:bCs/>
                <w:lang w:val="fr-FR"/>
              </w:rPr>
              <w:t>a activă.</w:t>
            </w:r>
          </w:p>
          <w:p w:rsidR="00467319" w:rsidRPr="00467319" w:rsidRDefault="00467319" w:rsidP="00F327F5">
            <w:pPr>
              <w:pStyle w:val="NoSpacing"/>
              <w:rPr>
                <w:bCs/>
                <w:lang w:val="fr-FR"/>
              </w:rPr>
            </w:pPr>
            <w:r w:rsidRPr="00467319">
              <w:rPr>
                <w:bCs/>
                <w:lang w:val="fr-FR"/>
              </w:rPr>
              <w:t xml:space="preserve">- Produsele nu trebuie utilizate mai mult de 35 de zile fără o evaluare a stării de infestare </w:t>
            </w:r>
            <w:r w:rsidRPr="00467319">
              <w:rPr>
                <w:rFonts w:ascii="Cambria Math" w:hAnsi="Cambria Math" w:cs="Cambria Math"/>
                <w:bCs/>
                <w:lang w:val="fr-FR"/>
              </w:rPr>
              <w:t>ș</w:t>
            </w:r>
            <w:r w:rsidRPr="00467319">
              <w:rPr>
                <w:bCs/>
                <w:lang w:val="fr-FR"/>
              </w:rPr>
              <w:t>i a eficacită</w:t>
            </w:r>
            <w:r w:rsidRPr="00467319">
              <w:rPr>
                <w:rFonts w:ascii="Cambria Math" w:hAnsi="Cambria Math" w:cs="Cambria Math"/>
                <w:bCs/>
                <w:lang w:val="fr-FR"/>
              </w:rPr>
              <w:t>ț</w:t>
            </w:r>
            <w:r w:rsidRPr="00467319">
              <w:rPr>
                <w:bCs/>
                <w:lang w:val="fr-FR"/>
              </w:rPr>
              <w:t>ii tratamentului.</w:t>
            </w:r>
          </w:p>
          <w:p w:rsidR="00467319" w:rsidRPr="00467319" w:rsidRDefault="00467319" w:rsidP="00F327F5">
            <w:pPr>
              <w:pStyle w:val="NoSpacing"/>
              <w:rPr>
                <w:bCs/>
                <w:lang w:val="fr-FR"/>
              </w:rPr>
            </w:pPr>
            <w:r w:rsidRPr="00467319">
              <w:rPr>
                <w:bCs/>
                <w:lang w:val="fr-FR"/>
              </w:rPr>
              <w:t>- Nu se schimba utilizarea diferitelor anticoagulante cu o poten</w:t>
            </w:r>
            <w:r w:rsidRPr="00467319">
              <w:rPr>
                <w:rFonts w:ascii="Cambria Math" w:hAnsi="Cambria Math" w:cs="Cambria Math"/>
                <w:bCs/>
                <w:lang w:val="fr-FR"/>
              </w:rPr>
              <w:t>ț</w:t>
            </w:r>
            <w:r w:rsidRPr="00467319">
              <w:rPr>
                <w:bCs/>
                <w:lang w:val="fr-FR"/>
              </w:rPr>
              <w:t>ă comparabilă sau mai slabă pentru administrarea rezisten</w:t>
            </w:r>
            <w:r w:rsidRPr="00467319">
              <w:rPr>
                <w:rFonts w:ascii="Cambria Math" w:hAnsi="Cambria Math" w:cs="Cambria Math"/>
                <w:bCs/>
                <w:lang w:val="fr-FR"/>
              </w:rPr>
              <w:t>ț</w:t>
            </w:r>
            <w:r w:rsidRPr="00467319">
              <w:rPr>
                <w:bCs/>
                <w:lang w:val="fr-FR"/>
              </w:rPr>
              <w:t>ei. Pentru utilizarea în rota</w:t>
            </w:r>
            <w:r w:rsidRPr="00467319">
              <w:rPr>
                <w:rFonts w:ascii="Cambria Math" w:hAnsi="Cambria Math" w:cs="Cambria Math"/>
                <w:bCs/>
                <w:lang w:val="fr-FR"/>
              </w:rPr>
              <w:t>ț</w:t>
            </w:r>
            <w:r w:rsidRPr="00467319">
              <w:rPr>
                <w:bCs/>
                <w:lang w:val="fr-FR"/>
              </w:rPr>
              <w:t>ie, se ia în considerare utilizarea unui rodenticid non-anticoagulant, dacă este disponibil, sau un anticoagulant mai puternic.</w:t>
            </w:r>
          </w:p>
          <w:p w:rsidR="00467319" w:rsidRPr="00467319" w:rsidRDefault="00467319" w:rsidP="00F327F5">
            <w:pPr>
              <w:pStyle w:val="NoSpacing"/>
              <w:rPr>
                <w:bCs/>
                <w:lang w:val="fr-FR"/>
              </w:rPr>
            </w:pPr>
            <w:r w:rsidRPr="00467319">
              <w:rPr>
                <w:bCs/>
                <w:lang w:val="fr-FR"/>
              </w:rPr>
              <w:t>- Nu se spala cu apă sta</w:t>
            </w:r>
            <w:r w:rsidRPr="00467319">
              <w:rPr>
                <w:rFonts w:ascii="Cambria Math" w:hAnsi="Cambria Math" w:cs="Cambria Math"/>
                <w:bCs/>
                <w:lang w:val="fr-FR"/>
              </w:rPr>
              <w:t>ț</w:t>
            </w:r>
            <w:r w:rsidRPr="00467319">
              <w:rPr>
                <w:bCs/>
                <w:lang w:val="fr-FR"/>
              </w:rPr>
              <w:t>iile de momeală sau vasele folosite în punctele de momeală protejate între aplica</w:t>
            </w:r>
            <w:r w:rsidRPr="00467319">
              <w:rPr>
                <w:rFonts w:ascii="Cambria Math" w:hAnsi="Cambria Math" w:cs="Cambria Math"/>
                <w:bCs/>
                <w:lang w:val="fr-FR"/>
              </w:rPr>
              <w:t>ț</w:t>
            </w:r>
            <w:r w:rsidRPr="00467319">
              <w:rPr>
                <w:bCs/>
                <w:lang w:val="fr-FR"/>
              </w:rPr>
              <w:t>ii.</w:t>
            </w:r>
          </w:p>
          <w:p w:rsidR="00295B1E" w:rsidRPr="00467319" w:rsidRDefault="00467319" w:rsidP="00F327F5">
            <w:pPr>
              <w:pStyle w:val="NoSpacing"/>
              <w:rPr>
                <w:bCs/>
                <w:lang w:val="fr-FR"/>
              </w:rPr>
            </w:pPr>
            <w:r w:rsidRPr="00467319">
              <w:rPr>
                <w:bCs/>
                <w:lang w:val="fr-FR"/>
              </w:rPr>
              <w:t>- Rozătoarele moarte se indeparteaza în conformitate cu cerin</w:t>
            </w:r>
            <w:r w:rsidRPr="00467319">
              <w:rPr>
                <w:rFonts w:ascii="Cambria Math" w:hAnsi="Cambria Math" w:cs="Cambria Math"/>
                <w:bCs/>
                <w:lang w:val="fr-FR"/>
              </w:rPr>
              <w:t>ț</w:t>
            </w:r>
            <w:r w:rsidRPr="00467319">
              <w:rPr>
                <w:bCs/>
                <w:lang w:val="fr-FR"/>
              </w:rPr>
              <w:t>ele locale [Metoda de eliminare va fi descrisă în mod specific în SPC na</w:t>
            </w:r>
            <w:r w:rsidRPr="00467319">
              <w:rPr>
                <w:rFonts w:ascii="Cambria Math" w:hAnsi="Cambria Math" w:cs="Cambria Math"/>
                <w:bCs/>
                <w:lang w:val="fr-FR"/>
              </w:rPr>
              <w:t>ț</w:t>
            </w:r>
            <w:r w:rsidRPr="00467319">
              <w:rPr>
                <w:bCs/>
                <w:lang w:val="fr-FR"/>
              </w:rPr>
              <w:t xml:space="preserve">ional </w:t>
            </w:r>
            <w:r w:rsidRPr="00467319">
              <w:rPr>
                <w:rFonts w:ascii="Cambria Math" w:hAnsi="Cambria Math" w:cs="Cambria Math"/>
                <w:bCs/>
                <w:lang w:val="fr-FR"/>
              </w:rPr>
              <w:t>ș</w:t>
            </w:r>
            <w:r w:rsidRPr="00467319">
              <w:rPr>
                <w:bCs/>
                <w:lang w:val="fr-FR"/>
              </w:rPr>
              <w:t>i va fi scrisa</w:t>
            </w:r>
            <w:r>
              <w:rPr>
                <w:bCs/>
                <w:lang w:val="fr-FR"/>
              </w:rPr>
              <w:t xml:space="preserve"> pe eticheta produsului].</w:t>
            </w:r>
          </w:p>
        </w:tc>
      </w:tr>
    </w:tbl>
    <w:p w:rsidR="0003534F" w:rsidRPr="0003534F" w:rsidRDefault="0003534F" w:rsidP="00F327F5">
      <w:pPr>
        <w:pStyle w:val="NoSpacing"/>
        <w:rPr>
          <w:b/>
          <w:lang w:val="ro-RO"/>
        </w:rPr>
      </w:pPr>
    </w:p>
    <w:p w:rsidR="00B66405" w:rsidRPr="0003534F" w:rsidRDefault="00B66405" w:rsidP="00F327F5">
      <w:pPr>
        <w:pStyle w:val="NoSpacing"/>
        <w:rPr>
          <w:b/>
          <w:lang w:val="ro-RO"/>
        </w:rPr>
      </w:pPr>
      <w:r w:rsidRPr="0003534F">
        <w:rPr>
          <w:b/>
          <w:lang w:val="ro-RO"/>
        </w:rPr>
        <w:t>XVIII.</w:t>
      </w:r>
      <w:r w:rsidR="00EF1059" w:rsidRPr="0003534F">
        <w:rPr>
          <w:b/>
          <w:lang w:val="ro-RO"/>
        </w:rPr>
        <w:t xml:space="preserve"> INSTRUCT</w:t>
      </w:r>
      <w:r w:rsidRPr="0003534F">
        <w:rPr>
          <w:b/>
          <w:lang w:val="ro-RO"/>
        </w:rPr>
        <w:t>IUNI PENTRU ELIMINAREA ÎN SIGURAN</w:t>
      </w:r>
      <w:r w:rsidR="00EF1059" w:rsidRPr="0003534F">
        <w:rPr>
          <w:b/>
          <w:lang w:val="ro-RO"/>
        </w:rPr>
        <w:t>T</w:t>
      </w:r>
      <w:r w:rsidRPr="0003534F">
        <w:rPr>
          <w:b/>
          <w:lang w:val="ro-RO"/>
        </w:rPr>
        <w:t>Ă pentru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707AC" w:rsidRPr="007707AC" w:rsidTr="000E2EF7">
        <w:tc>
          <w:tcPr>
            <w:tcW w:w="9923" w:type="dxa"/>
          </w:tcPr>
          <w:p w:rsidR="007707AC" w:rsidRPr="007707AC" w:rsidRDefault="00F824EE" w:rsidP="00F327F5">
            <w:pPr>
              <w:pStyle w:val="NoSpacing"/>
              <w:rPr>
                <w:lang w:val="ro-RO"/>
              </w:rPr>
            </w:pPr>
            <w:r>
              <w:rPr>
                <w:lang w:val="ro-RO"/>
              </w:rPr>
              <w:t>Eliminarea deseurilor de produs si a ambalajelor acestuia se face in conformitate cu prevederile Legii 211/2011 privind regimul deseurilor, de catre operatori autorizati.</w:t>
            </w:r>
          </w:p>
        </w:tc>
      </w:tr>
      <w:tr w:rsidR="007707AC" w:rsidRPr="007707AC" w:rsidTr="000E2EF7">
        <w:tc>
          <w:tcPr>
            <w:tcW w:w="9923" w:type="dxa"/>
          </w:tcPr>
          <w:p w:rsidR="007707AC" w:rsidRPr="007707AC" w:rsidRDefault="007707AC" w:rsidP="00F327F5">
            <w:pPr>
              <w:pStyle w:val="NoSpacing"/>
              <w:rPr>
                <w:lang w:val="ro-RO"/>
              </w:rPr>
            </w:pPr>
            <w:r w:rsidRPr="007707AC">
              <w:rPr>
                <w:lang w:val="ro-RO"/>
              </w:rPr>
              <w:t>Ambalaj:</w:t>
            </w:r>
            <w:r w:rsidRPr="007707AC">
              <w:rPr>
                <w:i/>
                <w:lang w:val="ro-RO"/>
              </w:rPr>
              <w:t xml:space="preserve"> </w:t>
            </w:r>
            <w:r w:rsidRPr="007707AC">
              <w:rPr>
                <w:lang w:val="ro-RO"/>
              </w:rPr>
              <w:t xml:space="preserve">Nu se reutilizează ambalajul </w:t>
            </w:r>
            <w:r w:rsidRPr="007707AC">
              <w:rPr>
                <w:rFonts w:ascii="Cambria Math" w:hAnsi="Cambria Math" w:cs="Cambria Math"/>
                <w:lang w:val="ro-RO"/>
              </w:rPr>
              <w:t>ș</w:t>
            </w:r>
            <w:r w:rsidRPr="007707AC">
              <w:rPr>
                <w:lang w:val="ro-RO"/>
              </w:rPr>
              <w:t>i nu se eliberează în mediu produsul biocid</w:t>
            </w:r>
            <w:r w:rsidR="009661D4">
              <w:rPr>
                <w:lang w:val="ro-RO"/>
              </w:rPr>
              <w:t xml:space="preserve"> Recipientele goale, cu urme de produs, trebuie eliminate ca deseuri periculoase .</w:t>
            </w:r>
          </w:p>
        </w:tc>
      </w:tr>
    </w:tbl>
    <w:p w:rsidR="00D60970" w:rsidRPr="00867FC8" w:rsidRDefault="00D60970" w:rsidP="00F327F5">
      <w:pPr>
        <w:rPr>
          <w:b/>
          <w:color w:val="000000"/>
          <w:sz w:val="14"/>
          <w:lang w:val="ro-RO"/>
        </w:rPr>
      </w:pPr>
    </w:p>
    <w:p w:rsidR="00847CDB" w:rsidRPr="00847CDB" w:rsidRDefault="00B66405" w:rsidP="00F327F5">
      <w:pPr>
        <w:rPr>
          <w:color w:val="000000"/>
        </w:rPr>
      </w:pPr>
      <w:r w:rsidRPr="007707AC">
        <w:rPr>
          <w:b/>
          <w:color w:val="000000"/>
          <w:lang w:val="ro-RO"/>
        </w:rPr>
        <w:t>XIX.</w:t>
      </w:r>
      <w:r w:rsidRPr="007707AC">
        <w:rPr>
          <w:color w:val="000000"/>
          <w:lang w:val="ro-RO"/>
        </w:rPr>
        <w:t xml:space="preserve"> </w:t>
      </w:r>
      <w:r w:rsidRPr="007707AC">
        <w:rPr>
          <w:b/>
          <w:color w:val="000000"/>
          <w:lang w:val="ro-RO"/>
        </w:rPr>
        <w:t>CONDI</w:t>
      </w:r>
      <w:r w:rsidR="00EF1059" w:rsidRPr="007707AC">
        <w:rPr>
          <w:b/>
          <w:color w:val="000000"/>
          <w:lang w:val="ro-RO"/>
        </w:rPr>
        <w:t>T</w:t>
      </w:r>
      <w:r w:rsidRPr="007707AC">
        <w:rPr>
          <w:b/>
          <w:color w:val="000000"/>
          <w:lang w:val="ro-RO"/>
        </w:rPr>
        <w:t>IILE DE DEPOZITARE</w:t>
      </w:r>
      <w:r w:rsidR="006E4D8B" w:rsidRPr="007707AC">
        <w:rPr>
          <w:color w:val="000000"/>
          <w:lang w:val="ro-RO"/>
        </w:rPr>
        <w:t>:</w:t>
      </w:r>
      <w:r w:rsidR="006E4D8B" w:rsidRPr="007707AC">
        <w:rPr>
          <w:lang w:val="ro-RO"/>
        </w:rPr>
        <w:t xml:space="preserve"> </w:t>
      </w:r>
      <w:r w:rsidR="006E4D8B" w:rsidRPr="007707AC">
        <w:rPr>
          <w:color w:val="000000"/>
          <w:lang w:val="ro-RO"/>
        </w:rPr>
        <w:t>Produsul se va păstra în ambalajul original, închis</w:t>
      </w:r>
      <w:r w:rsidR="00F824EE">
        <w:rPr>
          <w:color w:val="000000"/>
          <w:lang w:val="ro-RO"/>
        </w:rPr>
        <w:t xml:space="preserve"> etans</w:t>
      </w:r>
      <w:r w:rsidR="006E4D8B" w:rsidRPr="007707AC">
        <w:rPr>
          <w:color w:val="000000"/>
          <w:lang w:val="ro-RO"/>
        </w:rPr>
        <w:t xml:space="preserve">, </w:t>
      </w:r>
      <w:r w:rsidR="00367664">
        <w:rPr>
          <w:color w:val="000000"/>
          <w:lang w:val="ro-RO"/>
        </w:rPr>
        <w:t>departe de ac</w:t>
      </w:r>
      <w:r w:rsidR="009E3C72">
        <w:rPr>
          <w:color w:val="000000"/>
          <w:lang w:val="ro-RO"/>
        </w:rPr>
        <w:t>tiunea directa a razelor solare,</w:t>
      </w:r>
      <w:r w:rsidR="00367664">
        <w:rPr>
          <w:color w:val="000000"/>
          <w:lang w:val="ro-RO"/>
        </w:rPr>
        <w:t xml:space="preserve"> </w:t>
      </w:r>
      <w:r w:rsidR="006E4D8B" w:rsidRPr="007707AC">
        <w:rPr>
          <w:color w:val="000000"/>
          <w:lang w:val="ro-RO"/>
        </w:rPr>
        <w:t>într-un loc</w:t>
      </w:r>
      <w:r w:rsidR="00C0726C">
        <w:rPr>
          <w:color w:val="000000"/>
          <w:lang w:val="ro-RO"/>
        </w:rPr>
        <w:t xml:space="preserve"> uscat, răcoros, bine ventilat,in </w:t>
      </w:r>
      <w:r w:rsidR="006E4D8B" w:rsidRPr="007707AC">
        <w:rPr>
          <w:color w:val="000000"/>
          <w:lang w:val="it-IT"/>
        </w:rPr>
        <w:t xml:space="preserve">locuri sigure, </w:t>
      </w:r>
      <w:r w:rsidR="00847CDB" w:rsidRPr="00847CDB">
        <w:rPr>
          <w:color w:val="000000"/>
        </w:rPr>
        <w:t>la distan</w:t>
      </w:r>
      <w:r w:rsidR="00847CDB" w:rsidRPr="00847CDB">
        <w:rPr>
          <w:rFonts w:ascii="Cambria Math" w:hAnsi="Cambria Math" w:cs="Cambria Math"/>
          <w:color w:val="000000"/>
        </w:rPr>
        <w:t>ț</w:t>
      </w:r>
      <w:r w:rsidR="00847CDB" w:rsidRPr="00847CDB">
        <w:rPr>
          <w:color w:val="000000"/>
        </w:rPr>
        <w:t xml:space="preserve">ă de alimente, băuturi </w:t>
      </w:r>
      <w:r w:rsidR="00847CDB" w:rsidRPr="00847CDB">
        <w:rPr>
          <w:rFonts w:ascii="Cambria Math" w:hAnsi="Cambria Math" w:cs="Cambria Math"/>
          <w:color w:val="000000"/>
        </w:rPr>
        <w:t>ș</w:t>
      </w:r>
      <w:r w:rsidR="00847CDB" w:rsidRPr="00847CDB">
        <w:rPr>
          <w:color w:val="000000"/>
        </w:rPr>
        <w:t>i furaje</w:t>
      </w:r>
      <w:r w:rsidR="00847CDB">
        <w:rPr>
          <w:color w:val="000000"/>
          <w:lang w:val="it-IT"/>
        </w:rPr>
        <w:t>,</w:t>
      </w:r>
      <w:r w:rsidR="00F327F5">
        <w:rPr>
          <w:color w:val="000000"/>
          <w:lang w:val="it-IT"/>
        </w:rPr>
        <w:t xml:space="preserve"> </w:t>
      </w:r>
      <w:r w:rsidR="006E4D8B" w:rsidRPr="007707AC">
        <w:rPr>
          <w:color w:val="000000"/>
          <w:lang w:val="it-IT"/>
        </w:rPr>
        <w:t xml:space="preserve">inaccesibile </w:t>
      </w:r>
      <w:r w:rsidR="00F824EE">
        <w:rPr>
          <w:color w:val="000000"/>
          <w:lang w:val="it-IT"/>
        </w:rPr>
        <w:t>copiilor,pasarilor,</w:t>
      </w:r>
      <w:r w:rsidR="006E4D8B" w:rsidRPr="007707AC">
        <w:rPr>
          <w:color w:val="000000"/>
          <w:lang w:val="it-IT"/>
        </w:rPr>
        <w:t xml:space="preserve"> animalelor de companie şi a animale</w:t>
      </w:r>
      <w:r w:rsidR="00F824EE">
        <w:rPr>
          <w:color w:val="000000"/>
          <w:lang w:val="it-IT"/>
        </w:rPr>
        <w:t>lor de ferma</w:t>
      </w:r>
      <w:r w:rsidR="006E4D8B" w:rsidRPr="007707AC">
        <w:rPr>
          <w:color w:val="000000"/>
          <w:lang w:val="it-IT"/>
        </w:rPr>
        <w:t xml:space="preserve"> care nu sunt specii ţintă, pentru a minimiza riscul de atingere sau ingerare.</w:t>
      </w:r>
      <w:r w:rsidR="00847CDB" w:rsidRPr="00847CDB">
        <w:rPr>
          <w:rFonts w:ascii="87oxm" w:eastAsiaTheme="minorHAnsi" w:hAnsi="87oxm" w:cs="87oxm"/>
          <w:sz w:val="11"/>
          <w:szCs w:val="11"/>
        </w:rPr>
        <w:t xml:space="preserve"> </w:t>
      </w:r>
    </w:p>
    <w:p w:rsidR="001D43BA" w:rsidRDefault="00B66405" w:rsidP="00F327F5">
      <w:pPr>
        <w:rPr>
          <w:b/>
          <w:color w:val="000000"/>
        </w:rPr>
      </w:pPr>
      <w:r w:rsidRPr="007707AC">
        <w:rPr>
          <w:lang w:val="ro-RO"/>
        </w:rPr>
        <w:t>DURATA DE CONSERVARE A PRODUSELOR BIOCIDE ÎN CONDI</w:t>
      </w:r>
      <w:r w:rsidR="00EF1059" w:rsidRPr="007707AC">
        <w:rPr>
          <w:lang w:val="ro-RO"/>
        </w:rPr>
        <w:t>T</w:t>
      </w:r>
      <w:r w:rsidRPr="007707AC">
        <w:rPr>
          <w:lang w:val="ro-RO"/>
        </w:rPr>
        <w:t xml:space="preserve">II NORMALE DE DEPOZITARE </w:t>
      </w:r>
      <w:r w:rsidR="007406C6" w:rsidRPr="00847CDB">
        <w:rPr>
          <w:b/>
          <w:lang w:val="ro-RO"/>
        </w:rPr>
        <w:t xml:space="preserve">: </w:t>
      </w:r>
      <w:r w:rsidR="00E5772A">
        <w:rPr>
          <w:b/>
          <w:color w:val="000000"/>
        </w:rPr>
        <w:t>2</w:t>
      </w:r>
      <w:r w:rsidR="00847CDB" w:rsidRPr="00847CDB">
        <w:rPr>
          <w:b/>
          <w:color w:val="000000"/>
        </w:rPr>
        <w:t xml:space="preserve"> ani.</w:t>
      </w:r>
    </w:p>
    <w:p w:rsidR="00754E4E" w:rsidRPr="00867FC8" w:rsidRDefault="00754E4E" w:rsidP="00F327F5">
      <w:pPr>
        <w:rPr>
          <w:b/>
          <w:sz w:val="14"/>
          <w:lang w:val="ro-RO"/>
        </w:rPr>
      </w:pPr>
    </w:p>
    <w:p w:rsidR="0004354A" w:rsidRDefault="0004354A" w:rsidP="0004354A">
      <w:pPr>
        <w:pStyle w:val="NoSpacing"/>
        <w:rPr>
          <w:b/>
          <w:lang w:val="ro-RO"/>
        </w:rPr>
      </w:pPr>
    </w:p>
    <w:p w:rsidR="006F3CB2" w:rsidRDefault="0003534F" w:rsidP="0004354A">
      <w:pPr>
        <w:pStyle w:val="NoSpacing"/>
        <w:rPr>
          <w:b/>
          <w:lang w:val="ro-RO"/>
        </w:rPr>
      </w:pPr>
      <w:r w:rsidRPr="0003534F">
        <w:rPr>
          <w:b/>
          <w:lang w:val="ro-RO"/>
        </w:rPr>
        <w:t>XX.</w:t>
      </w:r>
      <w:r w:rsidR="00D60970">
        <w:rPr>
          <w:b/>
          <w:lang w:val="ro-RO"/>
        </w:rPr>
        <w:t xml:space="preserve"> </w:t>
      </w:r>
      <w:r w:rsidR="00B66405" w:rsidRPr="0003534F">
        <w:rPr>
          <w:b/>
          <w:lang w:val="ro-RO"/>
        </w:rPr>
        <w:t>ALTE INFORMA</w:t>
      </w:r>
      <w:r w:rsidR="00EF1059" w:rsidRPr="0003534F">
        <w:rPr>
          <w:b/>
          <w:lang w:val="ro-RO"/>
        </w:rPr>
        <w:t>T</w:t>
      </w:r>
      <w:r w:rsidR="00387E19">
        <w:rPr>
          <w:b/>
          <w:lang w:val="ro-RO"/>
        </w:rPr>
        <w:t>II:</w:t>
      </w:r>
      <w:r w:rsidR="00B66405" w:rsidRPr="0003534F">
        <w:rPr>
          <w:b/>
          <w:lang w:val="ro-RO"/>
        </w:rPr>
        <w:t xml:space="preserve"> </w:t>
      </w:r>
    </w:p>
    <w:p w:rsidR="0004354A" w:rsidRDefault="0004354A" w:rsidP="0004354A">
      <w:pPr>
        <w:pStyle w:val="NoSpacing"/>
        <w:rPr>
          <w:lang w:val="ro-RO"/>
        </w:rPr>
      </w:pPr>
    </w:p>
    <w:p w:rsidR="0004354A" w:rsidRPr="006F3CB2" w:rsidRDefault="0004354A" w:rsidP="0004354A">
      <w:pPr>
        <w:pStyle w:val="NoSpacing"/>
        <w:rPr>
          <w:lang w:val="ro-RO"/>
        </w:rPr>
      </w:pPr>
    </w:p>
    <w:p w:rsidR="006F3CB2" w:rsidRPr="00867FC8" w:rsidRDefault="006F3CB2" w:rsidP="00F327F5">
      <w:pPr>
        <w:pStyle w:val="NoSpacing"/>
        <w:rPr>
          <w:sz w:val="14"/>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6405" w:rsidRPr="007707AC" w:rsidTr="006B235A">
        <w:tc>
          <w:tcPr>
            <w:tcW w:w="9923" w:type="dxa"/>
          </w:tcPr>
          <w:p w:rsidR="00B66405" w:rsidRPr="007707AC" w:rsidRDefault="00B66405" w:rsidP="00F327F5">
            <w:pPr>
              <w:pStyle w:val="NoSpacing"/>
              <w:rPr>
                <w:lang w:val="ro-RO"/>
              </w:rPr>
            </w:pPr>
            <w:r w:rsidRPr="007707AC">
              <w:rPr>
                <w:lang w:val="ro-RO"/>
              </w:rPr>
              <w:t>Prezenta autoriza</w:t>
            </w:r>
            <w:r w:rsidR="007707AC" w:rsidRPr="007707AC">
              <w:rPr>
                <w:lang w:val="ro-RO"/>
              </w:rPr>
              <w:t>t</w:t>
            </w:r>
            <w:r w:rsidRPr="007707AC">
              <w:rPr>
                <w:lang w:val="ro-RO"/>
              </w:rPr>
              <w:t>ie este înso</w:t>
            </w:r>
            <w:r w:rsidR="007707AC" w:rsidRPr="007707AC">
              <w:rPr>
                <w:lang w:val="ro-RO"/>
              </w:rPr>
              <w:t>t</w:t>
            </w:r>
            <w:r w:rsidRPr="007707AC">
              <w:rPr>
                <w:lang w:val="ro-RO"/>
              </w:rPr>
              <w:t>ită de următoarele documente :</w:t>
            </w:r>
          </w:p>
          <w:p w:rsidR="00B66405" w:rsidRPr="007707AC" w:rsidRDefault="0089407B" w:rsidP="00F327F5">
            <w:pPr>
              <w:pStyle w:val="NoSpacing"/>
              <w:rPr>
                <w:lang w:val="ro-RO"/>
              </w:rPr>
            </w:pPr>
            <w:r>
              <w:rPr>
                <w:lang w:val="ro-RO"/>
              </w:rPr>
              <w:t>-</w:t>
            </w:r>
            <w:r w:rsidR="00B66405" w:rsidRPr="007707AC">
              <w:rPr>
                <w:lang w:val="ro-RO"/>
              </w:rPr>
              <w:t>proiect de etichetă a produsului biocid</w:t>
            </w:r>
          </w:p>
          <w:p w:rsidR="00B66405" w:rsidRPr="007707AC" w:rsidRDefault="0089407B" w:rsidP="00F327F5">
            <w:pPr>
              <w:pStyle w:val="NoSpacing"/>
              <w:rPr>
                <w:lang w:val="ro-RO"/>
              </w:rPr>
            </w:pPr>
            <w:r>
              <w:rPr>
                <w:lang w:val="ro-RO"/>
              </w:rPr>
              <w:t>-</w:t>
            </w:r>
            <w:r w:rsidR="00B66405" w:rsidRPr="007707AC">
              <w:rPr>
                <w:lang w:val="ro-RO"/>
              </w:rPr>
              <w:t>fi</w:t>
            </w:r>
            <w:r w:rsidR="007707AC" w:rsidRPr="007707AC">
              <w:rPr>
                <w:lang w:val="ro-RO"/>
              </w:rPr>
              <w:t>s</w:t>
            </w:r>
            <w:r w:rsidR="00B66405" w:rsidRPr="007707AC">
              <w:rPr>
                <w:lang w:val="ro-RO"/>
              </w:rPr>
              <w:t>a cu date de securitate a produsului biocid</w:t>
            </w:r>
          </w:p>
          <w:p w:rsidR="00B66405" w:rsidRPr="007707AC" w:rsidRDefault="0089407B" w:rsidP="00F327F5">
            <w:pPr>
              <w:pStyle w:val="NoSpacing"/>
              <w:rPr>
                <w:lang w:val="ro-RO"/>
              </w:rPr>
            </w:pPr>
            <w:r>
              <w:rPr>
                <w:lang w:val="ro-RO"/>
              </w:rPr>
              <w:t>-</w:t>
            </w:r>
            <w:r w:rsidR="00B66405" w:rsidRPr="007707AC">
              <w:rPr>
                <w:lang w:val="ro-RO"/>
              </w:rPr>
              <w:t xml:space="preserve">rezumatul caracteristicilor produsului biocid </w:t>
            </w:r>
          </w:p>
        </w:tc>
      </w:tr>
    </w:tbl>
    <w:p w:rsidR="0004354A" w:rsidRDefault="0004354A" w:rsidP="0004354A">
      <w:pPr>
        <w:ind w:left="709"/>
        <w:rPr>
          <w:lang w:val="ro-RO"/>
        </w:rPr>
      </w:pPr>
    </w:p>
    <w:p w:rsidR="0004354A" w:rsidRDefault="0004354A" w:rsidP="0004354A">
      <w:pPr>
        <w:ind w:left="709"/>
        <w:rPr>
          <w:lang w:val="ro-RO"/>
        </w:rPr>
      </w:pPr>
    </w:p>
    <w:p w:rsidR="0004354A" w:rsidRDefault="0004354A" w:rsidP="0004354A">
      <w:pPr>
        <w:ind w:left="709"/>
        <w:rPr>
          <w:lang w:val="ro-RO"/>
        </w:rPr>
      </w:pPr>
    </w:p>
    <w:p w:rsidR="0004354A" w:rsidRDefault="0004354A" w:rsidP="0004354A">
      <w:pPr>
        <w:ind w:left="709"/>
        <w:rPr>
          <w:lang w:val="ro-RO"/>
        </w:rPr>
      </w:pPr>
    </w:p>
    <w:p w:rsidR="00B66405" w:rsidRPr="007707AC" w:rsidRDefault="00B66405" w:rsidP="00F327F5">
      <w:pPr>
        <w:numPr>
          <w:ilvl w:val="0"/>
          <w:numId w:val="7"/>
        </w:numPr>
        <w:ind w:left="709"/>
        <w:rPr>
          <w:lang w:val="ro-RO"/>
        </w:rPr>
      </w:pPr>
      <w:r w:rsidRPr="007707AC">
        <w:rPr>
          <w:lang w:val="ro-RO"/>
        </w:rPr>
        <w:lastRenderedPageBreak/>
        <w:t>Este obligatorie transmiterea de către de</w:t>
      </w:r>
      <w:r w:rsidR="007707AC" w:rsidRPr="007707AC">
        <w:rPr>
          <w:lang w:val="ro-RO"/>
        </w:rPr>
        <w:t>tinătorul autorizatiei a fis</w:t>
      </w:r>
      <w:r w:rsidRPr="007707AC">
        <w:rPr>
          <w:lang w:val="ro-RO"/>
        </w:rPr>
        <w:t>ei cu date de</w:t>
      </w:r>
      <w:r w:rsidR="007707AC" w:rsidRPr="007707AC">
        <w:rPr>
          <w:lang w:val="ro-RO"/>
        </w:rPr>
        <w:t xml:space="preserve"> securitate către Institutul Nat</w:t>
      </w:r>
      <w:r w:rsidRPr="007707AC">
        <w:rPr>
          <w:lang w:val="ro-RO"/>
        </w:rPr>
        <w:t xml:space="preserve">ional de Sănătate Publică </w:t>
      </w:r>
      <w:r w:rsidR="007707AC" w:rsidRPr="007707AC">
        <w:rPr>
          <w:lang w:val="ro-RO"/>
        </w:rPr>
        <w:t>– Biroul RSI s</w:t>
      </w:r>
      <w:r w:rsidRPr="007707AC">
        <w:rPr>
          <w:lang w:val="ro-RO"/>
        </w:rPr>
        <w:t>i Informare Toxicologică</w:t>
      </w:r>
    </w:p>
    <w:p w:rsidR="00B66405" w:rsidRPr="007707AC" w:rsidRDefault="00B66405" w:rsidP="00F327F5">
      <w:pPr>
        <w:numPr>
          <w:ilvl w:val="0"/>
          <w:numId w:val="7"/>
        </w:numPr>
        <w:ind w:left="709"/>
        <w:rPr>
          <w:lang w:val="ro-RO"/>
        </w:rPr>
      </w:pPr>
      <w:r w:rsidRPr="007707AC">
        <w:rPr>
          <w:lang w:val="ro-RO"/>
        </w:rPr>
        <w:t>P</w:t>
      </w:r>
      <w:r w:rsidR="007707AC" w:rsidRPr="007707AC">
        <w:rPr>
          <w:lang w:val="ro-RO"/>
        </w:rPr>
        <w:t>rezentul document poate fi însot</w:t>
      </w:r>
      <w:r w:rsidRPr="007707AC">
        <w:rPr>
          <w:lang w:val="ro-RO"/>
        </w:rPr>
        <w:t>it de anexă în cazul modificărilor administrative</w:t>
      </w:r>
    </w:p>
    <w:p w:rsidR="00B66405" w:rsidRDefault="00B66405" w:rsidP="00F327F5">
      <w:pPr>
        <w:rPr>
          <w:lang w:val="ro-RO"/>
        </w:rPr>
      </w:pPr>
    </w:p>
    <w:p w:rsidR="00867FC8" w:rsidRDefault="0069742A" w:rsidP="000654FC">
      <w:pPr>
        <w:ind w:firstLine="709"/>
        <w:jc w:val="both"/>
      </w:pPr>
      <w:r>
        <w:rPr>
          <w:lang w:val="ro-RO"/>
        </w:rPr>
        <w:t xml:space="preserve">Acest </w:t>
      </w:r>
      <w:r w:rsidRPr="000654FC">
        <w:rPr>
          <w:lang w:val="ro-RO"/>
        </w:rPr>
        <w:t xml:space="preserve">certificat reprezinta reinnoirea certificatului pentru autorizarea produsului biocid </w:t>
      </w:r>
      <w:r w:rsidRPr="000654FC">
        <w:t>Nr.</w:t>
      </w:r>
      <w:r w:rsidR="000654FC" w:rsidRPr="000654FC">
        <w:t xml:space="preserve"> </w:t>
      </w:r>
      <w:r w:rsidR="000654FC" w:rsidRPr="000654FC">
        <w:rPr>
          <w:lang w:val="it-IT"/>
        </w:rPr>
        <w:t>RO/2014/0088/MRA/</w:t>
      </w:r>
      <w:r w:rsidR="000654FC" w:rsidRPr="000654FC">
        <w:rPr>
          <w:rFonts w:ascii="Calibri" w:hAnsi="Calibri"/>
        </w:rPr>
        <w:t xml:space="preserve"> </w:t>
      </w:r>
      <w:r w:rsidR="000654FC" w:rsidRPr="000654FC">
        <w:t>ES/AA-2013-14-00109.</w:t>
      </w:r>
    </w:p>
    <w:p w:rsidR="000654FC" w:rsidRPr="000654FC" w:rsidRDefault="000654FC" w:rsidP="000654FC">
      <w:pPr>
        <w:ind w:firstLine="709"/>
        <w:jc w:val="both"/>
        <w:rPr>
          <w:sz w:val="14"/>
          <w:lang w:val="ro-RO"/>
        </w:rPr>
      </w:pPr>
    </w:p>
    <w:p w:rsidR="00322FFE" w:rsidRDefault="00B66405" w:rsidP="00F327F5">
      <w:pPr>
        <w:pStyle w:val="NoSpacing"/>
        <w:rPr>
          <w:lang w:val="ro-RO"/>
        </w:rPr>
      </w:pPr>
      <w:r w:rsidRPr="007707AC">
        <w:rPr>
          <w:color w:val="FF0000"/>
          <w:lang w:val="ro-RO"/>
        </w:rPr>
        <w:tab/>
      </w:r>
      <w:r w:rsidRPr="007707AC">
        <w:rPr>
          <w:color w:val="FF0000"/>
          <w:lang w:val="ro-RO"/>
        </w:rPr>
        <w:tab/>
      </w:r>
      <w:r w:rsidRPr="007707AC">
        <w:rPr>
          <w:color w:val="FF0000"/>
          <w:lang w:val="ro-RO"/>
        </w:rPr>
        <w:tab/>
      </w:r>
      <w:r w:rsidRPr="007707AC">
        <w:rPr>
          <w:color w:val="FF0000"/>
          <w:lang w:val="ro-RO"/>
        </w:rPr>
        <w:tab/>
      </w:r>
      <w:r w:rsidRPr="007707AC">
        <w:rPr>
          <w:color w:val="FF0000"/>
          <w:lang w:val="ro-RO"/>
        </w:rPr>
        <w:tab/>
      </w:r>
      <w:r w:rsidRPr="007707AC">
        <w:rPr>
          <w:color w:val="FF0000"/>
          <w:lang w:val="ro-RO"/>
        </w:rPr>
        <w:tab/>
      </w:r>
      <w:r w:rsidRPr="007707AC">
        <w:rPr>
          <w:color w:val="FF0000"/>
          <w:lang w:val="ro-RO"/>
        </w:rPr>
        <w:tab/>
      </w:r>
      <w:r w:rsidRPr="007707AC">
        <w:rPr>
          <w:color w:val="FF0000"/>
          <w:lang w:val="ro-RO"/>
        </w:rPr>
        <w:tab/>
      </w:r>
      <w:r w:rsidRPr="007707AC">
        <w:rPr>
          <w:lang w:val="ro-RO"/>
        </w:rPr>
        <w:t>PRE</w:t>
      </w:r>
      <w:r w:rsidR="00A616BE" w:rsidRPr="007707AC">
        <w:rPr>
          <w:lang w:val="ro-RO"/>
        </w:rPr>
        <w:t>S</w:t>
      </w:r>
      <w:r w:rsidRPr="007707AC">
        <w:rPr>
          <w:lang w:val="ro-RO"/>
        </w:rPr>
        <w:t>EDINTE,</w:t>
      </w:r>
    </w:p>
    <w:p w:rsidR="00A04268" w:rsidRDefault="00A04268" w:rsidP="00F327F5">
      <w:pPr>
        <w:pStyle w:val="NoSpacing"/>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Dr. Chim. Gabriela Cilinca</w:t>
      </w:r>
    </w:p>
    <w:p w:rsidR="00016938" w:rsidRPr="007707AC" w:rsidRDefault="00016938" w:rsidP="00F327F5">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sectPr w:rsidR="00016938" w:rsidRPr="007707AC" w:rsidSect="007A7A2C">
      <w:headerReference w:type="default" r:id="rId9"/>
      <w:footerReference w:type="default" r:id="rId10"/>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806" w:rsidRDefault="002B7806">
      <w:r>
        <w:separator/>
      </w:r>
    </w:p>
  </w:endnote>
  <w:endnote w:type="continuationSeparator" w:id="0">
    <w:p w:rsidR="002B7806" w:rsidRDefault="002B7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92ubl">
    <w:altName w:val="Times New Roman"/>
    <w:panose1 w:val="00000000000000000000"/>
    <w:charset w:val="EE"/>
    <w:family w:val="auto"/>
    <w:notTrueType/>
    <w:pitch w:val="default"/>
    <w:sig w:usb0="00000003" w:usb1="00000000" w:usb2="00000000" w:usb3="00000000" w:csb0="00000003" w:csb1="00000000"/>
  </w:font>
  <w:font w:name="87oxm">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D8B" w:rsidRDefault="006E4D8B"/>
  <w:p w:rsidR="006E4D8B" w:rsidRDefault="006E4D8B"/>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C42415" w:rsidRPr="007A1CBD">
      <w:trPr>
        <w:cantSplit/>
      </w:trPr>
      <w:tc>
        <w:tcPr>
          <w:tcW w:w="1701" w:type="dxa"/>
          <w:shd w:val="clear" w:color="auto" w:fill="auto"/>
        </w:tcPr>
        <w:p w:rsidR="00C42415" w:rsidRPr="007A1CBD" w:rsidRDefault="00B66405" w:rsidP="007716CC">
          <w:pPr>
            <w:pStyle w:val="Header"/>
            <w:rPr>
              <w:rFonts w:ascii="Arial" w:hAnsi="Arial"/>
              <w:sz w:val="18"/>
            </w:rPr>
          </w:pPr>
          <w:r w:rsidRPr="00EA2CC9">
            <w:rPr>
              <w:rFonts w:ascii="Arial" w:hAnsi="Arial"/>
              <w:sz w:val="18"/>
            </w:rPr>
            <w:t>Pag</w:t>
          </w:r>
          <w:r>
            <w:rPr>
              <w:rFonts w:ascii="Arial" w:hAnsi="Arial"/>
              <w:sz w:val="18"/>
            </w:rPr>
            <w:t>ina</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04354A">
            <w:rPr>
              <w:rFonts w:ascii="Arial" w:hAnsi="Arial"/>
              <w:noProof/>
              <w:sz w:val="18"/>
            </w:rPr>
            <w:t>2</w:t>
          </w:r>
          <w:r w:rsidRPr="00EA2CC9">
            <w:rPr>
              <w:rFonts w:ascii="Arial" w:hAnsi="Arial"/>
              <w:sz w:val="18"/>
            </w:rPr>
            <w:fldChar w:fldCharType="end"/>
          </w:r>
          <w:r w:rsidRPr="00EA2CC9">
            <w:rPr>
              <w:rFonts w:ascii="Arial" w:hAnsi="Arial"/>
              <w:sz w:val="18"/>
            </w:rPr>
            <w:t xml:space="preserve"> </w:t>
          </w:r>
          <w:r>
            <w:rPr>
              <w:rFonts w:ascii="Arial" w:hAnsi="Arial"/>
              <w:sz w:val="18"/>
            </w:rPr>
            <w:t>din</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NUMPAGES </w:instrText>
          </w:r>
          <w:r w:rsidRPr="00EA2CC9">
            <w:rPr>
              <w:rFonts w:ascii="Arial" w:hAnsi="Arial"/>
              <w:sz w:val="18"/>
            </w:rPr>
            <w:fldChar w:fldCharType="separate"/>
          </w:r>
          <w:r w:rsidR="0004354A">
            <w:rPr>
              <w:rFonts w:ascii="Arial" w:hAnsi="Arial"/>
              <w:noProof/>
              <w:sz w:val="18"/>
            </w:rPr>
            <w:t>12</w:t>
          </w:r>
          <w:r w:rsidRPr="00EA2CC9">
            <w:rPr>
              <w:rFonts w:ascii="Arial" w:hAnsi="Arial"/>
              <w:sz w:val="18"/>
            </w:rPr>
            <w:fldChar w:fldCharType="end"/>
          </w:r>
        </w:p>
      </w:tc>
      <w:tc>
        <w:tcPr>
          <w:tcW w:w="8222" w:type="dxa"/>
          <w:shd w:val="clear" w:color="auto" w:fill="auto"/>
        </w:tcPr>
        <w:p w:rsidR="00C42415" w:rsidRPr="007A1CBD" w:rsidRDefault="002B7806" w:rsidP="007716CC">
          <w:pPr>
            <w:pStyle w:val="Header"/>
            <w:jc w:val="center"/>
            <w:rPr>
              <w:rFonts w:ascii="Arial" w:hAnsi="Arial"/>
              <w:sz w:val="6"/>
            </w:rPr>
          </w:pPr>
        </w:p>
        <w:p w:rsidR="00C42415" w:rsidRPr="002B683E" w:rsidRDefault="00B66405" w:rsidP="007716CC">
          <w:pPr>
            <w:pStyle w:val="Header"/>
            <w:jc w:val="center"/>
          </w:pPr>
          <w:r w:rsidRPr="002B683E">
            <w:t>Autorizatie nr.</w:t>
          </w:r>
          <w:r w:rsidR="002B683E" w:rsidRPr="002B683E">
            <w:t xml:space="preserve"> </w:t>
          </w:r>
          <w:r w:rsidR="002B683E" w:rsidRPr="002B683E">
            <w:rPr>
              <w:lang w:val="it-IT"/>
            </w:rPr>
            <w:t>RO/2019/0088/MRA/ES/APP(NA)-2018-14-00109</w:t>
          </w:r>
        </w:p>
      </w:tc>
    </w:tr>
  </w:tbl>
  <w:p w:rsidR="00C42415" w:rsidRDefault="002B78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806" w:rsidRDefault="002B7806">
      <w:r>
        <w:separator/>
      </w:r>
    </w:p>
  </w:footnote>
  <w:footnote w:type="continuationSeparator" w:id="0">
    <w:p w:rsidR="002B7806" w:rsidRDefault="002B78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C42415" w:rsidRPr="007A1CBD" w:rsidTr="007A7A2C">
      <w:trPr>
        <w:trHeight w:val="1080"/>
      </w:trPr>
      <w:tc>
        <w:tcPr>
          <w:tcW w:w="1622" w:type="dxa"/>
          <w:shd w:val="clear" w:color="auto" w:fill="auto"/>
          <w:vAlign w:val="center"/>
        </w:tcPr>
        <w:p w:rsidR="00C42415" w:rsidRPr="007A1CBD" w:rsidRDefault="00B66405" w:rsidP="007A7A2C">
          <w:pPr>
            <w:pStyle w:val="Header"/>
            <w:ind w:left="523"/>
            <w:jc w:val="center"/>
          </w:pPr>
          <w:r>
            <w:rPr>
              <w:noProof/>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C42415" w:rsidRPr="00B66405" w:rsidRDefault="00B66405" w:rsidP="007716CC">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rsidR="00C42415" w:rsidRPr="00B66405" w:rsidRDefault="00B66405" w:rsidP="007716CC">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rsidR="00C42415" w:rsidRPr="0075172A" w:rsidRDefault="00B66405" w:rsidP="0075172A">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C42415" w:rsidRPr="007A1CBD" w:rsidRDefault="00B66405" w:rsidP="0075172A">
          <w:pPr>
            <w:pStyle w:val="Header"/>
            <w:jc w:val="center"/>
          </w:pPr>
          <w:r w:rsidRPr="0075172A">
            <w:rPr>
              <w:rFonts w:ascii="Arial" w:hAnsi="Arial"/>
              <w:sz w:val="16"/>
              <w:szCs w:val="16"/>
            </w:rPr>
            <w:t>Tel: *(+40 21) 318 36 20, Secretariat tehnic: (+40 21) 311 86 20; Fax: (+40 21) 311 86 22</w:t>
          </w:r>
        </w:p>
      </w:tc>
    </w:tr>
  </w:tbl>
  <w:p w:rsidR="00C42415" w:rsidRDefault="002B78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87077"/>
    <w:multiLevelType w:val="hybridMultilevel"/>
    <w:tmpl w:val="FC447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76C9A"/>
    <w:multiLevelType w:val="hybridMultilevel"/>
    <w:tmpl w:val="3432C5E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95822"/>
    <w:multiLevelType w:val="hybridMultilevel"/>
    <w:tmpl w:val="B2C8292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B51D5"/>
    <w:multiLevelType w:val="hybridMultilevel"/>
    <w:tmpl w:val="358217E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C422B"/>
    <w:multiLevelType w:val="hybridMultilevel"/>
    <w:tmpl w:val="5734004E"/>
    <w:lvl w:ilvl="0" w:tplc="508A28DE">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827ED0"/>
    <w:multiLevelType w:val="hybridMultilevel"/>
    <w:tmpl w:val="778A46B6"/>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337DE"/>
    <w:multiLevelType w:val="hybridMultilevel"/>
    <w:tmpl w:val="48821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172B9D"/>
    <w:multiLevelType w:val="hybridMultilevel"/>
    <w:tmpl w:val="A8B81716"/>
    <w:lvl w:ilvl="0" w:tplc="607017C2">
      <w:start w:val="1"/>
      <w:numFmt w:val="bullet"/>
      <w:lvlText w:val="-"/>
      <w:lvlJc w:val="left"/>
      <w:pPr>
        <w:ind w:left="720" w:hanging="360"/>
      </w:pPr>
      <w:rPr>
        <w:rFonts w:ascii="Arial" w:eastAsia="Times New Roman" w:hAnsi="Arial" w:cs="Arial" w:hint="default"/>
      </w:rPr>
    </w:lvl>
    <w:lvl w:ilvl="1" w:tplc="607017C2">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A945CF"/>
    <w:multiLevelType w:val="hybridMultilevel"/>
    <w:tmpl w:val="47A01F30"/>
    <w:lvl w:ilvl="0" w:tplc="F3FCA20C">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CD13FD9"/>
    <w:multiLevelType w:val="hybridMultilevel"/>
    <w:tmpl w:val="467ED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A77DBF"/>
    <w:multiLevelType w:val="hybridMultilevel"/>
    <w:tmpl w:val="C644D4E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54AD8"/>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0301C6"/>
    <w:multiLevelType w:val="hybridMultilevel"/>
    <w:tmpl w:val="948E73A0"/>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C21DD9"/>
    <w:multiLevelType w:val="hybridMultilevel"/>
    <w:tmpl w:val="90988E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A5C53E9"/>
    <w:multiLevelType w:val="hybridMultilevel"/>
    <w:tmpl w:val="BDC4A384"/>
    <w:lvl w:ilvl="0" w:tplc="9F7C0268">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FC701F"/>
    <w:multiLevelType w:val="hybridMultilevel"/>
    <w:tmpl w:val="281AFA44"/>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687975"/>
    <w:multiLevelType w:val="hybridMultilevel"/>
    <w:tmpl w:val="95345ECC"/>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6C08FF"/>
    <w:multiLevelType w:val="hybridMultilevel"/>
    <w:tmpl w:val="D6ECD1C0"/>
    <w:lvl w:ilvl="0" w:tplc="5F22FAA8">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2" w15:restartNumberingAfterBreak="0">
    <w:nsid w:val="484720B1"/>
    <w:multiLevelType w:val="hybridMultilevel"/>
    <w:tmpl w:val="C8D088CC"/>
    <w:lvl w:ilvl="0" w:tplc="FBF23904">
      <w:numFmt w:val="bullet"/>
      <w:lvlText w:val="-"/>
      <w:lvlJc w:val="left"/>
      <w:pPr>
        <w:ind w:left="720" w:hanging="360"/>
      </w:pPr>
      <w:rPr>
        <w:rFonts w:ascii="Verdana" w:eastAsia="Times New Roman" w:hAnsi="Verdan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F0C5068"/>
    <w:multiLevelType w:val="hybridMultilevel"/>
    <w:tmpl w:val="59C2DF36"/>
    <w:lvl w:ilvl="0" w:tplc="29109D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1E1FF0"/>
    <w:multiLevelType w:val="hybridMultilevel"/>
    <w:tmpl w:val="4F9EAF3C"/>
    <w:lvl w:ilvl="0" w:tplc="2A6249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944ABE"/>
    <w:multiLevelType w:val="hybridMultilevel"/>
    <w:tmpl w:val="5C5818F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E85200"/>
    <w:multiLevelType w:val="hybridMultilevel"/>
    <w:tmpl w:val="45C4D49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920DE6"/>
    <w:multiLevelType w:val="hybridMultilevel"/>
    <w:tmpl w:val="DBC2340E"/>
    <w:lvl w:ilvl="0" w:tplc="FD0C7C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A661FA"/>
    <w:multiLevelType w:val="hybridMultilevel"/>
    <w:tmpl w:val="2F344856"/>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31" w15:restartNumberingAfterBreak="0">
    <w:nsid w:val="63F0394A"/>
    <w:multiLevelType w:val="hybridMultilevel"/>
    <w:tmpl w:val="167CF056"/>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EF6999"/>
    <w:multiLevelType w:val="hybridMultilevel"/>
    <w:tmpl w:val="D2F46060"/>
    <w:lvl w:ilvl="0" w:tplc="607017C2">
      <w:start w:val="1"/>
      <w:numFmt w:val="bullet"/>
      <w:lvlText w:val="-"/>
      <w:lvlJc w:val="left"/>
      <w:pPr>
        <w:ind w:left="720" w:hanging="360"/>
      </w:pPr>
      <w:rPr>
        <w:rFonts w:ascii="Arial" w:eastAsia="Times New Roman" w:hAnsi="Arial" w:cs="Arial" w:hint="default"/>
      </w:rPr>
    </w:lvl>
    <w:lvl w:ilvl="1" w:tplc="DD22F0C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9B647B"/>
    <w:multiLevelType w:val="hybridMultilevel"/>
    <w:tmpl w:val="539AA3A4"/>
    <w:lvl w:ilvl="0" w:tplc="1E4E04F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1E7B3E"/>
    <w:multiLevelType w:val="hybridMultilevel"/>
    <w:tmpl w:val="24A89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49756B"/>
    <w:multiLevelType w:val="hybridMultilevel"/>
    <w:tmpl w:val="93F822C8"/>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33"/>
  </w:num>
  <w:num w:numId="4">
    <w:abstractNumId w:val="26"/>
  </w:num>
  <w:num w:numId="5">
    <w:abstractNumId w:val="1"/>
  </w:num>
  <w:num w:numId="6">
    <w:abstractNumId w:val="32"/>
  </w:num>
  <w:num w:numId="7">
    <w:abstractNumId w:val="8"/>
  </w:num>
  <w:num w:numId="8">
    <w:abstractNumId w:val="37"/>
  </w:num>
  <w:num w:numId="9">
    <w:abstractNumId w:val="27"/>
  </w:num>
  <w:num w:numId="10">
    <w:abstractNumId w:val="17"/>
  </w:num>
  <w:num w:numId="11">
    <w:abstractNumId w:val="36"/>
  </w:num>
  <w:num w:numId="12">
    <w:abstractNumId w:val="30"/>
  </w:num>
  <w:num w:numId="13">
    <w:abstractNumId w:val="7"/>
  </w:num>
  <w:num w:numId="14">
    <w:abstractNumId w:val="5"/>
  </w:num>
  <w:num w:numId="15">
    <w:abstractNumId w:val="15"/>
  </w:num>
  <w:num w:numId="16">
    <w:abstractNumId w:val="21"/>
  </w:num>
  <w:num w:numId="17">
    <w:abstractNumId w:val="11"/>
  </w:num>
  <w:num w:numId="18">
    <w:abstractNumId w:val="2"/>
  </w:num>
  <w:num w:numId="19">
    <w:abstractNumId w:val="3"/>
  </w:num>
  <w:num w:numId="20">
    <w:abstractNumId w:val="34"/>
  </w:num>
  <w:num w:numId="21">
    <w:abstractNumId w:val="16"/>
  </w:num>
  <w:num w:numId="22">
    <w:abstractNumId w:val="6"/>
  </w:num>
  <w:num w:numId="23">
    <w:abstractNumId w:val="9"/>
  </w:num>
  <w:num w:numId="24">
    <w:abstractNumId w:val="4"/>
  </w:num>
  <w:num w:numId="25">
    <w:abstractNumId w:val="38"/>
  </w:num>
  <w:num w:numId="26">
    <w:abstractNumId w:val="20"/>
  </w:num>
  <w:num w:numId="27">
    <w:abstractNumId w:val="19"/>
  </w:num>
  <w:num w:numId="28">
    <w:abstractNumId w:val="31"/>
  </w:num>
  <w:num w:numId="29">
    <w:abstractNumId w:val="12"/>
  </w:num>
  <w:num w:numId="30">
    <w:abstractNumId w:val="28"/>
  </w:num>
  <w:num w:numId="31">
    <w:abstractNumId w:val="14"/>
  </w:num>
  <w:num w:numId="32">
    <w:abstractNumId w:val="25"/>
  </w:num>
  <w:num w:numId="33">
    <w:abstractNumId w:val="24"/>
  </w:num>
  <w:num w:numId="34">
    <w:abstractNumId w:val="29"/>
  </w:num>
  <w:num w:numId="35">
    <w:abstractNumId w:val="0"/>
  </w:num>
  <w:num w:numId="36">
    <w:abstractNumId w:val="10"/>
  </w:num>
  <w:num w:numId="37">
    <w:abstractNumId w:val="22"/>
  </w:num>
  <w:num w:numId="38">
    <w:abstractNumId w:val="35"/>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05"/>
    <w:rsid w:val="0000310C"/>
    <w:rsid w:val="00010190"/>
    <w:rsid w:val="00016938"/>
    <w:rsid w:val="000272EF"/>
    <w:rsid w:val="00027CC5"/>
    <w:rsid w:val="00031285"/>
    <w:rsid w:val="000316B8"/>
    <w:rsid w:val="0003534F"/>
    <w:rsid w:val="00036BEB"/>
    <w:rsid w:val="00041494"/>
    <w:rsid w:val="00041DF2"/>
    <w:rsid w:val="0004354A"/>
    <w:rsid w:val="00044538"/>
    <w:rsid w:val="0004550C"/>
    <w:rsid w:val="00055A0C"/>
    <w:rsid w:val="00056E50"/>
    <w:rsid w:val="00060237"/>
    <w:rsid w:val="000624BD"/>
    <w:rsid w:val="000654FC"/>
    <w:rsid w:val="00070395"/>
    <w:rsid w:val="00081A6C"/>
    <w:rsid w:val="0008408E"/>
    <w:rsid w:val="000862FA"/>
    <w:rsid w:val="00087AF9"/>
    <w:rsid w:val="000921B7"/>
    <w:rsid w:val="000926D6"/>
    <w:rsid w:val="00094ED4"/>
    <w:rsid w:val="00095DBD"/>
    <w:rsid w:val="000A553A"/>
    <w:rsid w:val="000B2616"/>
    <w:rsid w:val="000B569A"/>
    <w:rsid w:val="000D28FF"/>
    <w:rsid w:val="000E652C"/>
    <w:rsid w:val="000F0086"/>
    <w:rsid w:val="000F736B"/>
    <w:rsid w:val="000F7D53"/>
    <w:rsid w:val="001027F9"/>
    <w:rsid w:val="00102DEC"/>
    <w:rsid w:val="00104BE6"/>
    <w:rsid w:val="001053BD"/>
    <w:rsid w:val="00111292"/>
    <w:rsid w:val="00111DB4"/>
    <w:rsid w:val="00114554"/>
    <w:rsid w:val="001247DF"/>
    <w:rsid w:val="00125210"/>
    <w:rsid w:val="00136363"/>
    <w:rsid w:val="001546AC"/>
    <w:rsid w:val="00160E12"/>
    <w:rsid w:val="0016245C"/>
    <w:rsid w:val="001801D2"/>
    <w:rsid w:val="001859C3"/>
    <w:rsid w:val="0019626A"/>
    <w:rsid w:val="00196CB8"/>
    <w:rsid w:val="001A096C"/>
    <w:rsid w:val="001A2D21"/>
    <w:rsid w:val="001B1AC4"/>
    <w:rsid w:val="001C016C"/>
    <w:rsid w:val="001C55D8"/>
    <w:rsid w:val="001C5D0F"/>
    <w:rsid w:val="001D43BA"/>
    <w:rsid w:val="001D551C"/>
    <w:rsid w:val="00203F73"/>
    <w:rsid w:val="002069AB"/>
    <w:rsid w:val="002069D8"/>
    <w:rsid w:val="002075B4"/>
    <w:rsid w:val="00207796"/>
    <w:rsid w:val="002155D9"/>
    <w:rsid w:val="002201B7"/>
    <w:rsid w:val="00227BEC"/>
    <w:rsid w:val="00230233"/>
    <w:rsid w:val="00232E95"/>
    <w:rsid w:val="00236B13"/>
    <w:rsid w:val="002430EF"/>
    <w:rsid w:val="002436F9"/>
    <w:rsid w:val="00246CD2"/>
    <w:rsid w:val="0026036B"/>
    <w:rsid w:val="002610E0"/>
    <w:rsid w:val="00261BB3"/>
    <w:rsid w:val="00262400"/>
    <w:rsid w:val="00270F95"/>
    <w:rsid w:val="00276845"/>
    <w:rsid w:val="002877F4"/>
    <w:rsid w:val="00290D84"/>
    <w:rsid w:val="00291070"/>
    <w:rsid w:val="00294AB3"/>
    <w:rsid w:val="00295B1E"/>
    <w:rsid w:val="002A6BEB"/>
    <w:rsid w:val="002B09E0"/>
    <w:rsid w:val="002B683E"/>
    <w:rsid w:val="002B7806"/>
    <w:rsid w:val="002C5EFB"/>
    <w:rsid w:val="002D3684"/>
    <w:rsid w:val="002D65DA"/>
    <w:rsid w:val="002E090A"/>
    <w:rsid w:val="002E64FD"/>
    <w:rsid w:val="002F0F70"/>
    <w:rsid w:val="002F1B9A"/>
    <w:rsid w:val="002F6B33"/>
    <w:rsid w:val="00312270"/>
    <w:rsid w:val="0031250E"/>
    <w:rsid w:val="00315635"/>
    <w:rsid w:val="00322856"/>
    <w:rsid w:val="00322A60"/>
    <w:rsid w:val="00323D6B"/>
    <w:rsid w:val="00326CB6"/>
    <w:rsid w:val="00326D7C"/>
    <w:rsid w:val="00334E6A"/>
    <w:rsid w:val="0033509A"/>
    <w:rsid w:val="00337FB1"/>
    <w:rsid w:val="00346AEE"/>
    <w:rsid w:val="00351645"/>
    <w:rsid w:val="0035216C"/>
    <w:rsid w:val="00352DB2"/>
    <w:rsid w:val="00367664"/>
    <w:rsid w:val="003711FA"/>
    <w:rsid w:val="00381B44"/>
    <w:rsid w:val="00385365"/>
    <w:rsid w:val="0038744E"/>
    <w:rsid w:val="00387E19"/>
    <w:rsid w:val="0039240C"/>
    <w:rsid w:val="00396AEC"/>
    <w:rsid w:val="003A3556"/>
    <w:rsid w:val="003A4CA3"/>
    <w:rsid w:val="003C3E71"/>
    <w:rsid w:val="003C4685"/>
    <w:rsid w:val="003C57BD"/>
    <w:rsid w:val="003D6C4E"/>
    <w:rsid w:val="003E25B6"/>
    <w:rsid w:val="003E4CCE"/>
    <w:rsid w:val="003E5741"/>
    <w:rsid w:val="003F01C7"/>
    <w:rsid w:val="003F2AFA"/>
    <w:rsid w:val="003F36DA"/>
    <w:rsid w:val="00400263"/>
    <w:rsid w:val="004020CE"/>
    <w:rsid w:val="004058F7"/>
    <w:rsid w:val="00405C1B"/>
    <w:rsid w:val="00407CD5"/>
    <w:rsid w:val="00410C1A"/>
    <w:rsid w:val="004208EB"/>
    <w:rsid w:val="00420EED"/>
    <w:rsid w:val="00423858"/>
    <w:rsid w:val="004473D1"/>
    <w:rsid w:val="0045414D"/>
    <w:rsid w:val="00455618"/>
    <w:rsid w:val="00467319"/>
    <w:rsid w:val="00467F1E"/>
    <w:rsid w:val="00487F8D"/>
    <w:rsid w:val="00491026"/>
    <w:rsid w:val="00495264"/>
    <w:rsid w:val="004A208E"/>
    <w:rsid w:val="004A631D"/>
    <w:rsid w:val="004B08B5"/>
    <w:rsid w:val="004C3036"/>
    <w:rsid w:val="004D276B"/>
    <w:rsid w:val="004D76BB"/>
    <w:rsid w:val="004E17C7"/>
    <w:rsid w:val="004E52D9"/>
    <w:rsid w:val="004F11D6"/>
    <w:rsid w:val="004F3513"/>
    <w:rsid w:val="004F60DD"/>
    <w:rsid w:val="005015A3"/>
    <w:rsid w:val="005034B9"/>
    <w:rsid w:val="0051113C"/>
    <w:rsid w:val="00513FBB"/>
    <w:rsid w:val="00516478"/>
    <w:rsid w:val="0052189D"/>
    <w:rsid w:val="00527918"/>
    <w:rsid w:val="0054192A"/>
    <w:rsid w:val="005421F0"/>
    <w:rsid w:val="00552826"/>
    <w:rsid w:val="0055665A"/>
    <w:rsid w:val="00563B04"/>
    <w:rsid w:val="00564DC0"/>
    <w:rsid w:val="00565D4E"/>
    <w:rsid w:val="00567397"/>
    <w:rsid w:val="00571122"/>
    <w:rsid w:val="00572F30"/>
    <w:rsid w:val="005863BE"/>
    <w:rsid w:val="00594060"/>
    <w:rsid w:val="00594435"/>
    <w:rsid w:val="00594567"/>
    <w:rsid w:val="0059472F"/>
    <w:rsid w:val="0059478D"/>
    <w:rsid w:val="005A3A80"/>
    <w:rsid w:val="005B339C"/>
    <w:rsid w:val="005B71C7"/>
    <w:rsid w:val="005C209D"/>
    <w:rsid w:val="005C2BCF"/>
    <w:rsid w:val="005C2E39"/>
    <w:rsid w:val="005D0930"/>
    <w:rsid w:val="005D143E"/>
    <w:rsid w:val="005D1DDF"/>
    <w:rsid w:val="005D49D6"/>
    <w:rsid w:val="005D5D46"/>
    <w:rsid w:val="006034D2"/>
    <w:rsid w:val="006034D8"/>
    <w:rsid w:val="00631E8B"/>
    <w:rsid w:val="00636E6A"/>
    <w:rsid w:val="00640A10"/>
    <w:rsid w:val="00645617"/>
    <w:rsid w:val="00646521"/>
    <w:rsid w:val="0064732A"/>
    <w:rsid w:val="0066180E"/>
    <w:rsid w:val="006746BB"/>
    <w:rsid w:val="00674FA6"/>
    <w:rsid w:val="0068479C"/>
    <w:rsid w:val="00684E87"/>
    <w:rsid w:val="00687B1A"/>
    <w:rsid w:val="00692BF9"/>
    <w:rsid w:val="00695AA3"/>
    <w:rsid w:val="0069742A"/>
    <w:rsid w:val="00697846"/>
    <w:rsid w:val="006A3624"/>
    <w:rsid w:val="006A6021"/>
    <w:rsid w:val="006B1D76"/>
    <w:rsid w:val="006C4927"/>
    <w:rsid w:val="006D2DEF"/>
    <w:rsid w:val="006D3B54"/>
    <w:rsid w:val="006D4B73"/>
    <w:rsid w:val="006E4D8B"/>
    <w:rsid w:val="006E6A04"/>
    <w:rsid w:val="006F0E55"/>
    <w:rsid w:val="006F3CB2"/>
    <w:rsid w:val="00703B00"/>
    <w:rsid w:val="00705028"/>
    <w:rsid w:val="00712714"/>
    <w:rsid w:val="00715EE6"/>
    <w:rsid w:val="00725906"/>
    <w:rsid w:val="007308FF"/>
    <w:rsid w:val="007406C6"/>
    <w:rsid w:val="007532FE"/>
    <w:rsid w:val="00754E4E"/>
    <w:rsid w:val="007578DB"/>
    <w:rsid w:val="00761B4C"/>
    <w:rsid w:val="00764DF9"/>
    <w:rsid w:val="00764EC2"/>
    <w:rsid w:val="007707AC"/>
    <w:rsid w:val="00774E2B"/>
    <w:rsid w:val="00785E4D"/>
    <w:rsid w:val="007909E4"/>
    <w:rsid w:val="00793687"/>
    <w:rsid w:val="007937E2"/>
    <w:rsid w:val="007A5F68"/>
    <w:rsid w:val="007B0976"/>
    <w:rsid w:val="007B2EC6"/>
    <w:rsid w:val="007B3C7D"/>
    <w:rsid w:val="007B7E80"/>
    <w:rsid w:val="007D4F10"/>
    <w:rsid w:val="007D7B63"/>
    <w:rsid w:val="007E5F0B"/>
    <w:rsid w:val="007E6A81"/>
    <w:rsid w:val="00801928"/>
    <w:rsid w:val="0080257F"/>
    <w:rsid w:val="008050E7"/>
    <w:rsid w:val="00810522"/>
    <w:rsid w:val="00816917"/>
    <w:rsid w:val="008272C5"/>
    <w:rsid w:val="00830196"/>
    <w:rsid w:val="00834908"/>
    <w:rsid w:val="0084654A"/>
    <w:rsid w:val="008466AF"/>
    <w:rsid w:val="00847CDB"/>
    <w:rsid w:val="00857173"/>
    <w:rsid w:val="00867FC8"/>
    <w:rsid w:val="00871A70"/>
    <w:rsid w:val="00873739"/>
    <w:rsid w:val="008739B6"/>
    <w:rsid w:val="008816CB"/>
    <w:rsid w:val="008837BE"/>
    <w:rsid w:val="00884803"/>
    <w:rsid w:val="00885FB5"/>
    <w:rsid w:val="00892467"/>
    <w:rsid w:val="0089407B"/>
    <w:rsid w:val="0089571F"/>
    <w:rsid w:val="008A59A7"/>
    <w:rsid w:val="008A5E2A"/>
    <w:rsid w:val="008B0F5F"/>
    <w:rsid w:val="008B3E71"/>
    <w:rsid w:val="008C0E3D"/>
    <w:rsid w:val="008C5688"/>
    <w:rsid w:val="008D09E1"/>
    <w:rsid w:val="008E10F5"/>
    <w:rsid w:val="008E57E0"/>
    <w:rsid w:val="008F4330"/>
    <w:rsid w:val="00904C82"/>
    <w:rsid w:val="009231DF"/>
    <w:rsid w:val="00923AFD"/>
    <w:rsid w:val="00927B40"/>
    <w:rsid w:val="00944E7E"/>
    <w:rsid w:val="0094744F"/>
    <w:rsid w:val="00950AA5"/>
    <w:rsid w:val="00952E7F"/>
    <w:rsid w:val="00953C09"/>
    <w:rsid w:val="00954B28"/>
    <w:rsid w:val="00956949"/>
    <w:rsid w:val="009661D4"/>
    <w:rsid w:val="00974442"/>
    <w:rsid w:val="0097595E"/>
    <w:rsid w:val="0097717D"/>
    <w:rsid w:val="009847DB"/>
    <w:rsid w:val="00986B8D"/>
    <w:rsid w:val="009932C4"/>
    <w:rsid w:val="009952CA"/>
    <w:rsid w:val="00996B4F"/>
    <w:rsid w:val="009A3BFF"/>
    <w:rsid w:val="009A6C9D"/>
    <w:rsid w:val="009B3758"/>
    <w:rsid w:val="009B471E"/>
    <w:rsid w:val="009C4090"/>
    <w:rsid w:val="009C5DCC"/>
    <w:rsid w:val="009C72DE"/>
    <w:rsid w:val="009D044C"/>
    <w:rsid w:val="009D3AAA"/>
    <w:rsid w:val="009D76B0"/>
    <w:rsid w:val="009E3C72"/>
    <w:rsid w:val="009E5DDE"/>
    <w:rsid w:val="009F0852"/>
    <w:rsid w:val="00A01C93"/>
    <w:rsid w:val="00A035B7"/>
    <w:rsid w:val="00A04268"/>
    <w:rsid w:val="00A0615A"/>
    <w:rsid w:val="00A23DF8"/>
    <w:rsid w:val="00A24682"/>
    <w:rsid w:val="00A254D0"/>
    <w:rsid w:val="00A32DD3"/>
    <w:rsid w:val="00A376F3"/>
    <w:rsid w:val="00A54726"/>
    <w:rsid w:val="00A558C1"/>
    <w:rsid w:val="00A616BE"/>
    <w:rsid w:val="00A64BFA"/>
    <w:rsid w:val="00A64E50"/>
    <w:rsid w:val="00A80D38"/>
    <w:rsid w:val="00A92B5B"/>
    <w:rsid w:val="00A95A75"/>
    <w:rsid w:val="00AA469D"/>
    <w:rsid w:val="00AA5493"/>
    <w:rsid w:val="00AA69D2"/>
    <w:rsid w:val="00AA7DB0"/>
    <w:rsid w:val="00AB1F24"/>
    <w:rsid w:val="00AB2496"/>
    <w:rsid w:val="00AB6076"/>
    <w:rsid w:val="00AC3035"/>
    <w:rsid w:val="00AD1CC6"/>
    <w:rsid w:val="00AE16C2"/>
    <w:rsid w:val="00AE2180"/>
    <w:rsid w:val="00AE2645"/>
    <w:rsid w:val="00AE411A"/>
    <w:rsid w:val="00AF0B6E"/>
    <w:rsid w:val="00AF0C71"/>
    <w:rsid w:val="00B01816"/>
    <w:rsid w:val="00B03652"/>
    <w:rsid w:val="00B07FEE"/>
    <w:rsid w:val="00B12538"/>
    <w:rsid w:val="00B207F8"/>
    <w:rsid w:val="00B260D2"/>
    <w:rsid w:val="00B34D0B"/>
    <w:rsid w:val="00B4309D"/>
    <w:rsid w:val="00B434F4"/>
    <w:rsid w:val="00B45C07"/>
    <w:rsid w:val="00B47EFD"/>
    <w:rsid w:val="00B66405"/>
    <w:rsid w:val="00B71D5E"/>
    <w:rsid w:val="00B7542D"/>
    <w:rsid w:val="00B75A0D"/>
    <w:rsid w:val="00B81FF5"/>
    <w:rsid w:val="00B85750"/>
    <w:rsid w:val="00B91229"/>
    <w:rsid w:val="00B91E9D"/>
    <w:rsid w:val="00B97690"/>
    <w:rsid w:val="00BD1D48"/>
    <w:rsid w:val="00BD3D81"/>
    <w:rsid w:val="00BD5D56"/>
    <w:rsid w:val="00BE2CE9"/>
    <w:rsid w:val="00C02372"/>
    <w:rsid w:val="00C0568B"/>
    <w:rsid w:val="00C0726C"/>
    <w:rsid w:val="00C15D4A"/>
    <w:rsid w:val="00C40050"/>
    <w:rsid w:val="00C4048B"/>
    <w:rsid w:val="00C40F69"/>
    <w:rsid w:val="00C432BF"/>
    <w:rsid w:val="00C43A97"/>
    <w:rsid w:val="00C44986"/>
    <w:rsid w:val="00C47139"/>
    <w:rsid w:val="00C5247F"/>
    <w:rsid w:val="00C531B2"/>
    <w:rsid w:val="00C548E1"/>
    <w:rsid w:val="00C54DF0"/>
    <w:rsid w:val="00C6195F"/>
    <w:rsid w:val="00C7109B"/>
    <w:rsid w:val="00C95540"/>
    <w:rsid w:val="00CC34E0"/>
    <w:rsid w:val="00CD0BD4"/>
    <w:rsid w:val="00CE2819"/>
    <w:rsid w:val="00CE47C0"/>
    <w:rsid w:val="00CE732B"/>
    <w:rsid w:val="00CF3B18"/>
    <w:rsid w:val="00CF4C68"/>
    <w:rsid w:val="00D02347"/>
    <w:rsid w:val="00D0431E"/>
    <w:rsid w:val="00D143A7"/>
    <w:rsid w:val="00D213BD"/>
    <w:rsid w:val="00D21BA6"/>
    <w:rsid w:val="00D23203"/>
    <w:rsid w:val="00D24466"/>
    <w:rsid w:val="00D27580"/>
    <w:rsid w:val="00D30533"/>
    <w:rsid w:val="00D32E2A"/>
    <w:rsid w:val="00D346E1"/>
    <w:rsid w:val="00D37659"/>
    <w:rsid w:val="00D43A20"/>
    <w:rsid w:val="00D51815"/>
    <w:rsid w:val="00D5253C"/>
    <w:rsid w:val="00D559A7"/>
    <w:rsid w:val="00D56D02"/>
    <w:rsid w:val="00D57DB6"/>
    <w:rsid w:val="00D60970"/>
    <w:rsid w:val="00D742E4"/>
    <w:rsid w:val="00D859F8"/>
    <w:rsid w:val="00D87EFC"/>
    <w:rsid w:val="00D916B6"/>
    <w:rsid w:val="00D925BC"/>
    <w:rsid w:val="00DA6D2A"/>
    <w:rsid w:val="00DA7192"/>
    <w:rsid w:val="00DB1AC3"/>
    <w:rsid w:val="00DB46C9"/>
    <w:rsid w:val="00DB4F8D"/>
    <w:rsid w:val="00DB6DD6"/>
    <w:rsid w:val="00DC2451"/>
    <w:rsid w:val="00DC7066"/>
    <w:rsid w:val="00DD14EE"/>
    <w:rsid w:val="00DD288C"/>
    <w:rsid w:val="00DD6450"/>
    <w:rsid w:val="00DD76ED"/>
    <w:rsid w:val="00DE1A54"/>
    <w:rsid w:val="00DE5738"/>
    <w:rsid w:val="00DE649B"/>
    <w:rsid w:val="00DE67DB"/>
    <w:rsid w:val="00DF03AB"/>
    <w:rsid w:val="00DF7C4A"/>
    <w:rsid w:val="00DF7DF2"/>
    <w:rsid w:val="00E10648"/>
    <w:rsid w:val="00E22A06"/>
    <w:rsid w:val="00E23831"/>
    <w:rsid w:val="00E30465"/>
    <w:rsid w:val="00E350CA"/>
    <w:rsid w:val="00E42CD6"/>
    <w:rsid w:val="00E443E2"/>
    <w:rsid w:val="00E5772A"/>
    <w:rsid w:val="00E620FF"/>
    <w:rsid w:val="00E6349C"/>
    <w:rsid w:val="00E6478C"/>
    <w:rsid w:val="00E906CC"/>
    <w:rsid w:val="00E95131"/>
    <w:rsid w:val="00E95505"/>
    <w:rsid w:val="00E95B7D"/>
    <w:rsid w:val="00E96EB8"/>
    <w:rsid w:val="00E97D51"/>
    <w:rsid w:val="00EB3F6A"/>
    <w:rsid w:val="00EC4992"/>
    <w:rsid w:val="00EC49E3"/>
    <w:rsid w:val="00ED4708"/>
    <w:rsid w:val="00EE2041"/>
    <w:rsid w:val="00EE2FFD"/>
    <w:rsid w:val="00EF1059"/>
    <w:rsid w:val="00EF40A9"/>
    <w:rsid w:val="00EF51BD"/>
    <w:rsid w:val="00EF6F11"/>
    <w:rsid w:val="00F07B10"/>
    <w:rsid w:val="00F10393"/>
    <w:rsid w:val="00F11F29"/>
    <w:rsid w:val="00F12905"/>
    <w:rsid w:val="00F1361B"/>
    <w:rsid w:val="00F20DAC"/>
    <w:rsid w:val="00F23626"/>
    <w:rsid w:val="00F327F5"/>
    <w:rsid w:val="00F37B02"/>
    <w:rsid w:val="00F427D5"/>
    <w:rsid w:val="00F46279"/>
    <w:rsid w:val="00F46367"/>
    <w:rsid w:val="00F824EE"/>
    <w:rsid w:val="00F83D89"/>
    <w:rsid w:val="00F9731B"/>
    <w:rsid w:val="00F977F1"/>
    <w:rsid w:val="00FA0415"/>
    <w:rsid w:val="00FA2FAC"/>
    <w:rsid w:val="00FA5E7B"/>
    <w:rsid w:val="00FA6771"/>
    <w:rsid w:val="00FB0E1A"/>
    <w:rsid w:val="00FB3C47"/>
    <w:rsid w:val="00FB6398"/>
    <w:rsid w:val="00FB656D"/>
    <w:rsid w:val="00FC6C07"/>
    <w:rsid w:val="00FC6E98"/>
    <w:rsid w:val="00FD234F"/>
    <w:rsid w:val="00FE1B30"/>
    <w:rsid w:val="00FF3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507B1D-9122-4928-BE12-2DD2101D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paragraph" w:styleId="HTMLPreformatted">
    <w:name w:val="HTML Preformatted"/>
    <w:basedOn w:val="Normal"/>
    <w:link w:val="HTMLPreformattedChar"/>
    <w:uiPriority w:val="99"/>
    <w:semiHidden/>
    <w:unhideWhenUsed/>
    <w:rsid w:val="00DD14EE"/>
    <w:pPr>
      <w:jc w:val="both"/>
    </w:pPr>
    <w:rPr>
      <w:rFonts w:ascii="Consolas" w:hAnsi="Consolas"/>
      <w:sz w:val="20"/>
      <w:szCs w:val="20"/>
      <w:lang w:val="ro-RO"/>
    </w:rPr>
  </w:style>
  <w:style w:type="character" w:customStyle="1" w:styleId="HTMLPreformattedChar">
    <w:name w:val="HTML Preformatted Char"/>
    <w:basedOn w:val="DefaultParagraphFont"/>
    <w:link w:val="HTMLPreformatted"/>
    <w:uiPriority w:val="99"/>
    <w:semiHidden/>
    <w:rsid w:val="00DD14EE"/>
    <w:rPr>
      <w:rFonts w:ascii="Consolas" w:eastAsia="Times New Roman" w:hAnsi="Consolas" w:cs="Times New Roman"/>
      <w:sz w:val="20"/>
      <w:szCs w:val="20"/>
      <w:lang w:val="ro-RO"/>
    </w:rPr>
  </w:style>
  <w:style w:type="character" w:styleId="CommentReference">
    <w:name w:val="annotation reference"/>
    <w:rsid w:val="002430E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905615">
      <w:bodyDiv w:val="1"/>
      <w:marLeft w:val="0"/>
      <w:marRight w:val="0"/>
      <w:marTop w:val="0"/>
      <w:marBottom w:val="0"/>
      <w:divBdr>
        <w:top w:val="none" w:sz="0" w:space="0" w:color="auto"/>
        <w:left w:val="none" w:sz="0" w:space="0" w:color="auto"/>
        <w:bottom w:val="none" w:sz="0" w:space="0" w:color="auto"/>
        <w:right w:val="none" w:sz="0" w:space="0" w:color="auto"/>
      </w:divBdr>
    </w:div>
    <w:div w:id="160048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ABDD28F-8AE4-4A7F-91D7-C6B8A485E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1797</TotalTime>
  <Pages>12</Pages>
  <Words>4684</Words>
  <Characters>26699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Anamaria - Biocide</dc:creator>
  <cp:lastModifiedBy>HoratiuM</cp:lastModifiedBy>
  <cp:revision>368</cp:revision>
  <cp:lastPrinted>2019-06-06T11:51:00Z</cp:lastPrinted>
  <dcterms:created xsi:type="dcterms:W3CDTF">2014-10-24T09:12:00Z</dcterms:created>
  <dcterms:modified xsi:type="dcterms:W3CDTF">2019-06-06T11:57:00Z</dcterms:modified>
</cp:coreProperties>
</file>